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14FD" w14:textId="3CE311DC" w:rsidR="00B66E78" w:rsidRPr="00A46054" w:rsidRDefault="00E51DFA" w:rsidP="00A46054">
      <w:pPr>
        <w:spacing w:line="520" w:lineRule="atLeast"/>
        <w:rPr>
          <w:rFonts w:ascii="Arial" w:hAnsi="Arial" w:cs="Arial"/>
          <w:b/>
          <w:bCs/>
          <w:sz w:val="40"/>
          <w:szCs w:val="40"/>
        </w:rPr>
      </w:pPr>
      <w:r w:rsidRPr="00A46054">
        <w:rPr>
          <w:rFonts w:ascii="Arial" w:hAnsi="Arial" w:cs="Arial"/>
          <w:b/>
          <w:sz w:val="40"/>
          <w:szCs w:val="40"/>
        </w:rPr>
        <w:t xml:space="preserve">Mögliche </w:t>
      </w:r>
      <w:r w:rsidR="007204AE" w:rsidRPr="00A46054">
        <w:rPr>
          <w:rFonts w:ascii="Arial" w:hAnsi="Arial" w:cs="Arial"/>
          <w:b/>
          <w:sz w:val="40"/>
          <w:szCs w:val="40"/>
        </w:rPr>
        <w:t>Schlaganfall</w:t>
      </w:r>
      <w:r w:rsidR="00271030" w:rsidRPr="00A46054">
        <w:rPr>
          <w:rFonts w:ascii="Arial" w:hAnsi="Arial" w:cs="Arial"/>
          <w:b/>
          <w:sz w:val="40"/>
          <w:szCs w:val="40"/>
        </w:rPr>
        <w:t>-Vorboten</w:t>
      </w:r>
      <w:r w:rsidR="007204AE" w:rsidRPr="00A46054">
        <w:rPr>
          <w:rFonts w:ascii="Arial" w:hAnsi="Arial" w:cs="Arial"/>
          <w:b/>
          <w:sz w:val="40"/>
          <w:szCs w:val="40"/>
        </w:rPr>
        <w:t xml:space="preserve"> </w:t>
      </w:r>
      <w:r w:rsidR="002F002F" w:rsidRPr="00A46054">
        <w:rPr>
          <w:rFonts w:ascii="Arial" w:hAnsi="Arial" w:cs="Arial"/>
          <w:b/>
          <w:sz w:val="40"/>
          <w:szCs w:val="40"/>
        </w:rPr>
        <w:t xml:space="preserve">schnell und zuverlässig </w:t>
      </w:r>
      <w:r w:rsidR="00271030" w:rsidRPr="00A46054">
        <w:rPr>
          <w:rFonts w:ascii="Arial" w:hAnsi="Arial" w:cs="Arial"/>
          <w:b/>
          <w:sz w:val="40"/>
          <w:szCs w:val="40"/>
        </w:rPr>
        <w:t>erkennen</w:t>
      </w:r>
    </w:p>
    <w:p w14:paraId="0AC4C1FB" w14:textId="5C32F2D0" w:rsidR="00843975" w:rsidRPr="00843975" w:rsidRDefault="008C3C42" w:rsidP="009E04B7">
      <w:pPr>
        <w:pStyle w:val="Textkrper"/>
        <w:numPr>
          <w:ilvl w:val="0"/>
          <w:numId w:val="16"/>
        </w:numPr>
        <w:tabs>
          <w:tab w:val="clear" w:pos="360"/>
        </w:tabs>
        <w:suppressAutoHyphens/>
        <w:spacing w:before="240"/>
        <w:rPr>
          <w:sz w:val="22"/>
          <w:szCs w:val="22"/>
          <w:lang w:val="de-CH"/>
        </w:rPr>
      </w:pPr>
      <w:r>
        <w:rPr>
          <w:sz w:val="22"/>
          <w:szCs w:val="22"/>
        </w:rPr>
        <w:t xml:space="preserve">Der Einsatz von </w:t>
      </w:r>
      <w:r w:rsidRPr="00250C4E">
        <w:rPr>
          <w:sz w:val="22"/>
          <w:szCs w:val="22"/>
        </w:rPr>
        <w:t>SRA</w:t>
      </w:r>
      <w:r>
        <w:rPr>
          <w:sz w:val="22"/>
          <w:szCs w:val="22"/>
        </w:rPr>
        <w:t xml:space="preserve"> deckt Vorhofflimmern nach erlittener TIA (</w:t>
      </w:r>
      <w:r w:rsidR="00EB4450" w:rsidRPr="00295F60">
        <w:rPr>
          <w:sz w:val="22"/>
          <w:szCs w:val="22"/>
        </w:rPr>
        <w:t xml:space="preserve">Transitorisch </w:t>
      </w:r>
      <w:r w:rsidR="00EB4450" w:rsidRPr="0063652F">
        <w:rPr>
          <w:sz w:val="22"/>
          <w:szCs w:val="22"/>
        </w:rPr>
        <w:t>Ischämische Attacke</w:t>
      </w:r>
      <w:r>
        <w:rPr>
          <w:sz w:val="22"/>
          <w:szCs w:val="22"/>
        </w:rPr>
        <w:t xml:space="preserve">) schnell und zuverlässig </w:t>
      </w:r>
      <w:r w:rsidR="00843975">
        <w:rPr>
          <w:sz w:val="22"/>
          <w:szCs w:val="22"/>
        </w:rPr>
        <w:t xml:space="preserve">als </w:t>
      </w:r>
      <w:r w:rsidR="003E0D51">
        <w:rPr>
          <w:sz w:val="22"/>
          <w:szCs w:val="22"/>
        </w:rPr>
        <w:t>wesentliche</w:t>
      </w:r>
      <w:r w:rsidR="005B0113">
        <w:rPr>
          <w:sz w:val="22"/>
          <w:szCs w:val="22"/>
        </w:rPr>
        <w:t>n</w:t>
      </w:r>
      <w:r w:rsidR="003E0D51">
        <w:rPr>
          <w:sz w:val="22"/>
          <w:szCs w:val="22"/>
        </w:rPr>
        <w:t xml:space="preserve"> </w:t>
      </w:r>
      <w:r w:rsidR="00843975">
        <w:rPr>
          <w:sz w:val="22"/>
          <w:szCs w:val="22"/>
        </w:rPr>
        <w:t>Auslöser auf</w:t>
      </w:r>
    </w:p>
    <w:p w14:paraId="5B1A8CB1" w14:textId="75387CC9" w:rsidR="009E04B7" w:rsidRPr="00B5236C" w:rsidRDefault="00B45F69" w:rsidP="00E3038B">
      <w:pPr>
        <w:pStyle w:val="Textkrper"/>
        <w:numPr>
          <w:ilvl w:val="0"/>
          <w:numId w:val="16"/>
        </w:numPr>
        <w:tabs>
          <w:tab w:val="clear" w:pos="360"/>
        </w:tabs>
        <w:suppressAutoHyphens/>
        <w:spacing w:before="120"/>
        <w:rPr>
          <w:sz w:val="22"/>
          <w:szCs w:val="22"/>
          <w:lang w:val="de-CH"/>
        </w:rPr>
      </w:pPr>
      <w:r>
        <w:rPr>
          <w:bCs w:val="0"/>
          <w:sz w:val="22"/>
          <w:szCs w:val="22"/>
        </w:rPr>
        <w:t xml:space="preserve">Studie aus England </w:t>
      </w:r>
      <w:r w:rsidR="00754B32">
        <w:rPr>
          <w:sz w:val="22"/>
          <w:szCs w:val="22"/>
          <w:lang w:val="de-CH"/>
        </w:rPr>
        <w:t xml:space="preserve">unterstreicht </w:t>
      </w:r>
      <w:r>
        <w:rPr>
          <w:sz w:val="22"/>
          <w:szCs w:val="22"/>
          <w:lang w:val="de-CH"/>
        </w:rPr>
        <w:t xml:space="preserve">die </w:t>
      </w:r>
      <w:r w:rsidR="00754B32">
        <w:rPr>
          <w:sz w:val="22"/>
          <w:szCs w:val="22"/>
          <w:lang w:val="de-CH"/>
        </w:rPr>
        <w:t>hervorragende Bedeutung</w:t>
      </w:r>
      <w:r w:rsidR="00B8019B">
        <w:rPr>
          <w:sz w:val="22"/>
          <w:szCs w:val="22"/>
          <w:lang w:val="de-CH"/>
        </w:rPr>
        <w:t xml:space="preserve"> </w:t>
      </w:r>
      <w:r w:rsidR="003F35B8">
        <w:rPr>
          <w:sz w:val="22"/>
          <w:szCs w:val="22"/>
          <w:lang w:val="de-CH"/>
        </w:rPr>
        <w:t xml:space="preserve">des </w:t>
      </w:r>
      <w:r>
        <w:rPr>
          <w:sz w:val="22"/>
          <w:szCs w:val="22"/>
          <w:lang w:val="de-CH"/>
        </w:rPr>
        <w:t>TIA-</w:t>
      </w:r>
      <w:r w:rsidR="003F35B8">
        <w:rPr>
          <w:sz w:val="22"/>
          <w:szCs w:val="22"/>
          <w:lang w:val="de-CH"/>
        </w:rPr>
        <w:t xml:space="preserve">Nachweises </w:t>
      </w:r>
      <w:r w:rsidR="00E3038B">
        <w:rPr>
          <w:sz w:val="22"/>
          <w:szCs w:val="22"/>
          <w:lang w:val="de-CH"/>
        </w:rPr>
        <w:t>für die</w:t>
      </w:r>
      <w:r>
        <w:rPr>
          <w:sz w:val="22"/>
          <w:szCs w:val="22"/>
          <w:lang w:val="de-CH"/>
        </w:rPr>
        <w:t xml:space="preserve"> Vermeidung </w:t>
      </w:r>
      <w:r w:rsidR="004E1801">
        <w:rPr>
          <w:sz w:val="22"/>
          <w:szCs w:val="22"/>
        </w:rPr>
        <w:t xml:space="preserve">weiterer TIA und </w:t>
      </w:r>
      <w:r>
        <w:rPr>
          <w:sz w:val="22"/>
          <w:szCs w:val="22"/>
          <w:lang w:val="de-CH"/>
        </w:rPr>
        <w:t>Schlaganfälle</w:t>
      </w:r>
    </w:p>
    <w:p w14:paraId="609023FD" w14:textId="77777777" w:rsidR="00FA6F2B" w:rsidRPr="00CA1807" w:rsidRDefault="00FA6F2B" w:rsidP="003B670F">
      <w:pPr>
        <w:pStyle w:val="Textkrper"/>
        <w:shd w:val="clear" w:color="auto" w:fill="FFFFFF" w:themeFill="background1"/>
        <w:tabs>
          <w:tab w:val="left" w:pos="142"/>
        </w:tabs>
        <w:spacing w:before="120"/>
        <w:rPr>
          <w:b w:val="0"/>
          <w:sz w:val="22"/>
          <w:szCs w:val="22"/>
        </w:rPr>
      </w:pPr>
    </w:p>
    <w:p w14:paraId="0E1479EE" w14:textId="15889400" w:rsidR="009F3C1D" w:rsidRDefault="00B66E78" w:rsidP="003A21DB">
      <w:pPr>
        <w:spacing w:line="320" w:lineRule="atLeast"/>
        <w:ind w:left="1814" w:firstLine="567"/>
        <w:jc w:val="both"/>
        <w:rPr>
          <w:rFonts w:ascii="Arial" w:hAnsi="Arial" w:cs="Arial"/>
          <w:bCs/>
          <w:sz w:val="22"/>
          <w:szCs w:val="22"/>
        </w:rPr>
      </w:pPr>
      <w:r w:rsidRPr="00384BF2">
        <w:rPr>
          <w:rFonts w:ascii="Arial" w:hAnsi="Arial" w:cs="Arial"/>
          <w:b/>
          <w:bCs/>
          <w:sz w:val="22"/>
          <w:szCs w:val="22"/>
        </w:rPr>
        <w:t xml:space="preserve">Pirmasens, </w:t>
      </w:r>
      <w:r w:rsidR="00986874">
        <w:rPr>
          <w:rFonts w:ascii="Arial" w:hAnsi="Arial" w:cs="Arial"/>
          <w:b/>
          <w:bCs/>
          <w:sz w:val="22"/>
          <w:szCs w:val="22"/>
        </w:rPr>
        <w:t>4</w:t>
      </w:r>
      <w:r w:rsidR="00C769FC">
        <w:rPr>
          <w:rFonts w:ascii="Arial" w:hAnsi="Arial" w:cs="Arial"/>
          <w:b/>
          <w:bCs/>
          <w:sz w:val="22"/>
          <w:szCs w:val="22"/>
        </w:rPr>
        <w:t xml:space="preserve">. </w:t>
      </w:r>
      <w:r w:rsidR="00EB4450">
        <w:rPr>
          <w:rFonts w:ascii="Arial" w:hAnsi="Arial" w:cs="Arial"/>
          <w:b/>
          <w:bCs/>
          <w:sz w:val="22"/>
          <w:szCs w:val="22"/>
        </w:rPr>
        <w:t>April</w:t>
      </w:r>
      <w:r w:rsidR="00286D39">
        <w:rPr>
          <w:rFonts w:ascii="Arial" w:hAnsi="Arial" w:cs="Arial"/>
          <w:b/>
          <w:bCs/>
          <w:sz w:val="22"/>
          <w:szCs w:val="22"/>
        </w:rPr>
        <w:t xml:space="preserve"> </w:t>
      </w:r>
      <w:r w:rsidRPr="00384BF2">
        <w:rPr>
          <w:rFonts w:ascii="Arial" w:hAnsi="Arial" w:cs="Arial"/>
          <w:b/>
          <w:bCs/>
          <w:sz w:val="22"/>
          <w:szCs w:val="22"/>
        </w:rPr>
        <w:t>20</w:t>
      </w:r>
      <w:r>
        <w:rPr>
          <w:rFonts w:ascii="Arial" w:hAnsi="Arial" w:cs="Arial"/>
          <w:b/>
          <w:bCs/>
          <w:sz w:val="22"/>
          <w:szCs w:val="22"/>
        </w:rPr>
        <w:t>2</w:t>
      </w:r>
      <w:r w:rsidR="00111FEF">
        <w:rPr>
          <w:rFonts w:ascii="Arial" w:hAnsi="Arial" w:cs="Arial"/>
          <w:b/>
          <w:bCs/>
          <w:sz w:val="22"/>
          <w:szCs w:val="22"/>
        </w:rPr>
        <w:t>2</w:t>
      </w:r>
      <w:bookmarkStart w:id="0" w:name="_GoBack"/>
      <w:bookmarkEnd w:id="0"/>
      <w:r w:rsidRPr="00EA091F">
        <w:rPr>
          <w:rFonts w:ascii="Arial" w:hAnsi="Arial" w:cs="Arial"/>
          <w:bCs/>
          <w:sz w:val="22"/>
          <w:szCs w:val="22"/>
        </w:rPr>
        <w:t xml:space="preserve">. </w:t>
      </w:r>
      <w:r w:rsidR="00FA77F6">
        <w:rPr>
          <w:rFonts w:ascii="Arial" w:hAnsi="Arial" w:cs="Arial"/>
          <w:bCs/>
          <w:sz w:val="22"/>
          <w:szCs w:val="22"/>
        </w:rPr>
        <w:t xml:space="preserve">Ob </w:t>
      </w:r>
      <w:r w:rsidR="002A2A0B">
        <w:rPr>
          <w:rFonts w:ascii="Arial" w:hAnsi="Arial" w:cs="Arial"/>
          <w:bCs/>
          <w:sz w:val="22"/>
          <w:szCs w:val="22"/>
        </w:rPr>
        <w:t xml:space="preserve">Taubheit und </w:t>
      </w:r>
      <w:r w:rsidR="00FA77F6" w:rsidRPr="00FA77F6">
        <w:rPr>
          <w:rFonts w:ascii="Arial" w:hAnsi="Arial" w:cs="Arial"/>
          <w:bCs/>
          <w:sz w:val="22"/>
          <w:szCs w:val="22"/>
        </w:rPr>
        <w:t xml:space="preserve">Lähmung </w:t>
      </w:r>
      <w:r w:rsidR="00FA77F6">
        <w:rPr>
          <w:rFonts w:ascii="Arial" w:hAnsi="Arial" w:cs="Arial"/>
          <w:bCs/>
          <w:sz w:val="22"/>
          <w:szCs w:val="22"/>
        </w:rPr>
        <w:t xml:space="preserve">von </w:t>
      </w:r>
      <w:r w:rsidR="00FA77F6" w:rsidRPr="00FA77F6">
        <w:rPr>
          <w:rFonts w:ascii="Arial" w:hAnsi="Arial" w:cs="Arial"/>
          <w:bCs/>
          <w:sz w:val="22"/>
          <w:szCs w:val="22"/>
        </w:rPr>
        <w:t xml:space="preserve">Hand, </w:t>
      </w:r>
      <w:r w:rsidR="00FA77F6">
        <w:rPr>
          <w:rFonts w:ascii="Arial" w:hAnsi="Arial" w:cs="Arial"/>
          <w:bCs/>
          <w:sz w:val="22"/>
          <w:szCs w:val="22"/>
        </w:rPr>
        <w:t>Arm, Bein</w:t>
      </w:r>
      <w:r w:rsidR="00FA77F6" w:rsidRPr="00FA77F6">
        <w:rPr>
          <w:rFonts w:ascii="Arial" w:hAnsi="Arial" w:cs="Arial"/>
          <w:bCs/>
          <w:sz w:val="22"/>
          <w:szCs w:val="22"/>
        </w:rPr>
        <w:t xml:space="preserve"> oder </w:t>
      </w:r>
      <w:r w:rsidR="00FA77F6">
        <w:rPr>
          <w:rFonts w:ascii="Arial" w:hAnsi="Arial" w:cs="Arial"/>
          <w:bCs/>
          <w:sz w:val="22"/>
          <w:szCs w:val="22"/>
        </w:rPr>
        <w:t xml:space="preserve">gar </w:t>
      </w:r>
      <w:r w:rsidR="00FA77F6" w:rsidRPr="00FA77F6">
        <w:rPr>
          <w:rFonts w:ascii="Arial" w:hAnsi="Arial" w:cs="Arial"/>
          <w:bCs/>
          <w:sz w:val="22"/>
          <w:szCs w:val="22"/>
        </w:rPr>
        <w:t>einer Körperhälfte</w:t>
      </w:r>
      <w:r w:rsidR="00FA77F6">
        <w:rPr>
          <w:rFonts w:ascii="Arial" w:hAnsi="Arial" w:cs="Arial"/>
          <w:bCs/>
          <w:sz w:val="22"/>
          <w:szCs w:val="22"/>
        </w:rPr>
        <w:t>, Sprach-/Sprech- und Sehstörungen bis hin zu D</w:t>
      </w:r>
      <w:r w:rsidR="00FA77F6" w:rsidRPr="00FA77F6">
        <w:rPr>
          <w:rFonts w:ascii="Arial" w:hAnsi="Arial" w:cs="Arial"/>
          <w:bCs/>
          <w:sz w:val="22"/>
          <w:szCs w:val="22"/>
        </w:rPr>
        <w:t>rehschwankschwindel und Gangunsicherheit: D</w:t>
      </w:r>
      <w:r w:rsidR="00FA77F6">
        <w:rPr>
          <w:rFonts w:ascii="Arial" w:hAnsi="Arial" w:cs="Arial"/>
          <w:bCs/>
          <w:sz w:val="22"/>
          <w:szCs w:val="22"/>
        </w:rPr>
        <w:t>ie jeweilige Beei</w:t>
      </w:r>
      <w:r w:rsidR="00C64DDE">
        <w:rPr>
          <w:rFonts w:ascii="Arial" w:hAnsi="Arial" w:cs="Arial"/>
          <w:bCs/>
          <w:sz w:val="22"/>
          <w:szCs w:val="22"/>
        </w:rPr>
        <w:t>n</w:t>
      </w:r>
      <w:r w:rsidR="00FA77F6">
        <w:rPr>
          <w:rFonts w:ascii="Arial" w:hAnsi="Arial" w:cs="Arial"/>
          <w:bCs/>
          <w:sz w:val="22"/>
          <w:szCs w:val="22"/>
        </w:rPr>
        <w:t>trächtigung tritt rasch ein, hält nur k</w:t>
      </w:r>
      <w:r w:rsidR="00FA77F6" w:rsidRPr="00FA77F6">
        <w:rPr>
          <w:rFonts w:ascii="Arial" w:hAnsi="Arial" w:cs="Arial"/>
          <w:bCs/>
          <w:sz w:val="22"/>
          <w:szCs w:val="22"/>
        </w:rPr>
        <w:t>urz</w:t>
      </w:r>
      <w:r w:rsidR="00FA77F6">
        <w:rPr>
          <w:rFonts w:ascii="Arial" w:hAnsi="Arial" w:cs="Arial"/>
          <w:bCs/>
          <w:sz w:val="22"/>
          <w:szCs w:val="22"/>
        </w:rPr>
        <w:t xml:space="preserve"> an und verschwindet wieder: </w:t>
      </w:r>
      <w:r w:rsidR="00541E9E">
        <w:rPr>
          <w:rFonts w:ascii="Arial" w:hAnsi="Arial" w:cs="Arial"/>
          <w:bCs/>
          <w:sz w:val="22"/>
          <w:szCs w:val="22"/>
        </w:rPr>
        <w:t xml:space="preserve">Die </w:t>
      </w:r>
      <w:r w:rsidR="00541E9E" w:rsidRPr="00541E9E">
        <w:rPr>
          <w:rFonts w:ascii="Arial" w:hAnsi="Arial" w:cs="Arial"/>
          <w:bCs/>
          <w:sz w:val="22"/>
          <w:szCs w:val="22"/>
        </w:rPr>
        <w:t>Transitorisch Ischämische Attacke (TIA)</w:t>
      </w:r>
      <w:r w:rsidR="00541E9E">
        <w:rPr>
          <w:rFonts w:ascii="Arial" w:hAnsi="Arial" w:cs="Arial"/>
          <w:bCs/>
          <w:sz w:val="22"/>
          <w:szCs w:val="22"/>
        </w:rPr>
        <w:t xml:space="preserve"> hat generell die </w:t>
      </w:r>
      <w:r w:rsidR="00541E9E" w:rsidRPr="00717990">
        <w:rPr>
          <w:rFonts w:ascii="Arial" w:hAnsi="Arial" w:cs="Arial"/>
          <w:bCs/>
          <w:sz w:val="22"/>
          <w:szCs w:val="22"/>
        </w:rPr>
        <w:t xml:space="preserve">gleichen </w:t>
      </w:r>
      <w:r w:rsidR="00CF2E73">
        <w:rPr>
          <w:rFonts w:ascii="Arial" w:hAnsi="Arial" w:cs="Arial"/>
          <w:bCs/>
          <w:sz w:val="22"/>
          <w:szCs w:val="22"/>
        </w:rPr>
        <w:t>Anzeichen</w:t>
      </w:r>
      <w:r w:rsidR="009A11FD">
        <w:rPr>
          <w:rFonts w:ascii="Arial" w:hAnsi="Arial" w:cs="Arial"/>
          <w:bCs/>
          <w:sz w:val="22"/>
          <w:szCs w:val="22"/>
        </w:rPr>
        <w:t xml:space="preserve"> und </w:t>
      </w:r>
      <w:r w:rsidR="00541E9E" w:rsidRPr="00717990">
        <w:rPr>
          <w:rFonts w:ascii="Arial" w:hAnsi="Arial" w:cs="Arial"/>
          <w:bCs/>
          <w:sz w:val="22"/>
          <w:szCs w:val="22"/>
        </w:rPr>
        <w:t>Ursachen</w:t>
      </w:r>
      <w:r w:rsidR="00541E9E">
        <w:rPr>
          <w:rFonts w:ascii="Arial" w:hAnsi="Arial" w:cs="Arial"/>
          <w:bCs/>
          <w:sz w:val="22"/>
          <w:szCs w:val="22"/>
        </w:rPr>
        <w:t xml:space="preserve"> wie ein </w:t>
      </w:r>
      <w:r w:rsidR="00541E9E" w:rsidRPr="00717990">
        <w:rPr>
          <w:rFonts w:ascii="Arial" w:hAnsi="Arial" w:cs="Arial"/>
          <w:bCs/>
          <w:sz w:val="22"/>
          <w:szCs w:val="22"/>
        </w:rPr>
        <w:t>Schlaganfall</w:t>
      </w:r>
      <w:r w:rsidR="00A5012F">
        <w:rPr>
          <w:rFonts w:ascii="Arial" w:hAnsi="Arial" w:cs="Arial"/>
          <w:bCs/>
          <w:sz w:val="22"/>
          <w:szCs w:val="22"/>
        </w:rPr>
        <w:t xml:space="preserve"> und sollte unbedingt als Warnzeichen wahrgenommen werden – </w:t>
      </w:r>
      <w:r w:rsidR="003A21DB">
        <w:rPr>
          <w:rFonts w:ascii="Arial" w:hAnsi="Arial" w:cs="Arial"/>
          <w:bCs/>
          <w:sz w:val="22"/>
          <w:szCs w:val="22"/>
        </w:rPr>
        <w:t xml:space="preserve">nach </w:t>
      </w:r>
      <w:r w:rsidR="00FA77F6" w:rsidRPr="00717990">
        <w:rPr>
          <w:rFonts w:ascii="Arial" w:hAnsi="Arial" w:cs="Arial"/>
          <w:bCs/>
          <w:sz w:val="22"/>
          <w:szCs w:val="22"/>
        </w:rPr>
        <w:t xml:space="preserve">Abklingen der Symptome </w:t>
      </w:r>
      <w:r w:rsidR="003A21DB">
        <w:rPr>
          <w:rFonts w:ascii="Arial" w:hAnsi="Arial" w:cs="Arial"/>
          <w:bCs/>
          <w:sz w:val="22"/>
          <w:szCs w:val="22"/>
        </w:rPr>
        <w:t>nämlich</w:t>
      </w:r>
      <w:r w:rsidR="00093BD0">
        <w:rPr>
          <w:rFonts w:ascii="Arial" w:hAnsi="Arial" w:cs="Arial"/>
          <w:bCs/>
          <w:sz w:val="22"/>
          <w:szCs w:val="22"/>
        </w:rPr>
        <w:t xml:space="preserve">, in der Regel </w:t>
      </w:r>
      <w:r w:rsidR="00093BD0" w:rsidRPr="00717990">
        <w:rPr>
          <w:rFonts w:ascii="Arial" w:hAnsi="Arial" w:cs="Arial"/>
          <w:bCs/>
          <w:sz w:val="22"/>
          <w:szCs w:val="22"/>
        </w:rPr>
        <w:t>innerhalb einer Stunde</w:t>
      </w:r>
      <w:r w:rsidR="00093BD0">
        <w:rPr>
          <w:rFonts w:ascii="Arial" w:hAnsi="Arial" w:cs="Arial"/>
          <w:bCs/>
          <w:sz w:val="22"/>
          <w:szCs w:val="22"/>
        </w:rPr>
        <w:t xml:space="preserve">, </w:t>
      </w:r>
      <w:r w:rsidR="003A21DB">
        <w:rPr>
          <w:rFonts w:ascii="Arial" w:hAnsi="Arial" w:cs="Arial"/>
          <w:bCs/>
          <w:sz w:val="22"/>
          <w:szCs w:val="22"/>
        </w:rPr>
        <w:t>bleiben die Auslöser</w:t>
      </w:r>
      <w:r w:rsidR="00FA77F6" w:rsidRPr="00717990">
        <w:rPr>
          <w:rFonts w:ascii="Arial" w:hAnsi="Arial" w:cs="Arial"/>
          <w:bCs/>
          <w:sz w:val="22"/>
          <w:szCs w:val="22"/>
        </w:rPr>
        <w:t xml:space="preserve"> </w:t>
      </w:r>
      <w:r w:rsidR="00093BD0">
        <w:rPr>
          <w:rFonts w:ascii="Arial" w:hAnsi="Arial" w:cs="Arial"/>
          <w:bCs/>
          <w:sz w:val="22"/>
          <w:szCs w:val="22"/>
        </w:rPr>
        <w:t xml:space="preserve">weiterhin </w:t>
      </w:r>
      <w:r w:rsidR="00FA77F6" w:rsidRPr="00717990">
        <w:rPr>
          <w:rFonts w:ascii="Arial" w:hAnsi="Arial" w:cs="Arial"/>
          <w:bCs/>
          <w:sz w:val="22"/>
          <w:szCs w:val="22"/>
        </w:rPr>
        <w:t>bestehen</w:t>
      </w:r>
      <w:r w:rsidR="003A21DB">
        <w:rPr>
          <w:rFonts w:ascii="Arial" w:hAnsi="Arial" w:cs="Arial"/>
          <w:bCs/>
          <w:sz w:val="22"/>
          <w:szCs w:val="22"/>
        </w:rPr>
        <w:t xml:space="preserve"> und nicht nur weitere TIA</w:t>
      </w:r>
      <w:r w:rsidR="00AF6B38">
        <w:rPr>
          <w:rFonts w:ascii="Arial" w:hAnsi="Arial" w:cs="Arial"/>
          <w:bCs/>
          <w:sz w:val="22"/>
          <w:szCs w:val="22"/>
        </w:rPr>
        <w:t>,</w:t>
      </w:r>
      <w:r w:rsidR="003A21DB">
        <w:rPr>
          <w:rFonts w:ascii="Arial" w:hAnsi="Arial" w:cs="Arial"/>
          <w:bCs/>
          <w:sz w:val="22"/>
          <w:szCs w:val="22"/>
        </w:rPr>
        <w:t xml:space="preserve"> sondern auch ein </w:t>
      </w:r>
      <w:r w:rsidR="003A21DB" w:rsidRPr="00717990">
        <w:rPr>
          <w:rFonts w:ascii="Arial" w:hAnsi="Arial" w:cs="Arial"/>
          <w:bCs/>
          <w:sz w:val="22"/>
          <w:szCs w:val="22"/>
        </w:rPr>
        <w:t>Schlaganfall</w:t>
      </w:r>
      <w:r w:rsidR="003A21DB">
        <w:rPr>
          <w:rFonts w:ascii="Arial" w:hAnsi="Arial" w:cs="Arial"/>
          <w:bCs/>
          <w:sz w:val="22"/>
          <w:szCs w:val="22"/>
        </w:rPr>
        <w:t xml:space="preserve"> </w:t>
      </w:r>
      <w:r w:rsidR="00AF6B38">
        <w:rPr>
          <w:rFonts w:ascii="Arial" w:hAnsi="Arial" w:cs="Arial"/>
          <w:bCs/>
          <w:sz w:val="22"/>
          <w:szCs w:val="22"/>
        </w:rPr>
        <w:t xml:space="preserve">könnten daher </w:t>
      </w:r>
      <w:r w:rsidR="003A21DB">
        <w:rPr>
          <w:rFonts w:ascii="Arial" w:hAnsi="Arial" w:cs="Arial"/>
          <w:bCs/>
          <w:sz w:val="22"/>
          <w:szCs w:val="22"/>
        </w:rPr>
        <w:t>schon bald folgen.</w:t>
      </w:r>
    </w:p>
    <w:p w14:paraId="039D033C" w14:textId="698DCB42" w:rsidR="004E2845" w:rsidRPr="000C1BEF" w:rsidRDefault="003B615D" w:rsidP="00B20D9B">
      <w:pPr>
        <w:spacing w:before="60" w:line="320" w:lineRule="atLeast"/>
        <w:ind w:left="1814" w:firstLine="567"/>
        <w:jc w:val="both"/>
        <w:rPr>
          <w:rFonts w:ascii="Arial" w:hAnsi="Arial" w:cs="Arial"/>
          <w:sz w:val="22"/>
          <w:szCs w:val="22"/>
          <w:lang w:val="en-GB"/>
        </w:rPr>
      </w:pPr>
      <w:r>
        <w:rPr>
          <w:rFonts w:ascii="Arial" w:hAnsi="Arial" w:cs="Arial"/>
          <w:bCs/>
          <w:sz w:val="22"/>
          <w:szCs w:val="22"/>
        </w:rPr>
        <w:t xml:space="preserve">Die </w:t>
      </w:r>
      <w:r>
        <w:rPr>
          <w:rFonts w:ascii="Arial" w:hAnsi="Arial" w:cs="Arial"/>
          <w:sz w:val="22"/>
          <w:szCs w:val="22"/>
          <w:lang w:val="en-GB"/>
        </w:rPr>
        <w:t xml:space="preserve">apoplex medical technologies GmbH </w:t>
      </w:r>
      <w:r w:rsidR="009F3C1D">
        <w:rPr>
          <w:rFonts w:ascii="Arial" w:hAnsi="Arial" w:cs="Arial"/>
          <w:sz w:val="22"/>
          <w:szCs w:val="22"/>
          <w:lang w:val="en-GB"/>
        </w:rPr>
        <w:t xml:space="preserve">weist </w:t>
      </w:r>
      <w:r w:rsidR="008A06E3">
        <w:rPr>
          <w:rFonts w:ascii="Arial" w:hAnsi="Arial" w:cs="Arial"/>
          <w:sz w:val="22"/>
          <w:szCs w:val="22"/>
          <w:lang w:val="en-GB"/>
        </w:rPr>
        <w:t>vor diesem Hinter</w:t>
      </w:r>
      <w:r w:rsidR="008A06E3">
        <w:rPr>
          <w:rFonts w:ascii="Arial" w:hAnsi="Arial" w:cs="Arial"/>
          <w:sz w:val="22"/>
          <w:szCs w:val="22"/>
          <w:lang w:val="en-GB"/>
        </w:rPr>
        <w:softHyphen/>
        <w:t xml:space="preserve">grund und </w:t>
      </w:r>
      <w:r w:rsidR="009F3C1D">
        <w:rPr>
          <w:rFonts w:ascii="Arial" w:hAnsi="Arial" w:cs="Arial"/>
          <w:sz w:val="22"/>
          <w:szCs w:val="22"/>
          <w:lang w:val="en-GB"/>
        </w:rPr>
        <w:t xml:space="preserve">anlässlich des </w:t>
      </w:r>
      <w:r w:rsidR="00BE0119" w:rsidRPr="000C1BEF">
        <w:rPr>
          <w:rFonts w:ascii="Arial" w:hAnsi="Arial" w:cs="Arial"/>
          <w:sz w:val="22"/>
          <w:szCs w:val="22"/>
          <w:lang w:val="en-GB"/>
        </w:rPr>
        <w:t>deutschlandweite</w:t>
      </w:r>
      <w:r w:rsidR="009F3C1D" w:rsidRPr="000C1BEF">
        <w:rPr>
          <w:rFonts w:ascii="Arial" w:hAnsi="Arial" w:cs="Arial"/>
          <w:sz w:val="22"/>
          <w:szCs w:val="22"/>
          <w:lang w:val="en-GB"/>
        </w:rPr>
        <w:t>n</w:t>
      </w:r>
      <w:r w:rsidR="00BE0119" w:rsidRPr="000C1BEF">
        <w:rPr>
          <w:rFonts w:ascii="Arial" w:hAnsi="Arial" w:cs="Arial"/>
          <w:sz w:val="22"/>
          <w:szCs w:val="22"/>
          <w:lang w:val="en-GB"/>
        </w:rPr>
        <w:t xml:space="preserve"> Aktionstag</w:t>
      </w:r>
      <w:r w:rsidR="009F3C1D" w:rsidRPr="000C1BEF">
        <w:rPr>
          <w:rFonts w:ascii="Arial" w:hAnsi="Arial" w:cs="Arial"/>
          <w:sz w:val="22"/>
          <w:szCs w:val="22"/>
          <w:lang w:val="en-GB"/>
        </w:rPr>
        <w:t>s</w:t>
      </w:r>
      <w:r w:rsidR="00BE0119" w:rsidRPr="000C1BEF">
        <w:rPr>
          <w:rFonts w:ascii="Arial" w:hAnsi="Arial" w:cs="Arial"/>
          <w:sz w:val="22"/>
          <w:szCs w:val="22"/>
          <w:lang w:val="en-GB"/>
        </w:rPr>
        <w:t xml:space="preserve"> gegen den Schlaganfall</w:t>
      </w:r>
      <w:r w:rsidR="008A06E3" w:rsidRPr="000C1BEF">
        <w:rPr>
          <w:rFonts w:ascii="Arial" w:hAnsi="Arial" w:cs="Arial"/>
          <w:sz w:val="22"/>
          <w:szCs w:val="22"/>
          <w:lang w:val="en-GB"/>
        </w:rPr>
        <w:t xml:space="preserve"> (1</w:t>
      </w:r>
      <w:r w:rsidR="00BE0119" w:rsidRPr="000C1BEF">
        <w:rPr>
          <w:rFonts w:ascii="Arial" w:hAnsi="Arial" w:cs="Arial"/>
          <w:sz w:val="22"/>
          <w:szCs w:val="22"/>
          <w:lang w:val="en-GB"/>
        </w:rPr>
        <w:t>0. Mai</w:t>
      </w:r>
      <w:r w:rsidR="008A06E3" w:rsidRPr="000C1BEF">
        <w:rPr>
          <w:rFonts w:ascii="Arial" w:hAnsi="Arial" w:cs="Arial"/>
          <w:sz w:val="22"/>
          <w:szCs w:val="22"/>
          <w:lang w:val="en-GB"/>
        </w:rPr>
        <w:t>)</w:t>
      </w:r>
      <w:r w:rsidR="00BE0119" w:rsidRPr="000C1BEF">
        <w:rPr>
          <w:rFonts w:ascii="Arial" w:hAnsi="Arial" w:cs="Arial"/>
          <w:sz w:val="22"/>
          <w:szCs w:val="22"/>
          <w:lang w:val="en-GB"/>
        </w:rPr>
        <w:t xml:space="preserve"> </w:t>
      </w:r>
      <w:r w:rsidR="008A06E3" w:rsidRPr="000C1BEF">
        <w:rPr>
          <w:rFonts w:ascii="Arial" w:hAnsi="Arial" w:cs="Arial"/>
          <w:sz w:val="22"/>
          <w:szCs w:val="22"/>
          <w:lang w:val="en-GB"/>
        </w:rPr>
        <w:t xml:space="preserve">auf die dringende Notwendigkeit hin, </w:t>
      </w:r>
      <w:r w:rsidR="00B20D9B" w:rsidRPr="000C1BEF">
        <w:rPr>
          <w:rFonts w:ascii="Arial" w:hAnsi="Arial" w:cs="Arial"/>
          <w:sz w:val="22"/>
          <w:szCs w:val="22"/>
          <w:lang w:val="en-GB"/>
        </w:rPr>
        <w:t>nach erfolgtem TIA n</w:t>
      </w:r>
      <w:r w:rsidR="00FA77F6" w:rsidRPr="000C1BEF">
        <w:rPr>
          <w:rFonts w:ascii="Arial" w:hAnsi="Arial" w:cs="Arial"/>
          <w:sz w:val="22"/>
          <w:szCs w:val="22"/>
          <w:lang w:val="en-GB"/>
        </w:rPr>
        <w:t xml:space="preserve">ach den </w:t>
      </w:r>
      <w:r w:rsidR="00B20D9B" w:rsidRPr="000C1BEF">
        <w:rPr>
          <w:rFonts w:ascii="Arial" w:hAnsi="Arial" w:cs="Arial"/>
          <w:sz w:val="22"/>
          <w:szCs w:val="22"/>
          <w:lang w:val="en-GB"/>
        </w:rPr>
        <w:t xml:space="preserve">auslösenden </w:t>
      </w:r>
      <w:r w:rsidR="00FA77F6" w:rsidRPr="000C1BEF">
        <w:rPr>
          <w:rFonts w:ascii="Arial" w:hAnsi="Arial" w:cs="Arial"/>
          <w:sz w:val="22"/>
          <w:szCs w:val="22"/>
          <w:lang w:val="en-GB"/>
        </w:rPr>
        <w:t>Gründen zu suchen, um diese abzustellen</w:t>
      </w:r>
      <w:r w:rsidR="00B20D9B" w:rsidRPr="000C1BEF">
        <w:rPr>
          <w:rFonts w:ascii="Arial" w:hAnsi="Arial" w:cs="Arial"/>
          <w:sz w:val="22"/>
          <w:szCs w:val="22"/>
          <w:lang w:val="en-GB"/>
        </w:rPr>
        <w:t>.</w:t>
      </w:r>
      <w:r w:rsidR="007D6A8B" w:rsidRPr="000C1BEF">
        <w:rPr>
          <w:rFonts w:ascii="Arial" w:hAnsi="Arial" w:cs="Arial"/>
          <w:sz w:val="22"/>
          <w:szCs w:val="22"/>
          <w:lang w:val="en-GB"/>
        </w:rPr>
        <w:t xml:space="preserve"> Mit </w:t>
      </w:r>
      <w:r w:rsidR="0070149E">
        <w:rPr>
          <w:rFonts w:ascii="Arial" w:hAnsi="Arial" w:cs="Arial"/>
          <w:sz w:val="22"/>
          <w:szCs w:val="22"/>
          <w:lang w:val="en-GB"/>
        </w:rPr>
        <w:t>seiner</w:t>
      </w:r>
      <w:r w:rsidR="007D6A8B" w:rsidRPr="000C1BEF">
        <w:rPr>
          <w:rFonts w:ascii="Arial" w:hAnsi="Arial" w:cs="Arial"/>
          <w:sz w:val="22"/>
          <w:szCs w:val="22"/>
          <w:lang w:val="en-GB"/>
        </w:rPr>
        <w:t xml:space="preserve"> </w:t>
      </w:r>
      <w:r w:rsidR="006242B9">
        <w:rPr>
          <w:rFonts w:ascii="Arial" w:hAnsi="Arial" w:cs="Arial"/>
          <w:bCs/>
          <w:sz w:val="22"/>
          <w:szCs w:val="22"/>
        </w:rPr>
        <w:t>Schlaganfall-Risiko-Analyse</w:t>
      </w:r>
      <w:r w:rsidR="001A6B8A">
        <w:rPr>
          <w:rFonts w:ascii="Arial" w:hAnsi="Arial" w:cs="Arial"/>
          <w:bCs/>
          <w:sz w:val="22"/>
          <w:szCs w:val="22"/>
        </w:rPr>
        <w:t xml:space="preserve"> </w:t>
      </w:r>
      <w:r w:rsidR="001A6B8A" w:rsidRPr="000C1BEF">
        <w:rPr>
          <w:rFonts w:ascii="Arial" w:hAnsi="Arial" w:cs="Arial"/>
          <w:sz w:val="22"/>
          <w:szCs w:val="22"/>
          <w:lang w:val="en-GB"/>
        </w:rPr>
        <w:t>SRA</w:t>
      </w:r>
      <w:r w:rsidR="001A6B8A">
        <w:rPr>
          <w:rFonts w:ascii="Arial" w:hAnsi="Arial" w:cs="Arial"/>
          <w:sz w:val="22"/>
          <w:szCs w:val="22"/>
          <w:lang w:val="en-GB"/>
        </w:rPr>
        <w:t xml:space="preserve"> </w:t>
      </w:r>
      <w:r w:rsidR="0070149E">
        <w:rPr>
          <w:rFonts w:ascii="Arial" w:hAnsi="Arial" w:cs="Arial"/>
          <w:sz w:val="22"/>
          <w:szCs w:val="22"/>
          <w:lang w:val="en-GB"/>
        </w:rPr>
        <w:t>offeriert</w:t>
      </w:r>
      <w:r w:rsidR="007D6A8B" w:rsidRPr="000C1BEF">
        <w:rPr>
          <w:rFonts w:ascii="Arial" w:hAnsi="Arial" w:cs="Arial"/>
          <w:sz w:val="22"/>
          <w:szCs w:val="22"/>
          <w:lang w:val="en-GB"/>
        </w:rPr>
        <w:t xml:space="preserve"> </w:t>
      </w:r>
      <w:r w:rsidR="004E2845" w:rsidRPr="000C1BEF">
        <w:rPr>
          <w:rFonts w:ascii="Arial" w:hAnsi="Arial" w:cs="Arial"/>
          <w:sz w:val="22"/>
          <w:szCs w:val="22"/>
          <w:lang w:val="en-GB"/>
        </w:rPr>
        <w:t>das Medizintechnikunter</w:t>
      </w:r>
      <w:r w:rsidR="004E406F">
        <w:rPr>
          <w:rFonts w:ascii="Arial" w:hAnsi="Arial" w:cs="Arial"/>
          <w:sz w:val="22"/>
          <w:szCs w:val="22"/>
          <w:lang w:val="en-GB"/>
        </w:rPr>
        <w:softHyphen/>
      </w:r>
      <w:r w:rsidR="004E2845" w:rsidRPr="000C1BEF">
        <w:rPr>
          <w:rFonts w:ascii="Arial" w:hAnsi="Arial" w:cs="Arial"/>
          <w:sz w:val="22"/>
          <w:szCs w:val="22"/>
          <w:lang w:val="en-GB"/>
        </w:rPr>
        <w:t xml:space="preserve">nehmen aus Pirmasens eine software-basierte Lösung, </w:t>
      </w:r>
      <w:r w:rsidR="0070149E">
        <w:rPr>
          <w:rFonts w:ascii="Arial" w:hAnsi="Arial" w:cs="Arial"/>
          <w:sz w:val="22"/>
          <w:szCs w:val="22"/>
          <w:lang w:val="en-GB"/>
        </w:rPr>
        <w:t>die</w:t>
      </w:r>
      <w:r w:rsidR="004E2845" w:rsidRPr="000C1BEF">
        <w:rPr>
          <w:rFonts w:ascii="Arial" w:hAnsi="Arial" w:cs="Arial"/>
          <w:sz w:val="22"/>
          <w:szCs w:val="22"/>
          <w:lang w:val="en-GB"/>
        </w:rPr>
        <w:t xml:space="preserve"> das nur schwer nach</w:t>
      </w:r>
      <w:r w:rsidR="000C1BEF">
        <w:rPr>
          <w:rFonts w:ascii="Arial" w:hAnsi="Arial" w:cs="Arial"/>
          <w:sz w:val="22"/>
          <w:szCs w:val="22"/>
          <w:lang w:val="en-GB"/>
        </w:rPr>
        <w:t xml:space="preserve">weisbare </w:t>
      </w:r>
      <w:r w:rsidR="004E2845" w:rsidRPr="000C1BEF">
        <w:rPr>
          <w:rFonts w:ascii="Arial" w:hAnsi="Arial" w:cs="Arial"/>
          <w:sz w:val="22"/>
          <w:szCs w:val="22"/>
          <w:lang w:val="en-GB"/>
        </w:rPr>
        <w:t xml:space="preserve">Vorhofflimmern </w:t>
      </w:r>
      <w:r w:rsidR="000C1BEF">
        <w:rPr>
          <w:rFonts w:ascii="Arial" w:hAnsi="Arial" w:cs="Arial"/>
          <w:sz w:val="22"/>
          <w:szCs w:val="22"/>
          <w:lang w:val="en-GB"/>
        </w:rPr>
        <w:t xml:space="preserve">(VHF) </w:t>
      </w:r>
      <w:r w:rsidR="000C1BEF" w:rsidRPr="000C1BEF">
        <w:rPr>
          <w:rFonts w:ascii="Arial" w:hAnsi="Arial" w:cs="Arial"/>
          <w:sz w:val="22"/>
          <w:szCs w:val="22"/>
          <w:lang w:val="en-GB"/>
        </w:rPr>
        <w:t>als</w:t>
      </w:r>
      <w:r w:rsidR="004E2845" w:rsidRPr="000C1BEF">
        <w:rPr>
          <w:rFonts w:ascii="Arial" w:hAnsi="Arial" w:cs="Arial"/>
          <w:sz w:val="22"/>
          <w:szCs w:val="22"/>
          <w:lang w:val="en-GB"/>
        </w:rPr>
        <w:t xml:space="preserve"> wichtigstem Risikofaktor für TIA und Schlag</w:t>
      </w:r>
      <w:r w:rsidR="000C1BEF" w:rsidRPr="000C1BEF">
        <w:rPr>
          <w:rFonts w:ascii="Arial" w:hAnsi="Arial" w:cs="Arial"/>
          <w:sz w:val="22"/>
          <w:szCs w:val="22"/>
          <w:lang w:val="en-GB"/>
        </w:rPr>
        <w:t xml:space="preserve">anfälle schnell und zuverlässig zu </w:t>
      </w:r>
      <w:r w:rsidR="000C1BEF">
        <w:rPr>
          <w:rFonts w:ascii="Arial" w:hAnsi="Arial" w:cs="Arial"/>
          <w:sz w:val="22"/>
          <w:szCs w:val="22"/>
          <w:lang w:val="en-GB"/>
        </w:rPr>
        <w:t>identifizieren</w:t>
      </w:r>
      <w:r w:rsidR="000C1BEF" w:rsidRPr="000C1BEF">
        <w:rPr>
          <w:rFonts w:ascii="Arial" w:hAnsi="Arial" w:cs="Arial"/>
          <w:sz w:val="22"/>
          <w:szCs w:val="22"/>
          <w:lang w:val="en-GB"/>
        </w:rPr>
        <w:t xml:space="preserve"> hilft, um Gegenmaßnahmen einleiten zu können.</w:t>
      </w:r>
    </w:p>
    <w:p w14:paraId="03DEE90E" w14:textId="047E1B8D" w:rsidR="00FA77F6" w:rsidRDefault="00FA77F6" w:rsidP="00333E80">
      <w:pPr>
        <w:spacing w:line="320" w:lineRule="atLeast"/>
        <w:ind w:left="1814"/>
        <w:jc w:val="both"/>
        <w:rPr>
          <w:rFonts w:ascii="Arial" w:hAnsi="Arial" w:cs="Arial"/>
          <w:bCs/>
          <w:sz w:val="22"/>
          <w:szCs w:val="22"/>
        </w:rPr>
      </w:pPr>
    </w:p>
    <w:p w14:paraId="45398695" w14:textId="44BE0C0A" w:rsidR="00226FE9" w:rsidRPr="00333E80" w:rsidRDefault="00333E80" w:rsidP="00333E80">
      <w:pPr>
        <w:spacing w:line="320" w:lineRule="atLeast"/>
        <w:ind w:left="1814"/>
        <w:jc w:val="both"/>
        <w:rPr>
          <w:rFonts w:ascii="Arial" w:hAnsi="Arial" w:cs="Arial"/>
          <w:b/>
          <w:bCs/>
          <w:sz w:val="22"/>
          <w:szCs w:val="22"/>
        </w:rPr>
      </w:pPr>
      <w:r>
        <w:rPr>
          <w:rFonts w:ascii="Arial" w:hAnsi="Arial" w:cs="Arial"/>
          <w:b/>
          <w:bCs/>
          <w:sz w:val="22"/>
          <w:szCs w:val="22"/>
        </w:rPr>
        <w:t>Wenn der</w:t>
      </w:r>
      <w:r w:rsidR="00226FE9" w:rsidRPr="00333E80">
        <w:rPr>
          <w:rFonts w:ascii="Arial" w:hAnsi="Arial" w:cs="Arial"/>
          <w:b/>
          <w:bCs/>
          <w:sz w:val="22"/>
          <w:szCs w:val="22"/>
        </w:rPr>
        <w:t xml:space="preserve"> </w:t>
      </w:r>
      <w:r w:rsidRPr="00333E80">
        <w:rPr>
          <w:rFonts w:ascii="Arial" w:hAnsi="Arial" w:cs="Arial"/>
          <w:b/>
          <w:bCs/>
          <w:sz w:val="22"/>
          <w:szCs w:val="22"/>
        </w:rPr>
        <w:t>„</w:t>
      </w:r>
      <w:r w:rsidR="00226FE9" w:rsidRPr="00333E80">
        <w:rPr>
          <w:rFonts w:ascii="Arial" w:hAnsi="Arial" w:cs="Arial"/>
          <w:b/>
          <w:bCs/>
          <w:sz w:val="22"/>
          <w:szCs w:val="22"/>
        </w:rPr>
        <w:t>kleine Schlaganfall</w:t>
      </w:r>
      <w:r w:rsidRPr="00333E80">
        <w:rPr>
          <w:rFonts w:ascii="Arial" w:hAnsi="Arial" w:cs="Arial"/>
          <w:b/>
          <w:bCs/>
          <w:sz w:val="22"/>
          <w:szCs w:val="22"/>
        </w:rPr>
        <w:t xml:space="preserve">“ </w:t>
      </w:r>
      <w:r>
        <w:rPr>
          <w:rFonts w:ascii="Arial" w:hAnsi="Arial" w:cs="Arial"/>
          <w:b/>
          <w:bCs/>
          <w:sz w:val="22"/>
          <w:szCs w:val="22"/>
        </w:rPr>
        <w:t xml:space="preserve">den </w:t>
      </w:r>
      <w:r w:rsidRPr="00333E80">
        <w:rPr>
          <w:rFonts w:ascii="Arial" w:hAnsi="Arial" w:cs="Arial"/>
          <w:b/>
          <w:bCs/>
          <w:sz w:val="22"/>
          <w:szCs w:val="22"/>
        </w:rPr>
        <w:t>schwerwi</w:t>
      </w:r>
      <w:r w:rsidR="00C64DDE">
        <w:rPr>
          <w:rFonts w:ascii="Arial" w:hAnsi="Arial" w:cs="Arial"/>
          <w:b/>
          <w:bCs/>
          <w:sz w:val="22"/>
          <w:szCs w:val="22"/>
        </w:rPr>
        <w:t>e</w:t>
      </w:r>
      <w:r w:rsidRPr="00333E80">
        <w:rPr>
          <w:rFonts w:ascii="Arial" w:hAnsi="Arial" w:cs="Arial"/>
          <w:b/>
          <w:bCs/>
          <w:sz w:val="22"/>
          <w:szCs w:val="22"/>
        </w:rPr>
        <w:t>genden an</w:t>
      </w:r>
      <w:r>
        <w:rPr>
          <w:rFonts w:ascii="Arial" w:hAnsi="Arial" w:cs="Arial"/>
          <w:b/>
          <w:bCs/>
          <w:sz w:val="22"/>
          <w:szCs w:val="22"/>
        </w:rPr>
        <w:t>kündigt</w:t>
      </w:r>
    </w:p>
    <w:p w14:paraId="1F1F24AA" w14:textId="72F1DC05" w:rsidR="0012781F" w:rsidRDefault="006C6F91" w:rsidP="00333E80">
      <w:pPr>
        <w:spacing w:line="320" w:lineRule="atLeast"/>
        <w:ind w:left="1814"/>
        <w:jc w:val="both"/>
        <w:rPr>
          <w:rFonts w:ascii="Arial" w:hAnsi="Arial" w:cs="Arial"/>
          <w:bCs/>
          <w:sz w:val="22"/>
          <w:szCs w:val="22"/>
        </w:rPr>
      </w:pPr>
      <w:r w:rsidRPr="006C6F91">
        <w:rPr>
          <w:rFonts w:ascii="Arial" w:hAnsi="Arial" w:cs="Arial"/>
          <w:bCs/>
          <w:sz w:val="22"/>
          <w:szCs w:val="22"/>
        </w:rPr>
        <w:t xml:space="preserve">Etwa jeder </w:t>
      </w:r>
      <w:r w:rsidR="004B661E">
        <w:rPr>
          <w:rFonts w:ascii="Arial" w:hAnsi="Arial" w:cs="Arial"/>
          <w:bCs/>
          <w:sz w:val="22"/>
          <w:szCs w:val="22"/>
        </w:rPr>
        <w:t>dritte</w:t>
      </w:r>
      <w:r w:rsidRPr="006C6F91">
        <w:rPr>
          <w:rFonts w:ascii="Arial" w:hAnsi="Arial" w:cs="Arial"/>
          <w:bCs/>
          <w:sz w:val="22"/>
          <w:szCs w:val="22"/>
        </w:rPr>
        <w:t xml:space="preserve"> Schlaganfall kündig</w:t>
      </w:r>
      <w:r w:rsidR="00086F8F">
        <w:rPr>
          <w:rFonts w:ascii="Arial" w:hAnsi="Arial" w:cs="Arial"/>
          <w:bCs/>
          <w:sz w:val="22"/>
          <w:szCs w:val="22"/>
        </w:rPr>
        <w:t>t</w:t>
      </w:r>
      <w:r w:rsidRPr="006C6F91">
        <w:rPr>
          <w:rFonts w:ascii="Arial" w:hAnsi="Arial" w:cs="Arial"/>
          <w:bCs/>
          <w:sz w:val="22"/>
          <w:szCs w:val="22"/>
        </w:rPr>
        <w:t xml:space="preserve"> sich </w:t>
      </w:r>
      <w:r w:rsidR="00D00486">
        <w:rPr>
          <w:rFonts w:ascii="Arial" w:hAnsi="Arial" w:cs="Arial"/>
          <w:bCs/>
          <w:sz w:val="22"/>
          <w:szCs w:val="22"/>
        </w:rPr>
        <w:t>über</w:t>
      </w:r>
      <w:r w:rsidRPr="006C6F91">
        <w:rPr>
          <w:rFonts w:ascii="Arial" w:hAnsi="Arial" w:cs="Arial"/>
          <w:bCs/>
          <w:sz w:val="22"/>
          <w:szCs w:val="22"/>
        </w:rPr>
        <w:t xml:space="preserve"> eine</w:t>
      </w:r>
      <w:r w:rsidR="00EB2AD9">
        <w:rPr>
          <w:rFonts w:ascii="Arial" w:hAnsi="Arial" w:cs="Arial"/>
          <w:bCs/>
          <w:sz w:val="22"/>
          <w:szCs w:val="22"/>
        </w:rPr>
        <w:t xml:space="preserve"> </w:t>
      </w:r>
      <w:r w:rsidR="00AB4474">
        <w:rPr>
          <w:rFonts w:ascii="Arial" w:hAnsi="Arial" w:cs="Arial"/>
          <w:bCs/>
          <w:sz w:val="22"/>
          <w:szCs w:val="22"/>
        </w:rPr>
        <w:t xml:space="preserve">vorherige </w:t>
      </w:r>
      <w:r w:rsidRPr="0063652F">
        <w:rPr>
          <w:rFonts w:ascii="Arial" w:hAnsi="Arial" w:cs="Arial"/>
          <w:bCs/>
          <w:sz w:val="22"/>
          <w:szCs w:val="22"/>
        </w:rPr>
        <w:t>TIA</w:t>
      </w:r>
      <w:r w:rsidR="00D00486" w:rsidRPr="0063652F">
        <w:rPr>
          <w:rFonts w:ascii="Arial" w:hAnsi="Arial" w:cs="Arial"/>
          <w:bCs/>
          <w:sz w:val="22"/>
          <w:szCs w:val="22"/>
        </w:rPr>
        <w:t xml:space="preserve"> an</w:t>
      </w:r>
      <w:r w:rsidR="00D1561E">
        <w:rPr>
          <w:rFonts w:ascii="Arial" w:hAnsi="Arial" w:cs="Arial"/>
          <w:bCs/>
          <w:sz w:val="22"/>
          <w:szCs w:val="22"/>
        </w:rPr>
        <w:t>; man spricht daher im Volksmund auch vom „kleinen Schlaganfall“.</w:t>
      </w:r>
      <w:r w:rsidR="006B258E">
        <w:rPr>
          <w:rFonts w:ascii="Arial" w:hAnsi="Arial" w:cs="Arial"/>
          <w:bCs/>
          <w:sz w:val="22"/>
          <w:szCs w:val="22"/>
        </w:rPr>
        <w:t xml:space="preserve"> </w:t>
      </w:r>
      <w:r w:rsidR="00940ADC" w:rsidRPr="0063652F">
        <w:rPr>
          <w:rFonts w:ascii="Arial" w:hAnsi="Arial" w:cs="Arial"/>
          <w:bCs/>
          <w:sz w:val="22"/>
          <w:szCs w:val="22"/>
        </w:rPr>
        <w:t>Nach</w:t>
      </w:r>
      <w:r w:rsidR="00AC5235" w:rsidRPr="0063652F">
        <w:rPr>
          <w:rFonts w:ascii="Arial" w:hAnsi="Arial" w:cs="Arial"/>
          <w:bCs/>
          <w:sz w:val="22"/>
          <w:szCs w:val="22"/>
        </w:rPr>
        <w:t xml:space="preserve"> einem </w:t>
      </w:r>
      <w:r w:rsidR="00940ADC" w:rsidRPr="0063652F">
        <w:rPr>
          <w:rFonts w:ascii="Arial" w:hAnsi="Arial" w:cs="Arial"/>
          <w:bCs/>
          <w:sz w:val="22"/>
          <w:szCs w:val="22"/>
        </w:rPr>
        <w:t xml:space="preserve">solchen </w:t>
      </w:r>
      <w:r w:rsidR="00AC5235" w:rsidRPr="0063652F">
        <w:rPr>
          <w:rFonts w:ascii="Arial" w:hAnsi="Arial" w:cs="Arial"/>
          <w:bCs/>
          <w:sz w:val="22"/>
          <w:szCs w:val="22"/>
        </w:rPr>
        <w:t xml:space="preserve">Vorfall </w:t>
      </w:r>
      <w:r w:rsidR="0078468C" w:rsidRPr="0063652F">
        <w:rPr>
          <w:rFonts w:ascii="Arial" w:hAnsi="Arial" w:cs="Arial"/>
          <w:bCs/>
          <w:sz w:val="22"/>
          <w:szCs w:val="22"/>
        </w:rPr>
        <w:t xml:space="preserve">muss </w:t>
      </w:r>
      <w:r w:rsidR="00AC5235" w:rsidRPr="0063652F">
        <w:rPr>
          <w:rFonts w:ascii="Arial" w:hAnsi="Arial" w:cs="Arial"/>
          <w:bCs/>
          <w:sz w:val="22"/>
          <w:szCs w:val="22"/>
        </w:rPr>
        <w:t>daher</w:t>
      </w:r>
      <w:r w:rsidR="0078468C" w:rsidRPr="0063652F">
        <w:rPr>
          <w:rFonts w:ascii="Arial" w:hAnsi="Arial" w:cs="Arial"/>
          <w:bCs/>
          <w:sz w:val="22"/>
          <w:szCs w:val="22"/>
        </w:rPr>
        <w:t xml:space="preserve"> möglichst schnell und zuverlässig der Auslöser ermittelt werden, um </w:t>
      </w:r>
      <w:r w:rsidR="00EB2AD9" w:rsidRPr="0063652F">
        <w:rPr>
          <w:rFonts w:ascii="Arial" w:hAnsi="Arial" w:cs="Arial"/>
          <w:bCs/>
          <w:sz w:val="22"/>
          <w:szCs w:val="22"/>
        </w:rPr>
        <w:t>rechtzeitig Maßnahmen gegen erneute TIA oder einen Schlaganfall einleiten zu könne</w:t>
      </w:r>
      <w:r w:rsidR="0078468C" w:rsidRPr="0063652F">
        <w:rPr>
          <w:rFonts w:ascii="Arial" w:hAnsi="Arial" w:cs="Arial"/>
          <w:bCs/>
          <w:sz w:val="22"/>
          <w:szCs w:val="22"/>
        </w:rPr>
        <w:t>n.</w:t>
      </w:r>
      <w:r w:rsidR="001C3E60" w:rsidRPr="0063652F">
        <w:rPr>
          <w:rFonts w:ascii="Arial" w:hAnsi="Arial" w:cs="Arial"/>
          <w:bCs/>
          <w:sz w:val="22"/>
          <w:szCs w:val="22"/>
        </w:rPr>
        <w:t xml:space="preserve"> </w:t>
      </w:r>
      <w:r w:rsidR="00D00486" w:rsidRPr="0063652F">
        <w:rPr>
          <w:rFonts w:ascii="Arial" w:hAnsi="Arial" w:cs="Arial"/>
          <w:bCs/>
          <w:sz w:val="22"/>
          <w:szCs w:val="22"/>
        </w:rPr>
        <w:t xml:space="preserve">Das gilt insbesondere für </w:t>
      </w:r>
      <w:r w:rsidR="00593B84" w:rsidRPr="0063652F">
        <w:rPr>
          <w:rFonts w:ascii="Arial" w:hAnsi="Arial" w:cs="Arial"/>
          <w:bCs/>
          <w:sz w:val="22"/>
          <w:szCs w:val="22"/>
        </w:rPr>
        <w:t>VHF</w:t>
      </w:r>
      <w:r w:rsidR="00D00486" w:rsidRPr="0063652F">
        <w:rPr>
          <w:rFonts w:ascii="Arial" w:hAnsi="Arial" w:cs="Arial"/>
          <w:bCs/>
          <w:sz w:val="22"/>
          <w:szCs w:val="22"/>
        </w:rPr>
        <w:t xml:space="preserve"> als wesentlichem Treiber für Kardioembolien</w:t>
      </w:r>
      <w:r w:rsidR="00593B84" w:rsidRPr="0063652F">
        <w:rPr>
          <w:rFonts w:ascii="Arial" w:hAnsi="Arial" w:cs="Arial"/>
          <w:bCs/>
          <w:sz w:val="22"/>
          <w:szCs w:val="22"/>
        </w:rPr>
        <w:t xml:space="preserve">, </w:t>
      </w:r>
      <w:r w:rsidR="006B258E">
        <w:rPr>
          <w:rFonts w:ascii="Arial" w:hAnsi="Arial" w:cs="Arial"/>
          <w:bCs/>
          <w:sz w:val="22"/>
          <w:szCs w:val="22"/>
        </w:rPr>
        <w:t xml:space="preserve">also den </w:t>
      </w:r>
      <w:r w:rsidR="006B258E" w:rsidRPr="00957FB4">
        <w:rPr>
          <w:rFonts w:ascii="Arial" w:hAnsi="Arial" w:cs="Arial"/>
          <w:bCs/>
          <w:sz w:val="22"/>
          <w:szCs w:val="22"/>
        </w:rPr>
        <w:t xml:space="preserve">Verschluss </w:t>
      </w:r>
      <w:r w:rsidR="00197384">
        <w:rPr>
          <w:rFonts w:ascii="Arial" w:hAnsi="Arial" w:cs="Arial"/>
          <w:bCs/>
          <w:sz w:val="22"/>
          <w:szCs w:val="22"/>
        </w:rPr>
        <w:t>von</w:t>
      </w:r>
      <w:r w:rsidR="006B258E" w:rsidRPr="00957FB4">
        <w:rPr>
          <w:rFonts w:ascii="Arial" w:hAnsi="Arial" w:cs="Arial"/>
          <w:bCs/>
          <w:sz w:val="22"/>
          <w:szCs w:val="22"/>
        </w:rPr>
        <w:t xml:space="preserve"> Blut</w:t>
      </w:r>
      <w:r w:rsidR="00C64DDE">
        <w:rPr>
          <w:rFonts w:ascii="Arial" w:hAnsi="Arial" w:cs="Arial"/>
          <w:bCs/>
          <w:sz w:val="22"/>
          <w:szCs w:val="22"/>
        </w:rPr>
        <w:softHyphen/>
      </w:r>
      <w:r w:rsidR="006B258E" w:rsidRPr="00957FB4">
        <w:rPr>
          <w:rFonts w:ascii="Arial" w:hAnsi="Arial" w:cs="Arial"/>
          <w:bCs/>
          <w:sz w:val="22"/>
          <w:szCs w:val="22"/>
        </w:rPr>
        <w:t>gefäße</w:t>
      </w:r>
      <w:r w:rsidR="00197384">
        <w:rPr>
          <w:rFonts w:ascii="Arial" w:hAnsi="Arial" w:cs="Arial"/>
          <w:bCs/>
          <w:sz w:val="22"/>
          <w:szCs w:val="22"/>
        </w:rPr>
        <w:t>n</w:t>
      </w:r>
      <w:r w:rsidR="006B258E" w:rsidRPr="00957FB4">
        <w:rPr>
          <w:rFonts w:ascii="Arial" w:hAnsi="Arial" w:cs="Arial"/>
          <w:bCs/>
          <w:sz w:val="22"/>
          <w:szCs w:val="22"/>
        </w:rPr>
        <w:t xml:space="preserve"> durch </w:t>
      </w:r>
      <w:r w:rsidR="00C5297D">
        <w:rPr>
          <w:rFonts w:ascii="Arial" w:hAnsi="Arial" w:cs="Arial"/>
          <w:bCs/>
          <w:sz w:val="22"/>
          <w:szCs w:val="22"/>
        </w:rPr>
        <w:t>Thromben</w:t>
      </w:r>
      <w:r w:rsidR="006B258E" w:rsidRPr="00957FB4">
        <w:rPr>
          <w:rFonts w:ascii="Arial" w:hAnsi="Arial" w:cs="Arial"/>
          <w:bCs/>
          <w:sz w:val="22"/>
          <w:szCs w:val="22"/>
        </w:rPr>
        <w:t xml:space="preserve">, </w:t>
      </w:r>
      <w:r w:rsidR="00C5297D">
        <w:rPr>
          <w:rFonts w:ascii="Arial" w:hAnsi="Arial" w:cs="Arial"/>
          <w:bCs/>
          <w:sz w:val="22"/>
          <w:szCs w:val="22"/>
        </w:rPr>
        <w:t>die</w:t>
      </w:r>
      <w:r w:rsidR="006B258E" w:rsidRPr="00957FB4">
        <w:rPr>
          <w:rFonts w:ascii="Arial" w:hAnsi="Arial" w:cs="Arial"/>
          <w:bCs/>
          <w:sz w:val="22"/>
          <w:szCs w:val="22"/>
        </w:rPr>
        <w:t xml:space="preserve"> </w:t>
      </w:r>
      <w:r w:rsidR="00197384">
        <w:rPr>
          <w:rFonts w:ascii="Arial" w:hAnsi="Arial" w:cs="Arial"/>
          <w:bCs/>
          <w:sz w:val="22"/>
          <w:szCs w:val="22"/>
        </w:rPr>
        <w:t xml:space="preserve">vom Herzen über die Arterie in den </w:t>
      </w:r>
      <w:r w:rsidR="006B258E" w:rsidRPr="00197384">
        <w:rPr>
          <w:rFonts w:ascii="Arial" w:hAnsi="Arial" w:cs="Arial"/>
          <w:bCs/>
          <w:sz w:val="22"/>
          <w:szCs w:val="22"/>
        </w:rPr>
        <w:t>Blutkreis</w:t>
      </w:r>
      <w:r w:rsidR="00C64DDE">
        <w:rPr>
          <w:rFonts w:ascii="Arial" w:hAnsi="Arial" w:cs="Arial"/>
          <w:bCs/>
          <w:sz w:val="22"/>
          <w:szCs w:val="22"/>
        </w:rPr>
        <w:softHyphen/>
      </w:r>
      <w:r w:rsidR="006B258E" w:rsidRPr="00197384">
        <w:rPr>
          <w:rFonts w:ascii="Arial" w:hAnsi="Arial" w:cs="Arial"/>
          <w:bCs/>
          <w:sz w:val="22"/>
          <w:szCs w:val="22"/>
        </w:rPr>
        <w:t xml:space="preserve">lauf </w:t>
      </w:r>
      <w:r w:rsidR="00197384" w:rsidRPr="00197384">
        <w:rPr>
          <w:rFonts w:ascii="Arial" w:hAnsi="Arial" w:cs="Arial"/>
          <w:bCs/>
          <w:sz w:val="22"/>
          <w:szCs w:val="22"/>
        </w:rPr>
        <w:t xml:space="preserve">gelangt </w:t>
      </w:r>
      <w:r w:rsidR="00C5297D">
        <w:rPr>
          <w:rFonts w:ascii="Arial" w:hAnsi="Arial" w:cs="Arial"/>
          <w:bCs/>
          <w:sz w:val="22"/>
          <w:szCs w:val="22"/>
        </w:rPr>
        <w:t>sind</w:t>
      </w:r>
      <w:r w:rsidR="00197384" w:rsidRPr="00197384">
        <w:rPr>
          <w:rFonts w:ascii="Arial" w:hAnsi="Arial" w:cs="Arial"/>
          <w:bCs/>
          <w:sz w:val="22"/>
          <w:szCs w:val="22"/>
        </w:rPr>
        <w:t>.</w:t>
      </w:r>
      <w:r w:rsidR="0012781F">
        <w:rPr>
          <w:rFonts w:ascii="Arial" w:hAnsi="Arial" w:cs="Arial"/>
          <w:bCs/>
          <w:sz w:val="22"/>
          <w:szCs w:val="22"/>
        </w:rPr>
        <w:t xml:space="preserve"> S</w:t>
      </w:r>
      <w:r w:rsidR="00894845" w:rsidRPr="0063652F">
        <w:rPr>
          <w:rFonts w:ascii="Arial" w:hAnsi="Arial" w:cs="Arial"/>
          <w:bCs/>
          <w:sz w:val="22"/>
          <w:szCs w:val="22"/>
        </w:rPr>
        <w:t xml:space="preserve">o </w:t>
      </w:r>
      <w:r w:rsidR="00593B84" w:rsidRPr="0063652F">
        <w:rPr>
          <w:rFonts w:ascii="Arial" w:hAnsi="Arial" w:cs="Arial"/>
          <w:bCs/>
          <w:sz w:val="22"/>
          <w:szCs w:val="22"/>
        </w:rPr>
        <w:t>kann durch Verabreich</w:t>
      </w:r>
      <w:r w:rsidR="00894845" w:rsidRPr="0063652F">
        <w:rPr>
          <w:rFonts w:ascii="Arial" w:hAnsi="Arial" w:cs="Arial"/>
          <w:bCs/>
          <w:sz w:val="22"/>
          <w:szCs w:val="22"/>
        </w:rPr>
        <w:t>en</w:t>
      </w:r>
      <w:r w:rsidR="00593B84" w:rsidRPr="0063652F">
        <w:rPr>
          <w:rFonts w:ascii="Arial" w:hAnsi="Arial" w:cs="Arial"/>
          <w:bCs/>
          <w:sz w:val="22"/>
          <w:szCs w:val="22"/>
        </w:rPr>
        <w:t xml:space="preserve"> </w:t>
      </w:r>
      <w:r w:rsidR="00C5297D" w:rsidRPr="00C5297D">
        <w:rPr>
          <w:rFonts w:ascii="Arial" w:hAnsi="Arial" w:cs="Arial"/>
          <w:bCs/>
          <w:sz w:val="22"/>
          <w:szCs w:val="22"/>
        </w:rPr>
        <w:t xml:space="preserve">von Gerinnungshemmern </w:t>
      </w:r>
      <w:r w:rsidR="00593B84" w:rsidRPr="0063652F">
        <w:rPr>
          <w:rFonts w:ascii="Arial" w:hAnsi="Arial" w:cs="Arial"/>
          <w:bCs/>
          <w:sz w:val="22"/>
          <w:szCs w:val="22"/>
        </w:rPr>
        <w:lastRenderedPageBreak/>
        <w:t>das Schlaganfallrisiko bei TIA-Patient</w:t>
      </w:r>
      <w:r w:rsidR="00DB1A4E">
        <w:rPr>
          <w:rFonts w:ascii="Arial" w:hAnsi="Arial" w:cs="Arial"/>
          <w:bCs/>
          <w:sz w:val="22"/>
          <w:szCs w:val="22"/>
        </w:rPr>
        <w:t>Innen</w:t>
      </w:r>
      <w:r w:rsidR="00593B84" w:rsidRPr="0063652F">
        <w:rPr>
          <w:rFonts w:ascii="Arial" w:hAnsi="Arial" w:cs="Arial"/>
          <w:bCs/>
          <w:sz w:val="22"/>
          <w:szCs w:val="22"/>
        </w:rPr>
        <w:t xml:space="preserve"> mit VHF um bis zu zwei Drittel gesenkt werden.</w:t>
      </w:r>
      <w:r w:rsidR="003E15D5" w:rsidRPr="0063652F">
        <w:rPr>
          <w:rFonts w:ascii="Arial" w:hAnsi="Arial" w:cs="Arial"/>
          <w:bCs/>
          <w:sz w:val="22"/>
          <w:szCs w:val="22"/>
        </w:rPr>
        <w:t xml:space="preserve"> </w:t>
      </w:r>
    </w:p>
    <w:p w14:paraId="015F53C6" w14:textId="77777777" w:rsidR="0083046E" w:rsidRDefault="006242B9" w:rsidP="0083046E">
      <w:pPr>
        <w:spacing w:before="60" w:line="360" w:lineRule="atLeast"/>
        <w:ind w:left="1814" w:firstLine="567"/>
        <w:jc w:val="both"/>
        <w:rPr>
          <w:rFonts w:ascii="Arial" w:hAnsi="Arial" w:cs="Arial"/>
          <w:bCs/>
          <w:sz w:val="22"/>
          <w:szCs w:val="22"/>
        </w:rPr>
      </w:pPr>
      <w:r>
        <w:rPr>
          <w:rFonts w:ascii="Arial" w:hAnsi="Arial" w:cs="Arial"/>
          <w:bCs/>
          <w:sz w:val="22"/>
          <w:szCs w:val="22"/>
        </w:rPr>
        <w:t xml:space="preserve">In diesem Zusammenhang bietet </w:t>
      </w:r>
      <w:r w:rsidRPr="00BF4D35">
        <w:rPr>
          <w:rFonts w:ascii="Arial" w:hAnsi="Arial" w:cs="Arial"/>
          <w:bCs/>
          <w:sz w:val="22"/>
          <w:szCs w:val="22"/>
        </w:rPr>
        <w:t>apoplex medical technologies</w:t>
      </w:r>
      <w:r>
        <w:rPr>
          <w:rFonts w:ascii="Arial" w:hAnsi="Arial" w:cs="Arial"/>
          <w:bCs/>
          <w:sz w:val="22"/>
          <w:szCs w:val="22"/>
        </w:rPr>
        <w:t xml:space="preserve"> mit SRA ein telemedizinisches Verfahren b</w:t>
      </w:r>
      <w:r w:rsidRPr="00EE550C">
        <w:rPr>
          <w:rFonts w:ascii="Arial" w:eastAsia="Times New Roman" w:hAnsi="Arial" w:cs="Arial"/>
          <w:bCs/>
          <w:color w:val="000000"/>
          <w:sz w:val="22"/>
          <w:szCs w:val="22"/>
        </w:rPr>
        <w:t>asieren</w:t>
      </w:r>
      <w:r>
        <w:rPr>
          <w:rFonts w:ascii="Arial" w:eastAsia="Times New Roman" w:hAnsi="Arial" w:cs="Arial"/>
          <w:bCs/>
          <w:color w:val="000000"/>
          <w:sz w:val="22"/>
          <w:szCs w:val="22"/>
        </w:rPr>
        <w:t>d</w:t>
      </w:r>
      <w:r w:rsidRPr="00EE550C">
        <w:rPr>
          <w:rFonts w:ascii="Arial" w:eastAsia="Times New Roman" w:hAnsi="Arial" w:cs="Arial"/>
          <w:bCs/>
          <w:color w:val="000000"/>
          <w:sz w:val="22"/>
          <w:szCs w:val="22"/>
        </w:rPr>
        <w:t xml:space="preserve"> auf herkömmlichen </w:t>
      </w:r>
      <w:r w:rsidRPr="00675F1F">
        <w:rPr>
          <w:rFonts w:ascii="Arial" w:hAnsi="Arial" w:cs="Arial"/>
          <w:bCs/>
          <w:sz w:val="22"/>
          <w:szCs w:val="22"/>
        </w:rPr>
        <w:t>EKG-Aufzeichnungen</w:t>
      </w:r>
      <w:r>
        <w:rPr>
          <w:rFonts w:ascii="Arial" w:hAnsi="Arial" w:cs="Arial"/>
          <w:bCs/>
          <w:sz w:val="22"/>
          <w:szCs w:val="22"/>
        </w:rPr>
        <w:t xml:space="preserve"> an. Das Verfahren erkennt </w:t>
      </w:r>
      <w:r w:rsidRPr="0063652F">
        <w:rPr>
          <w:rFonts w:ascii="Arial" w:hAnsi="Arial" w:cs="Arial"/>
          <w:bCs/>
          <w:sz w:val="22"/>
          <w:szCs w:val="22"/>
        </w:rPr>
        <w:t>VHF</w:t>
      </w:r>
      <w:r w:rsidRPr="00675F1F">
        <w:rPr>
          <w:rFonts w:ascii="Arial" w:hAnsi="Arial" w:cs="Arial"/>
          <w:bCs/>
          <w:sz w:val="22"/>
          <w:szCs w:val="22"/>
        </w:rPr>
        <w:t xml:space="preserve"> mithilfe </w:t>
      </w:r>
      <w:r>
        <w:rPr>
          <w:rFonts w:ascii="Arial" w:hAnsi="Arial" w:cs="Arial"/>
          <w:bCs/>
          <w:sz w:val="22"/>
          <w:szCs w:val="22"/>
        </w:rPr>
        <w:t>eines Algorithmus</w:t>
      </w:r>
      <w:r w:rsidRPr="00675F1F">
        <w:rPr>
          <w:rFonts w:ascii="Arial" w:hAnsi="Arial" w:cs="Arial"/>
          <w:bCs/>
          <w:sz w:val="22"/>
          <w:szCs w:val="22"/>
        </w:rPr>
        <w:t xml:space="preserve">, auch wenn </w:t>
      </w:r>
      <w:r>
        <w:rPr>
          <w:rFonts w:ascii="Arial" w:hAnsi="Arial" w:cs="Arial"/>
          <w:bCs/>
          <w:sz w:val="22"/>
          <w:szCs w:val="22"/>
        </w:rPr>
        <w:t>dies nur</w:t>
      </w:r>
      <w:r w:rsidRPr="00675F1F">
        <w:rPr>
          <w:rFonts w:ascii="Arial" w:hAnsi="Arial" w:cs="Arial"/>
          <w:bCs/>
          <w:sz w:val="22"/>
          <w:szCs w:val="22"/>
        </w:rPr>
        <w:t xml:space="preserve"> unregelmäßig, plötzlich und unbemerkt auftritt. </w:t>
      </w:r>
      <w:r w:rsidR="00290A8A">
        <w:rPr>
          <w:rFonts w:ascii="Arial" w:hAnsi="Arial" w:cs="Arial"/>
          <w:bCs/>
          <w:sz w:val="22"/>
          <w:szCs w:val="22"/>
        </w:rPr>
        <w:t>Im Zuge der Sekundärprävention, also der Vermeidung von Zweit- nach Erstvor</w:t>
      </w:r>
      <w:r w:rsidR="00774DFF">
        <w:rPr>
          <w:rFonts w:ascii="Arial" w:hAnsi="Arial" w:cs="Arial"/>
          <w:bCs/>
          <w:sz w:val="22"/>
          <w:szCs w:val="22"/>
        </w:rPr>
        <w:softHyphen/>
      </w:r>
      <w:r w:rsidR="00290A8A">
        <w:rPr>
          <w:rFonts w:ascii="Arial" w:hAnsi="Arial" w:cs="Arial"/>
          <w:bCs/>
          <w:sz w:val="22"/>
          <w:szCs w:val="22"/>
        </w:rPr>
        <w:t>fällen, kommt SRA heute bereits auf den Schlaganfallspezialstationen (</w:t>
      </w:r>
      <w:r>
        <w:rPr>
          <w:rFonts w:ascii="Arial" w:hAnsi="Arial" w:cs="Arial"/>
          <w:bCs/>
          <w:sz w:val="22"/>
          <w:szCs w:val="22"/>
        </w:rPr>
        <w:t>Stroke Units</w:t>
      </w:r>
      <w:r w:rsidR="00290A8A">
        <w:rPr>
          <w:rFonts w:ascii="Arial" w:hAnsi="Arial" w:cs="Arial"/>
          <w:bCs/>
          <w:sz w:val="22"/>
          <w:szCs w:val="22"/>
        </w:rPr>
        <w:t>)</w:t>
      </w:r>
      <w:r>
        <w:rPr>
          <w:rFonts w:ascii="Arial" w:hAnsi="Arial" w:cs="Arial"/>
          <w:bCs/>
          <w:sz w:val="22"/>
          <w:szCs w:val="22"/>
        </w:rPr>
        <w:t xml:space="preserve"> von europaweit über 200 Kliniken erfolgreich zum Einsatz.</w:t>
      </w:r>
    </w:p>
    <w:p w14:paraId="61127F54" w14:textId="77777777" w:rsidR="0083046E" w:rsidRDefault="008C377A" w:rsidP="0083046E">
      <w:pPr>
        <w:spacing w:before="60" w:line="360" w:lineRule="atLeast"/>
        <w:ind w:left="1814" w:firstLine="567"/>
        <w:jc w:val="both"/>
        <w:rPr>
          <w:rFonts w:ascii="Arial" w:hAnsi="Arial" w:cs="Arial"/>
          <w:bCs/>
          <w:sz w:val="22"/>
          <w:szCs w:val="22"/>
        </w:rPr>
      </w:pPr>
      <w:r>
        <w:rPr>
          <w:rFonts w:ascii="Arial" w:hAnsi="Arial" w:cs="Arial"/>
          <w:bCs/>
          <w:sz w:val="22"/>
          <w:szCs w:val="22"/>
        </w:rPr>
        <w:t xml:space="preserve">Eine aktuelle Studie aus England </w:t>
      </w:r>
      <w:r w:rsidRPr="000F7D9F">
        <w:rPr>
          <w:rFonts w:ascii="Arial" w:hAnsi="Arial" w:cs="Arial"/>
          <w:bCs/>
          <w:sz w:val="22"/>
          <w:szCs w:val="22"/>
        </w:rPr>
        <w:t xml:space="preserve">bestätigt </w:t>
      </w:r>
      <w:r w:rsidR="00774DFF">
        <w:rPr>
          <w:rFonts w:ascii="Arial" w:hAnsi="Arial" w:cs="Arial"/>
          <w:bCs/>
          <w:sz w:val="22"/>
          <w:szCs w:val="22"/>
        </w:rPr>
        <w:t xml:space="preserve">jetzt </w:t>
      </w:r>
      <w:r w:rsidRPr="000F7D9F">
        <w:rPr>
          <w:rFonts w:ascii="Arial" w:hAnsi="Arial" w:cs="Arial"/>
          <w:bCs/>
          <w:sz w:val="22"/>
          <w:szCs w:val="22"/>
        </w:rPr>
        <w:t xml:space="preserve">die hohe Bedeutung des </w:t>
      </w:r>
      <w:r>
        <w:rPr>
          <w:rFonts w:ascii="Arial" w:hAnsi="Arial" w:cs="Arial"/>
          <w:bCs/>
          <w:sz w:val="22"/>
          <w:szCs w:val="22"/>
        </w:rPr>
        <w:t xml:space="preserve">unmittelbaren </w:t>
      </w:r>
      <w:r w:rsidRPr="000F7D9F">
        <w:rPr>
          <w:rFonts w:ascii="Arial" w:hAnsi="Arial" w:cs="Arial"/>
          <w:bCs/>
          <w:sz w:val="22"/>
          <w:szCs w:val="22"/>
        </w:rPr>
        <w:t>Einsatzes einer automatischen kontinuierlichen EKG-Überwachung</w:t>
      </w:r>
      <w:r>
        <w:rPr>
          <w:rFonts w:ascii="Arial" w:hAnsi="Arial" w:cs="Arial"/>
          <w:bCs/>
          <w:sz w:val="22"/>
          <w:szCs w:val="22"/>
        </w:rPr>
        <w:t xml:space="preserve"> </w:t>
      </w:r>
      <w:r w:rsidRPr="003617F2">
        <w:rPr>
          <w:rFonts w:ascii="Arial" w:hAnsi="Arial" w:cs="Arial"/>
          <w:bCs/>
          <w:sz w:val="22"/>
          <w:szCs w:val="22"/>
        </w:rPr>
        <w:t xml:space="preserve">bei TIA-PatientInnen </w:t>
      </w:r>
      <w:r w:rsidR="00774DFF">
        <w:rPr>
          <w:rFonts w:ascii="Arial" w:hAnsi="Arial" w:cs="Arial"/>
          <w:bCs/>
          <w:sz w:val="22"/>
          <w:szCs w:val="22"/>
        </w:rPr>
        <w:t>d</w:t>
      </w:r>
      <w:r>
        <w:rPr>
          <w:rFonts w:ascii="Arial" w:hAnsi="Arial" w:cs="Arial"/>
          <w:bCs/>
          <w:sz w:val="22"/>
          <w:szCs w:val="22"/>
        </w:rPr>
        <w:t>urch Verfahren wie SRA und zwar sowohl im</w:t>
      </w:r>
      <w:r w:rsidRPr="003617F2">
        <w:rPr>
          <w:rFonts w:ascii="Arial" w:hAnsi="Arial" w:cs="Arial"/>
          <w:bCs/>
          <w:sz w:val="22"/>
          <w:szCs w:val="22"/>
        </w:rPr>
        <w:t xml:space="preserve"> Hinblick auf </w:t>
      </w:r>
      <w:r>
        <w:rPr>
          <w:rFonts w:ascii="Arial" w:hAnsi="Arial" w:cs="Arial"/>
          <w:bCs/>
          <w:sz w:val="22"/>
          <w:szCs w:val="22"/>
        </w:rPr>
        <w:t xml:space="preserve">die VHF-Entdeckungsrate als auch auf das Risiko, innerhalb </w:t>
      </w:r>
      <w:r w:rsidR="00774DFF">
        <w:rPr>
          <w:rFonts w:ascii="Arial" w:hAnsi="Arial" w:cs="Arial"/>
          <w:bCs/>
          <w:sz w:val="22"/>
          <w:szCs w:val="22"/>
        </w:rPr>
        <w:t>von</w:t>
      </w:r>
      <w:r>
        <w:rPr>
          <w:rFonts w:ascii="Arial" w:hAnsi="Arial" w:cs="Arial"/>
          <w:bCs/>
          <w:sz w:val="22"/>
          <w:szCs w:val="22"/>
        </w:rPr>
        <w:t xml:space="preserve"> sechs Monate</w:t>
      </w:r>
      <w:r w:rsidRPr="003617F2">
        <w:rPr>
          <w:rFonts w:ascii="Arial" w:hAnsi="Arial" w:cs="Arial"/>
          <w:bCs/>
          <w:sz w:val="22"/>
          <w:szCs w:val="22"/>
        </w:rPr>
        <w:t>n erneut</w:t>
      </w:r>
      <w:r w:rsidR="00774DFF">
        <w:rPr>
          <w:rFonts w:ascii="Arial" w:hAnsi="Arial" w:cs="Arial"/>
          <w:bCs/>
          <w:sz w:val="22"/>
          <w:szCs w:val="22"/>
        </w:rPr>
        <w:t xml:space="preserve"> eine</w:t>
      </w:r>
      <w:r w:rsidRPr="003617F2">
        <w:rPr>
          <w:rFonts w:ascii="Arial" w:hAnsi="Arial" w:cs="Arial"/>
          <w:bCs/>
          <w:sz w:val="22"/>
          <w:szCs w:val="22"/>
        </w:rPr>
        <w:t xml:space="preserve"> TIA bzw. </w:t>
      </w:r>
      <w:r>
        <w:rPr>
          <w:rFonts w:ascii="Arial" w:hAnsi="Arial" w:cs="Arial"/>
          <w:bCs/>
          <w:sz w:val="22"/>
          <w:szCs w:val="22"/>
        </w:rPr>
        <w:t xml:space="preserve">einen </w:t>
      </w:r>
      <w:r w:rsidRPr="003617F2">
        <w:rPr>
          <w:rFonts w:ascii="Arial" w:hAnsi="Arial" w:cs="Arial"/>
          <w:bCs/>
          <w:sz w:val="22"/>
          <w:szCs w:val="22"/>
        </w:rPr>
        <w:t>Schlaganfall</w:t>
      </w:r>
      <w:r>
        <w:rPr>
          <w:rFonts w:ascii="Arial" w:hAnsi="Arial" w:cs="Arial"/>
          <w:bCs/>
          <w:sz w:val="22"/>
          <w:szCs w:val="22"/>
        </w:rPr>
        <w:t xml:space="preserve"> zu erleiden.</w:t>
      </w:r>
    </w:p>
    <w:p w14:paraId="5A866E37" w14:textId="1DAB9528" w:rsidR="0087483B" w:rsidRDefault="008C377A" w:rsidP="0083046E">
      <w:pPr>
        <w:spacing w:before="60" w:line="360" w:lineRule="atLeast"/>
        <w:ind w:left="1814" w:firstLine="567"/>
        <w:jc w:val="both"/>
        <w:rPr>
          <w:rStyle w:val="Hyperlink"/>
          <w:rFonts w:ascii="Arial" w:hAnsi="Arial" w:cs="Arial"/>
          <w:sz w:val="22"/>
          <w:szCs w:val="22"/>
        </w:rPr>
      </w:pPr>
      <w:r>
        <w:rPr>
          <w:rFonts w:ascii="Arial" w:hAnsi="Arial" w:cs="Arial"/>
          <w:bCs/>
          <w:sz w:val="22"/>
          <w:szCs w:val="22"/>
        </w:rPr>
        <w:t>Hier geht es zu den Ergebnissen der S</w:t>
      </w:r>
      <w:r w:rsidR="000B0C7B" w:rsidRPr="000F7D9F">
        <w:rPr>
          <w:rFonts w:ascii="Arial" w:hAnsi="Arial" w:cs="Arial"/>
          <w:bCs/>
          <w:sz w:val="22"/>
          <w:szCs w:val="22"/>
        </w:rPr>
        <w:t>tudie</w:t>
      </w:r>
      <w:r>
        <w:rPr>
          <w:rFonts w:ascii="Arial" w:hAnsi="Arial" w:cs="Arial"/>
          <w:bCs/>
          <w:sz w:val="22"/>
          <w:szCs w:val="22"/>
        </w:rPr>
        <w:t>, durchgeführt</w:t>
      </w:r>
      <w:r w:rsidR="000B0C7B" w:rsidRPr="000F7D9F">
        <w:rPr>
          <w:rFonts w:ascii="Arial" w:hAnsi="Arial" w:cs="Arial"/>
          <w:bCs/>
          <w:sz w:val="22"/>
          <w:szCs w:val="22"/>
        </w:rPr>
        <w:t xml:space="preserve"> </w:t>
      </w:r>
      <w:r w:rsidR="00EC78DC" w:rsidRPr="000F7D9F">
        <w:rPr>
          <w:rFonts w:ascii="Arial" w:hAnsi="Arial" w:cs="Arial"/>
          <w:bCs/>
          <w:sz w:val="22"/>
          <w:szCs w:val="22"/>
        </w:rPr>
        <w:t xml:space="preserve">am renommierten </w:t>
      </w:r>
      <w:r w:rsidR="000B0C7B" w:rsidRPr="000F7D9F">
        <w:rPr>
          <w:rFonts w:ascii="Arial" w:hAnsi="Arial" w:cs="Arial"/>
          <w:bCs/>
          <w:sz w:val="22"/>
          <w:szCs w:val="22"/>
        </w:rPr>
        <w:t>Charing Cross Hospital</w:t>
      </w:r>
      <w:r w:rsidR="00EC78DC" w:rsidRPr="000F7D9F">
        <w:rPr>
          <w:rFonts w:ascii="Arial" w:hAnsi="Arial" w:cs="Arial"/>
          <w:bCs/>
          <w:sz w:val="22"/>
          <w:szCs w:val="22"/>
        </w:rPr>
        <w:t xml:space="preserve"> – Imperial College NHS Health</w:t>
      </w:r>
      <w:r w:rsidR="0083046E">
        <w:rPr>
          <w:rFonts w:ascii="Arial" w:hAnsi="Arial" w:cs="Arial"/>
          <w:bCs/>
          <w:sz w:val="22"/>
          <w:szCs w:val="22"/>
        </w:rPr>
        <w:softHyphen/>
      </w:r>
      <w:r w:rsidR="00EC78DC" w:rsidRPr="000F7D9F">
        <w:rPr>
          <w:rFonts w:ascii="Arial" w:hAnsi="Arial" w:cs="Arial"/>
          <w:bCs/>
          <w:sz w:val="22"/>
          <w:szCs w:val="22"/>
        </w:rPr>
        <w:t>careTrus</w:t>
      </w:r>
      <w:r w:rsidR="003A6419">
        <w:rPr>
          <w:rFonts w:ascii="Arial" w:hAnsi="Arial" w:cs="Arial"/>
          <w:bCs/>
          <w:sz w:val="22"/>
          <w:szCs w:val="22"/>
        </w:rPr>
        <w:t>t</w:t>
      </w:r>
      <w:r w:rsidR="003A6419" w:rsidRPr="00024EEB">
        <w:rPr>
          <w:rFonts w:ascii="Arial" w:hAnsi="Arial" w:cs="Arial"/>
          <w:bCs/>
          <w:sz w:val="22"/>
          <w:szCs w:val="22"/>
          <w:vertAlign w:val="superscript"/>
        </w:rPr>
        <w:footnoteReference w:id="1"/>
      </w:r>
      <w:r>
        <w:rPr>
          <w:rFonts w:ascii="Arial" w:hAnsi="Arial" w:cs="Arial"/>
          <w:bCs/>
          <w:sz w:val="22"/>
          <w:szCs w:val="22"/>
        </w:rPr>
        <w:t xml:space="preserve">: </w:t>
      </w:r>
      <w:hyperlink r:id="rId8" w:history="1">
        <w:r w:rsidR="0087483B" w:rsidRPr="008E4701">
          <w:rPr>
            <w:rStyle w:val="Hyperlink"/>
            <w:rFonts w:ascii="Arial" w:hAnsi="Arial" w:cs="Arial"/>
            <w:sz w:val="22"/>
            <w:szCs w:val="22"/>
          </w:rPr>
          <w:t>https://pubmed.ncbi.nlm.nih.gov/35110330</w:t>
        </w:r>
      </w:hyperlink>
    </w:p>
    <w:p w14:paraId="57D0E999" w14:textId="346E5FBA" w:rsidR="007C2B52" w:rsidRDefault="007C2B52" w:rsidP="007C2B52">
      <w:pPr>
        <w:pStyle w:val="berschrift5"/>
        <w:keepNext w:val="0"/>
        <w:widowControl w:val="0"/>
        <w:tabs>
          <w:tab w:val="clear" w:pos="0"/>
        </w:tabs>
        <w:spacing w:line="280" w:lineRule="atLeast"/>
        <w:ind w:left="0" w:right="0"/>
        <w:rPr>
          <w:b w:val="0"/>
          <w:sz w:val="22"/>
          <w:szCs w:val="22"/>
        </w:rPr>
      </w:pPr>
    </w:p>
    <w:p w14:paraId="767EF95E" w14:textId="77777777" w:rsidR="00D54BB9" w:rsidRDefault="00D54BB9" w:rsidP="00D54BB9">
      <w:pPr>
        <w:pStyle w:val="berschrift5"/>
        <w:keepNext w:val="0"/>
        <w:widowControl w:val="0"/>
        <w:tabs>
          <w:tab w:val="clear" w:pos="0"/>
        </w:tabs>
        <w:spacing w:line="280" w:lineRule="atLeast"/>
        <w:ind w:left="0" w:right="0"/>
        <w:rPr>
          <w:b w:val="0"/>
          <w:sz w:val="22"/>
          <w:szCs w:val="22"/>
        </w:rPr>
      </w:pPr>
      <w:bookmarkStart w:id="1" w:name="_Hlk98497306"/>
    </w:p>
    <w:p w14:paraId="77AF07A0" w14:textId="480726A5" w:rsidR="007C2B52" w:rsidRPr="00530A52" w:rsidRDefault="007C2B52" w:rsidP="00F609F4">
      <w:pPr>
        <w:pStyle w:val="berschrift5"/>
        <w:keepNext w:val="0"/>
        <w:widowControl w:val="0"/>
        <w:tabs>
          <w:tab w:val="clear" w:pos="0"/>
        </w:tabs>
        <w:spacing w:line="320" w:lineRule="atLeast"/>
        <w:ind w:left="0" w:right="0"/>
        <w:rPr>
          <w:sz w:val="22"/>
          <w:szCs w:val="22"/>
        </w:rPr>
      </w:pPr>
      <w:r w:rsidRPr="00530A52">
        <w:rPr>
          <w:sz w:val="22"/>
          <w:szCs w:val="22"/>
        </w:rPr>
        <w:t>Ergänzendes übe</w:t>
      </w:r>
      <w:r>
        <w:rPr>
          <w:sz w:val="22"/>
          <w:szCs w:val="22"/>
        </w:rPr>
        <w:t>r</w:t>
      </w:r>
      <w:r w:rsidRPr="00530A52">
        <w:rPr>
          <w:sz w:val="22"/>
          <w:szCs w:val="22"/>
        </w:rPr>
        <w:t xml:space="preserve"> apoplex medical technologies</w:t>
      </w:r>
    </w:p>
    <w:p w14:paraId="10C47F43" w14:textId="77777777" w:rsidR="007C2B52" w:rsidRPr="00BA66EB" w:rsidRDefault="007C2B52" w:rsidP="00F609F4">
      <w:pPr>
        <w:numPr>
          <w:ilvl w:val="4"/>
          <w:numId w:val="3"/>
        </w:numPr>
        <w:suppressAutoHyphens/>
        <w:spacing w:line="320" w:lineRule="atLeast"/>
        <w:jc w:val="both"/>
        <w:rPr>
          <w:rFonts w:ascii="Arial" w:hAnsi="Arial" w:cs="Arial"/>
          <w:sz w:val="22"/>
          <w:szCs w:val="22"/>
        </w:rPr>
      </w:pPr>
      <w:r w:rsidRPr="0062587C">
        <w:rPr>
          <w:rFonts w:ascii="Arial" w:hAnsi="Arial" w:cs="Arial"/>
          <w:sz w:val="22"/>
          <w:szCs w:val="22"/>
        </w:rPr>
        <w:t>Die apoplex medical technologies GmbH wurde 2004 im westpfälzischen Pirmasens gegrün</w:t>
      </w:r>
      <w:r w:rsidRPr="0062587C">
        <w:rPr>
          <w:rFonts w:ascii="Arial" w:hAnsi="Arial" w:cs="Arial"/>
          <w:sz w:val="22"/>
          <w:szCs w:val="22"/>
        </w:rPr>
        <w:softHyphen/>
        <w:t>det und hat sich im Bereich der Medizintechnik auf neue und innovative Technologieprodukte für die Schlaganfallprävention im weltweiten Einsatz spezialisiert. Seinen Schwerpunkt legt das Tochterunternehmen der Geratherm Medical AG auf leicht anwendbare und effiziente Methoden des sogenannten Patienten-Screenings mittels medizintechnischer Anwendungen zur Vermeidung von Schlaganfall und vaskulärer Demenz. Das SRA (Schlaganfall-Risiko-Analyse)-Verfahren ist das erste praktikable Screening-Verfahren für paroxysmales Vorhof</w:t>
      </w:r>
      <w:r w:rsidRPr="0062587C">
        <w:rPr>
          <w:rFonts w:ascii="Arial" w:hAnsi="Arial" w:cs="Arial"/>
          <w:sz w:val="22"/>
          <w:szCs w:val="22"/>
        </w:rPr>
        <w:softHyphen/>
        <w:t>flimmern. Es steht in Varianten für die als Stroke Units bezeichneten Schlaganfallspezial</w:t>
      </w:r>
      <w:r w:rsidRPr="0062587C">
        <w:rPr>
          <w:rFonts w:ascii="Arial" w:hAnsi="Arial" w:cs="Arial"/>
          <w:sz w:val="22"/>
          <w:szCs w:val="22"/>
        </w:rPr>
        <w:softHyphen/>
        <w:t xml:space="preserve">stationen und für den Einsatz in Arztpraxen zur Verfügung. apoplex medical technologies wird durch ein umfangreiches akademisches und klinisches Netzwerk unterstützt, das die eigenen Kernkompetenzen aus den Bereichen Mathematik, Physik und Medizin fachlich ergänzt. Weitere Informationen sind unter </w:t>
      </w:r>
      <w:hyperlink r:id="rId9" w:history="1">
        <w:r w:rsidRPr="0062587C">
          <w:rPr>
            <w:rStyle w:val="Hyperlink"/>
            <w:rFonts w:ascii="Arial" w:hAnsi="Arial" w:cs="Arial"/>
            <w:sz w:val="22"/>
            <w:szCs w:val="22"/>
          </w:rPr>
          <w:t>https://apoplexmedical.com</w:t>
        </w:r>
      </w:hyperlink>
      <w:r w:rsidRPr="0062587C">
        <w:rPr>
          <w:rFonts w:ascii="Arial" w:hAnsi="Arial" w:cs="Arial"/>
          <w:sz w:val="22"/>
          <w:szCs w:val="22"/>
        </w:rPr>
        <w:t xml:space="preserve"> abrufbar.</w:t>
      </w:r>
    </w:p>
    <w:p w14:paraId="44B934C8" w14:textId="39CBB938" w:rsidR="00D54BB9" w:rsidRPr="00D54BB9" w:rsidRDefault="007C2B52" w:rsidP="007876CD">
      <w:pPr>
        <w:numPr>
          <w:ilvl w:val="4"/>
          <w:numId w:val="3"/>
        </w:numPr>
        <w:suppressAutoHyphens/>
        <w:spacing w:after="160" w:line="259" w:lineRule="auto"/>
        <w:jc w:val="right"/>
        <w:rPr>
          <w:rFonts w:ascii="Arial" w:hAnsi="Arial" w:cs="Arial"/>
          <w:b/>
          <w:sz w:val="16"/>
          <w:szCs w:val="16"/>
        </w:rPr>
      </w:pPr>
      <w:r w:rsidRPr="00D54BB9">
        <w:rPr>
          <w:rFonts w:ascii="Arial" w:hAnsi="Arial" w:cs="Arial"/>
          <w:b/>
          <w:sz w:val="16"/>
          <w:szCs w:val="16"/>
        </w:rPr>
        <w:t>2022</w:t>
      </w:r>
      <w:r w:rsidR="00986874">
        <w:rPr>
          <w:rFonts w:ascii="Arial" w:hAnsi="Arial" w:cs="Arial"/>
          <w:b/>
          <w:sz w:val="16"/>
          <w:szCs w:val="16"/>
        </w:rPr>
        <w:t>0404</w:t>
      </w:r>
      <w:r w:rsidRPr="00D54BB9">
        <w:rPr>
          <w:rFonts w:ascii="Arial" w:hAnsi="Arial" w:cs="Arial"/>
          <w:b/>
          <w:sz w:val="16"/>
          <w:szCs w:val="16"/>
        </w:rPr>
        <w:t>_apo</w:t>
      </w:r>
      <w:r w:rsidR="00D54BB9" w:rsidRPr="00D54BB9">
        <w:rPr>
          <w:rFonts w:ascii="Arial" w:hAnsi="Arial" w:cs="Arial"/>
          <w:b/>
          <w:sz w:val="16"/>
          <w:szCs w:val="16"/>
        </w:rPr>
        <w:br w:type="page"/>
      </w:r>
    </w:p>
    <w:p w14:paraId="2D21AF71" w14:textId="005450E1" w:rsidR="007C2B52" w:rsidRDefault="007C2B52" w:rsidP="007C2B52">
      <w:pPr>
        <w:spacing w:line="240" w:lineRule="atLeast"/>
        <w:jc w:val="both"/>
        <w:rPr>
          <w:rFonts w:ascii="Arial" w:hAnsi="Arial" w:cs="Arial"/>
          <w:sz w:val="22"/>
          <w:szCs w:val="22"/>
        </w:rPr>
      </w:pPr>
      <w:r w:rsidRPr="00F6024D">
        <w:rPr>
          <w:rFonts w:ascii="Arial" w:hAnsi="Arial" w:cs="Arial"/>
          <w:b/>
          <w:sz w:val="22"/>
          <w:szCs w:val="22"/>
        </w:rPr>
        <w:lastRenderedPageBreak/>
        <w:t>Begleitendes Bildmaterial:</w:t>
      </w:r>
    </w:p>
    <w:p w14:paraId="40639B96" w14:textId="781E25EA" w:rsidR="001652B4" w:rsidRDefault="00AF7734" w:rsidP="00AF7734">
      <w:pPr>
        <w:spacing w:before="60" w:line="240" w:lineRule="atLeast"/>
        <w:jc w:val="both"/>
        <w:rPr>
          <w:rFonts w:ascii="Arial" w:hAnsi="Arial" w:cs="Arial"/>
          <w:sz w:val="22"/>
          <w:szCs w:val="22"/>
        </w:rPr>
      </w:pPr>
      <w:r>
        <w:rPr>
          <w:rFonts w:ascii="Arial" w:hAnsi="Arial" w:cs="Arial"/>
          <w:noProof/>
          <w:sz w:val="22"/>
          <w:szCs w:val="22"/>
        </w:rPr>
        <w:drawing>
          <wp:inline distT="0" distB="0" distL="0" distR="0" wp14:anchorId="13477573" wp14:editId="5FA897C6">
            <wp:extent cx="4404648" cy="8418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2664" cy="851006"/>
                    </a:xfrm>
                    <a:prstGeom prst="rect">
                      <a:avLst/>
                    </a:prstGeom>
                    <a:noFill/>
                    <a:ln>
                      <a:noFill/>
                    </a:ln>
                  </pic:spPr>
                </pic:pic>
              </a:graphicData>
            </a:graphic>
          </wp:inline>
        </w:drawing>
      </w:r>
    </w:p>
    <w:p w14:paraId="58784BC4" w14:textId="0EB8C031" w:rsidR="007C2B52" w:rsidRPr="008074EA" w:rsidRDefault="008074EA" w:rsidP="008074EA">
      <w:pPr>
        <w:tabs>
          <w:tab w:val="left" w:pos="4111"/>
          <w:tab w:val="left" w:pos="4678"/>
          <w:tab w:val="left" w:pos="4820"/>
        </w:tabs>
        <w:spacing w:line="240" w:lineRule="atLeast"/>
        <w:ind w:left="708" w:firstLine="708"/>
        <w:jc w:val="both"/>
        <w:rPr>
          <w:rFonts w:ascii="Arial" w:hAnsi="Arial" w:cs="Arial"/>
          <w:b/>
          <w:sz w:val="16"/>
          <w:szCs w:val="16"/>
        </w:rPr>
      </w:pPr>
      <w:r w:rsidRPr="008074EA">
        <w:rPr>
          <w:rFonts w:ascii="Arial" w:hAnsi="Arial" w:cs="Arial"/>
          <w:b/>
          <w:sz w:val="16"/>
          <w:szCs w:val="16"/>
        </w:rPr>
        <w:t>Impressionen SRA</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074EA">
        <w:rPr>
          <w:rFonts w:ascii="Arial" w:hAnsi="Arial" w:cs="Arial"/>
          <w:b/>
          <w:sz w:val="16"/>
          <w:szCs w:val="16"/>
        </w:rPr>
        <w:t>Logo apoplex medical technologies GmbH</w:t>
      </w:r>
    </w:p>
    <w:p w14:paraId="787F11BC" w14:textId="3DD84E43" w:rsidR="007C2B52" w:rsidRDefault="007C2B52" w:rsidP="007C2B52">
      <w:pPr>
        <w:spacing w:line="240" w:lineRule="atLeast"/>
        <w:jc w:val="both"/>
        <w:rPr>
          <w:rFonts w:ascii="Arial" w:hAnsi="Arial" w:cs="Arial"/>
          <w:sz w:val="22"/>
          <w:szCs w:val="22"/>
        </w:rPr>
      </w:pPr>
    </w:p>
    <w:p w14:paraId="2E3F28A6" w14:textId="77777777" w:rsidR="007C2B52" w:rsidRDefault="007C2B52" w:rsidP="007C2B52">
      <w:pPr>
        <w:spacing w:line="240" w:lineRule="atLeast"/>
        <w:jc w:val="both"/>
        <w:rPr>
          <w:rFonts w:ascii="Arial" w:hAnsi="Arial" w:cs="Arial"/>
          <w:sz w:val="22"/>
          <w:szCs w:val="22"/>
        </w:rPr>
      </w:pPr>
    </w:p>
    <w:p w14:paraId="0C7CBC94" w14:textId="7E22EDEA" w:rsidR="007C2B52" w:rsidRDefault="007C2B52" w:rsidP="007C2B52">
      <w:pPr>
        <w:tabs>
          <w:tab w:val="left" w:pos="1985"/>
          <w:tab w:val="left" w:pos="4536"/>
          <w:tab w:val="left" w:pos="7230"/>
          <w:tab w:val="left" w:pos="7938"/>
          <w:tab w:val="left" w:pos="8080"/>
          <w:tab w:val="left" w:pos="8364"/>
        </w:tabs>
        <w:spacing w:before="60"/>
        <w:ind w:left="1418" w:hanging="1418"/>
        <w:rPr>
          <w:rFonts w:ascii="Arial" w:hAnsi="Arial" w:cs="Arial"/>
          <w:sz w:val="20"/>
          <w:szCs w:val="20"/>
        </w:rPr>
      </w:pPr>
      <w:r w:rsidRPr="00410DAD">
        <w:rPr>
          <w:rFonts w:ascii="Arial" w:hAnsi="Arial" w:cs="Arial"/>
          <w:sz w:val="20"/>
          <w:szCs w:val="20"/>
        </w:rPr>
        <w:t xml:space="preserve">[ Download unter </w:t>
      </w:r>
      <w:hyperlink r:id="rId11" w:history="1">
        <w:r w:rsidR="00986874" w:rsidRPr="00DD1C43">
          <w:rPr>
            <w:rStyle w:val="Hyperlink"/>
            <w:rFonts w:ascii="Arial" w:hAnsi="Arial" w:cs="Arial"/>
            <w:sz w:val="20"/>
            <w:szCs w:val="20"/>
          </w:rPr>
          <w:t>https://ars-pr.de/presse/20220404_apo</w:t>
        </w:r>
      </w:hyperlink>
      <w:r w:rsidRPr="00410DAD">
        <w:rPr>
          <w:rFonts w:ascii="Arial" w:hAnsi="Arial" w:cs="Arial"/>
          <w:sz w:val="20"/>
          <w:szCs w:val="20"/>
        </w:rPr>
        <w:t>]</w:t>
      </w:r>
    </w:p>
    <w:p w14:paraId="07921205" w14:textId="2869717C" w:rsidR="007C2B52" w:rsidRDefault="007C2B52" w:rsidP="007C2B52">
      <w:pPr>
        <w:spacing w:line="240" w:lineRule="atLeast"/>
        <w:jc w:val="both"/>
        <w:rPr>
          <w:rFonts w:ascii="Arial" w:hAnsi="Arial" w:cs="Arial"/>
          <w:sz w:val="22"/>
          <w:szCs w:val="22"/>
        </w:rPr>
      </w:pPr>
    </w:p>
    <w:p w14:paraId="73AA0D0A" w14:textId="01A3E4ED" w:rsidR="007C2B52" w:rsidRDefault="007C2B52" w:rsidP="007C2B52">
      <w:pPr>
        <w:pStyle w:val="Absatztext15"/>
        <w:ind w:left="0" w:firstLine="0"/>
        <w:jc w:val="left"/>
        <w:rPr>
          <w:rFonts w:ascii="Arial" w:hAnsi="Arial" w:cs="Arial"/>
          <w:b/>
          <w:bCs/>
          <w:sz w:val="22"/>
          <w:szCs w:val="22"/>
        </w:rPr>
      </w:pPr>
      <w:r>
        <w:rPr>
          <w:rFonts w:ascii="Arial" w:hAnsi="Arial" w:cs="Arial"/>
          <w:b/>
          <w:bCs/>
          <w:sz w:val="22"/>
          <w:szCs w:val="22"/>
        </w:rPr>
        <w:t>Weitere Informationen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Presse-Ansprechpartner</w:t>
      </w:r>
    </w:p>
    <w:p w14:paraId="5DC32DBF" w14:textId="77777777" w:rsidR="007C2B52"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Pr>
          <w:rFonts w:ascii="Arial" w:hAnsi="Arial" w:cs="Arial"/>
          <w:sz w:val="22"/>
          <w:szCs w:val="22"/>
          <w:lang w:val="en-GB"/>
        </w:rPr>
        <w:t>apoplex medical technologies GmbH</w:t>
      </w:r>
      <w:r>
        <w:rPr>
          <w:rFonts w:ascii="Arial" w:hAnsi="Arial" w:cs="Arial"/>
          <w:sz w:val="22"/>
          <w:szCs w:val="22"/>
          <w:lang w:val="en-GB"/>
        </w:rPr>
        <w:tab/>
      </w:r>
      <w:r>
        <w:rPr>
          <w:rFonts w:ascii="Arial" w:hAnsi="Arial" w:cs="Arial"/>
          <w:sz w:val="22"/>
          <w:szCs w:val="22"/>
          <w:lang w:val="en-GB"/>
        </w:rPr>
        <w:tab/>
        <w:t>ars publicandi GmbH</w:t>
      </w:r>
    </w:p>
    <w:p w14:paraId="23BECEA2" w14:textId="77777777" w:rsidR="007C2B52" w:rsidRPr="00D744C7"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Helena Holzkamm</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Martina Overmann</w:t>
      </w:r>
    </w:p>
    <w:p w14:paraId="6A09D2F3" w14:textId="77777777" w:rsidR="007C2B52" w:rsidRPr="00D744C7"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Zweibrücker Sraße 185</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Schulstraße 28</w:t>
      </w:r>
    </w:p>
    <w:p w14:paraId="15EE93AA" w14:textId="77777777" w:rsidR="007C2B52" w:rsidRPr="00D744C7"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D-66953 Pirmasens</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D-66976 Rodalben</w:t>
      </w:r>
    </w:p>
    <w:p w14:paraId="7CA39CFF" w14:textId="77777777" w:rsidR="007C2B52" w:rsidRPr="00D744C7" w:rsidRDefault="007C2B52" w:rsidP="007C2B52">
      <w:pPr>
        <w:spacing w:line="240" w:lineRule="atLeast"/>
        <w:jc w:val="both"/>
        <w:rPr>
          <w:rFonts w:ascii="Arial" w:hAnsi="Arial" w:cs="Arial"/>
          <w:sz w:val="22"/>
          <w:szCs w:val="22"/>
          <w:lang w:val="en-GB"/>
        </w:rPr>
      </w:pPr>
      <w:r w:rsidRPr="00D744C7">
        <w:rPr>
          <w:rFonts w:ascii="Arial" w:hAnsi="Arial" w:cs="Arial"/>
          <w:sz w:val="22"/>
          <w:szCs w:val="22"/>
          <w:lang w:val="en-GB"/>
        </w:rPr>
        <w:t>Telefon: +49 6331 698998-47</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Telefon: +49 6331 5543-13</w:t>
      </w:r>
    </w:p>
    <w:p w14:paraId="2BCAE457" w14:textId="77777777" w:rsidR="007C2B52" w:rsidRDefault="007C2B52" w:rsidP="007C2B52">
      <w:pPr>
        <w:spacing w:line="240" w:lineRule="atLeast"/>
        <w:rPr>
          <w:rFonts w:ascii="Arial" w:hAnsi="Arial" w:cs="Arial"/>
          <w:sz w:val="22"/>
          <w:szCs w:val="22"/>
          <w:lang w:val="fr-FR"/>
        </w:rPr>
      </w:pPr>
      <w:r w:rsidRPr="00D744C7">
        <w:rPr>
          <w:rFonts w:ascii="Arial" w:hAnsi="Arial" w:cs="Arial"/>
          <w:sz w:val="22"/>
          <w:szCs w:val="22"/>
          <w:lang w:val="en-GB"/>
        </w:rPr>
        <w:t>Telefax: +49 6331 698998-19</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Telefax: +49 6331 5543-43</w:t>
      </w:r>
    </w:p>
    <w:p w14:paraId="04F6305D" w14:textId="787924CE" w:rsidR="007C2B52" w:rsidRDefault="00111FEF" w:rsidP="007C2B52">
      <w:pPr>
        <w:spacing w:line="240" w:lineRule="atLeast"/>
        <w:jc w:val="both"/>
        <w:rPr>
          <w:rStyle w:val="Hyperlink"/>
          <w:rFonts w:ascii="Arial" w:hAnsi="Arial" w:cs="Arial"/>
          <w:sz w:val="22"/>
          <w:szCs w:val="22"/>
          <w:lang w:val="nb-NO"/>
        </w:rPr>
      </w:pPr>
      <w:hyperlink r:id="rId12" w:history="1">
        <w:r w:rsidR="007C2B52" w:rsidRPr="00240FD8">
          <w:rPr>
            <w:rStyle w:val="Hyperlink"/>
            <w:rFonts w:ascii="Arial" w:hAnsi="Arial" w:cs="Arial"/>
            <w:sz w:val="22"/>
            <w:szCs w:val="22"/>
            <w:lang w:val="nb-NO"/>
          </w:rPr>
          <w:t>https://apoplexmedical.de</w:t>
        </w:r>
      </w:hyperlink>
      <w:r w:rsidR="007C2B52" w:rsidRPr="00240FD8">
        <w:rPr>
          <w:rStyle w:val="Hyperlink"/>
          <w:rFonts w:ascii="Arial" w:hAnsi="Arial" w:cs="Arial"/>
          <w:sz w:val="22"/>
          <w:szCs w:val="22"/>
          <w:lang w:val="nb-NO"/>
        </w:rPr>
        <w:t xml:space="preserve"> </w:t>
      </w:r>
      <w:r w:rsidR="007C2B52" w:rsidRPr="00240FD8">
        <w:rPr>
          <w:rFonts w:ascii="Arial" w:hAnsi="Arial" w:cs="Arial"/>
          <w:sz w:val="22"/>
          <w:szCs w:val="22"/>
          <w:lang w:val="nb-NO"/>
        </w:rPr>
        <w:tab/>
      </w:r>
      <w:r w:rsidR="007C2B52" w:rsidRPr="00240FD8">
        <w:rPr>
          <w:rFonts w:ascii="Arial" w:hAnsi="Arial" w:cs="Arial"/>
          <w:sz w:val="22"/>
          <w:szCs w:val="22"/>
          <w:lang w:val="nb-NO"/>
        </w:rPr>
        <w:tab/>
      </w:r>
      <w:r w:rsidR="007C2B52" w:rsidRPr="00240FD8">
        <w:rPr>
          <w:rFonts w:ascii="Arial" w:hAnsi="Arial" w:cs="Arial"/>
          <w:sz w:val="22"/>
          <w:szCs w:val="22"/>
          <w:lang w:val="nb-NO"/>
        </w:rPr>
        <w:tab/>
      </w:r>
      <w:r w:rsidR="007C2B52" w:rsidRPr="00240FD8">
        <w:rPr>
          <w:rFonts w:ascii="Arial" w:hAnsi="Arial" w:cs="Arial"/>
          <w:sz w:val="22"/>
          <w:szCs w:val="22"/>
          <w:lang w:val="nb-NO"/>
        </w:rPr>
        <w:tab/>
      </w:r>
      <w:hyperlink r:id="rId13" w:history="1">
        <w:r w:rsidR="007C2B52" w:rsidRPr="00240FD8">
          <w:rPr>
            <w:rStyle w:val="Hyperlink"/>
            <w:rFonts w:ascii="Arial" w:hAnsi="Arial" w:cs="Arial"/>
            <w:sz w:val="22"/>
            <w:szCs w:val="22"/>
            <w:lang w:val="nb-NO"/>
          </w:rPr>
          <w:t>https://ars-pr.de</w:t>
        </w:r>
      </w:hyperlink>
      <w:r w:rsidR="007C2B52" w:rsidRPr="00240FD8">
        <w:rPr>
          <w:rFonts w:ascii="Arial" w:hAnsi="Arial" w:cs="Arial"/>
          <w:sz w:val="22"/>
          <w:szCs w:val="22"/>
          <w:lang w:val="nb-NO"/>
        </w:rPr>
        <w:t xml:space="preserve"> </w:t>
      </w:r>
      <w:hyperlink r:id="rId14" w:history="1">
        <w:r w:rsidR="007C2B52" w:rsidRPr="00240FD8">
          <w:rPr>
            <w:rStyle w:val="Hyperlink"/>
            <w:rFonts w:ascii="Arial" w:hAnsi="Arial" w:cs="Arial"/>
            <w:sz w:val="22"/>
            <w:szCs w:val="22"/>
            <w:lang w:val="nb-NO"/>
          </w:rPr>
          <w:t>h.holzkamm@apoplexmedical.de</w:t>
        </w:r>
      </w:hyperlink>
      <w:r w:rsidR="007C2B52" w:rsidRPr="00240FD8">
        <w:rPr>
          <w:rFonts w:ascii="Arial" w:hAnsi="Arial" w:cs="Arial"/>
          <w:sz w:val="22"/>
          <w:szCs w:val="22"/>
          <w:lang w:val="nb-NO"/>
        </w:rPr>
        <w:t xml:space="preserve"> </w:t>
      </w:r>
      <w:r w:rsidR="007C2B52" w:rsidRPr="00240FD8">
        <w:rPr>
          <w:rFonts w:ascii="Arial" w:hAnsi="Arial" w:cs="Arial"/>
          <w:sz w:val="22"/>
          <w:szCs w:val="22"/>
          <w:lang w:val="nb-NO"/>
        </w:rPr>
        <w:tab/>
      </w:r>
      <w:r w:rsidR="007C2B52" w:rsidRPr="00240FD8">
        <w:rPr>
          <w:rFonts w:ascii="Arial" w:hAnsi="Arial" w:cs="Arial"/>
          <w:sz w:val="22"/>
          <w:szCs w:val="22"/>
          <w:lang w:val="nb-NO"/>
        </w:rPr>
        <w:tab/>
      </w:r>
      <w:r w:rsidR="007C2B52" w:rsidRPr="00240FD8">
        <w:rPr>
          <w:rFonts w:ascii="Arial" w:hAnsi="Arial" w:cs="Arial"/>
          <w:sz w:val="22"/>
          <w:szCs w:val="22"/>
          <w:lang w:val="nb-NO"/>
        </w:rPr>
        <w:tab/>
      </w:r>
      <w:hyperlink r:id="rId15" w:history="1">
        <w:r w:rsidR="007C2B52" w:rsidRPr="00240FD8">
          <w:rPr>
            <w:rStyle w:val="Hyperlink"/>
            <w:rFonts w:ascii="Arial" w:hAnsi="Arial" w:cs="Arial"/>
            <w:sz w:val="22"/>
            <w:szCs w:val="22"/>
            <w:lang w:val="nb-NO"/>
          </w:rPr>
          <w:t>MOvermann@ars-pr.de</w:t>
        </w:r>
      </w:hyperlink>
      <w:bookmarkEnd w:id="1"/>
    </w:p>
    <w:sectPr w:rsidR="007C2B52">
      <w:headerReference w:type="default" r:id="rId16"/>
      <w:footerReference w:type="default" r:id="rId17"/>
      <w:pgSz w:w="11906" w:h="16838" w:code="9"/>
      <w:pgMar w:top="1985" w:right="1418" w:bottom="1134"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C6C8" w14:textId="77777777" w:rsidR="00110DBB" w:rsidRDefault="00110DBB">
      <w:r>
        <w:separator/>
      </w:r>
    </w:p>
  </w:endnote>
  <w:endnote w:type="continuationSeparator" w:id="0">
    <w:p w14:paraId="0C82BB17" w14:textId="77777777" w:rsidR="00110DBB" w:rsidRDefault="0011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A5B" w14:textId="77777777" w:rsidR="003B670F" w:rsidRDefault="003B670F">
    <w:pPr>
      <w:pStyle w:val="Fuzeile"/>
      <w:rPr>
        <w:rFonts w:ascii="Arial" w:hAnsi="Arial" w:cs="Arial"/>
        <w:b/>
        <w:bCs/>
        <w:sz w:val="21"/>
        <w:szCs w:val="21"/>
        <w:lang w:val="de-CH"/>
      </w:rPr>
    </w:pPr>
  </w:p>
  <w:p w14:paraId="592E8F7C" w14:textId="77777777" w:rsidR="003B670F" w:rsidRDefault="003B670F">
    <w:pPr>
      <w:pStyle w:val="Fuzeile"/>
      <w:rPr>
        <w:rFonts w:ascii="Arial" w:hAnsi="Arial" w:cs="Arial"/>
        <w:b/>
        <w:bCs/>
        <w:sz w:val="21"/>
        <w:szCs w:val="21"/>
        <w:lang w:val="de-CH"/>
      </w:rPr>
    </w:pPr>
  </w:p>
  <w:p w14:paraId="73FB0FFA" w14:textId="4144CA15" w:rsidR="004C5933" w:rsidRDefault="004C5933">
    <w:pPr>
      <w:pStyle w:val="Fuzeile"/>
      <w:rPr>
        <w:rFonts w:ascii="Arial" w:hAnsi="Arial" w:cs="Arial"/>
        <w:b/>
        <w:bCs/>
        <w:sz w:val="18"/>
        <w:szCs w:val="18"/>
        <w:lang w:val="de-CH"/>
      </w:rPr>
    </w:pPr>
    <w:r>
      <w:rPr>
        <w:rFonts w:ascii="Arial" w:hAnsi="Arial" w:cs="Arial"/>
        <w:b/>
        <w:bCs/>
        <w:sz w:val="21"/>
        <w:szCs w:val="21"/>
        <w:lang w:val="de-CH"/>
      </w:rPr>
      <w:t>Download/Text und Bild unter</w:t>
    </w:r>
    <w:r w:rsidRPr="002558B8">
      <w:rPr>
        <w:rFonts w:ascii="Arial" w:hAnsi="Arial" w:cs="Arial"/>
        <w:b/>
        <w:bCs/>
        <w:sz w:val="21"/>
        <w:szCs w:val="21"/>
        <w:lang w:val="de-CH"/>
      </w:rPr>
      <w:t xml:space="preserve"> </w:t>
    </w:r>
    <w:hyperlink r:id="rId1" w:history="1">
      <w:r w:rsidR="00986874" w:rsidRPr="00DD1C43">
        <w:rPr>
          <w:rStyle w:val="Hyperlink"/>
          <w:rFonts w:ascii="Arial" w:hAnsi="Arial" w:cs="Arial"/>
          <w:b/>
          <w:bCs/>
          <w:sz w:val="21"/>
          <w:szCs w:val="21"/>
          <w:lang w:val="de-CH"/>
        </w:rPr>
        <w:t>https://ars-pr.de/presse/20220404_apo</w:t>
      </w:r>
    </w:hyperlink>
    <w:r w:rsidR="00C769FC">
      <w:rPr>
        <w:rFonts w:ascii="Arial" w:hAnsi="Arial" w:cs="Arial"/>
        <w:b/>
        <w:bCs/>
        <w:sz w:val="21"/>
        <w:szCs w:val="21"/>
        <w:lang w:val="de-CH"/>
      </w:rPr>
      <w:t xml:space="preserve"> </w:t>
    </w:r>
    <w:r w:rsidR="00C9022A">
      <w:rPr>
        <w:rFonts w:ascii="Arial" w:hAnsi="Arial" w:cs="Arial"/>
        <w:b/>
        <w:bCs/>
        <w:sz w:val="21"/>
        <w:szCs w:val="21"/>
      </w:rPr>
      <w:t xml:space="preserve"> </w:t>
    </w:r>
    <w:r w:rsidR="00D501ED">
      <w:rPr>
        <w:rStyle w:val="Seitenzahl"/>
        <w:rFonts w:ascii="Arial" w:hAnsi="Arial" w:cs="Arial"/>
        <w:b/>
        <w:bCs/>
      </w:rPr>
      <w:t xml:space="preserve">                             </w:t>
    </w:r>
    <w:r>
      <w:rPr>
        <w:rStyle w:val="Seitenzahl"/>
        <w:rFonts w:ascii="Arial" w:hAnsi="Arial" w:cs="Arial"/>
        <w:b/>
        <w:bCs/>
        <w:lang w:val="de-CH"/>
      </w:rPr>
      <w:fldChar w:fldCharType="begin"/>
    </w:r>
    <w:r>
      <w:rPr>
        <w:rStyle w:val="Seitenzahl"/>
        <w:rFonts w:ascii="Arial" w:hAnsi="Arial" w:cs="Arial"/>
        <w:b/>
        <w:bCs/>
        <w:lang w:val="de-CH"/>
      </w:rPr>
      <w:instrText xml:space="preserve"> PAGE </w:instrText>
    </w:r>
    <w:r>
      <w:rPr>
        <w:rStyle w:val="Seitenzahl"/>
        <w:rFonts w:ascii="Arial" w:hAnsi="Arial" w:cs="Arial"/>
        <w:b/>
        <w:bCs/>
        <w:lang w:val="de-CH"/>
      </w:rPr>
      <w:fldChar w:fldCharType="separate"/>
    </w:r>
    <w:r w:rsidR="00CE203B">
      <w:rPr>
        <w:rStyle w:val="Seitenzahl"/>
        <w:rFonts w:ascii="Arial" w:hAnsi="Arial" w:cs="Arial"/>
        <w:b/>
        <w:bCs/>
        <w:noProof/>
        <w:lang w:val="de-CH"/>
      </w:rPr>
      <w:t>2</w:t>
    </w:r>
    <w:r>
      <w:rPr>
        <w:rStyle w:val="Seitenzahl"/>
        <w:rFonts w:ascii="Arial" w:hAnsi="Arial" w:cs="Arial"/>
        <w:b/>
        <w:bCs/>
        <w:lang w:val="de-CH"/>
      </w:rPr>
      <w:fldChar w:fldCharType="end"/>
    </w:r>
  </w:p>
  <w:p w14:paraId="01A0D63F" w14:textId="77777777" w:rsidR="004C5933" w:rsidRPr="001C4F41" w:rsidRDefault="004C5933">
    <w:pPr>
      <w:pStyle w:val="Fuzeile"/>
      <w:rPr>
        <w:rFonts w:ascii="Arial" w:hAnsi="Arial" w:cs="Arial"/>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1665" w14:textId="77777777" w:rsidR="00110DBB" w:rsidRDefault="00110DBB">
      <w:r>
        <w:separator/>
      </w:r>
    </w:p>
  </w:footnote>
  <w:footnote w:type="continuationSeparator" w:id="0">
    <w:p w14:paraId="4D97E63F" w14:textId="77777777" w:rsidR="00110DBB" w:rsidRDefault="00110DBB">
      <w:r>
        <w:continuationSeparator/>
      </w:r>
    </w:p>
  </w:footnote>
  <w:footnote w:id="1">
    <w:p w14:paraId="1D8A0616" w14:textId="77777777" w:rsidR="003A6419" w:rsidRPr="0026537A" w:rsidRDefault="003A6419" w:rsidP="003A6419">
      <w:pPr>
        <w:autoSpaceDE w:val="0"/>
        <w:autoSpaceDN w:val="0"/>
        <w:adjustRightInd w:val="0"/>
        <w:jc w:val="both"/>
        <w:rPr>
          <w:rFonts w:ascii="Arial" w:hAnsi="Arial" w:cs="Arial"/>
          <w:sz w:val="20"/>
          <w:szCs w:val="20"/>
        </w:rPr>
      </w:pPr>
      <w:r w:rsidRPr="0026537A">
        <w:rPr>
          <w:rStyle w:val="Funotenzeichen"/>
          <w:rFonts w:ascii="Arial" w:hAnsi="Arial" w:cs="Arial"/>
          <w:b/>
          <w:sz w:val="20"/>
          <w:szCs w:val="20"/>
        </w:rPr>
        <w:footnoteRef/>
      </w:r>
      <w:r w:rsidRPr="002114D3">
        <w:rPr>
          <w:rFonts w:ascii="Arial" w:hAnsi="Arial" w:cs="Arial"/>
          <w:sz w:val="20"/>
          <w:szCs w:val="20"/>
          <w:lang w:val="en-US"/>
        </w:rPr>
        <w:t xml:space="preserve"> </w:t>
      </w:r>
      <w:r w:rsidRPr="002114D3">
        <w:rPr>
          <w:rFonts w:ascii="Arial" w:hAnsi="Arial" w:cs="Arial"/>
          <w:color w:val="000000" w:themeColor="text1"/>
          <w:sz w:val="20"/>
          <w:szCs w:val="20"/>
          <w:lang w:val="en-US"/>
        </w:rPr>
        <w:t xml:space="preserve">D'Anna L, Sikdar O, Lim S, Kalladka D, Banerjee S. Atrial fibrillation detection using a automated electrocardiographic monitoring in a transient ischaemic attack service. </w:t>
      </w:r>
      <w:r w:rsidRPr="007660A7">
        <w:rPr>
          <w:rFonts w:ascii="Arial" w:hAnsi="Arial" w:cs="Arial"/>
          <w:color w:val="000000" w:themeColor="text1"/>
          <w:sz w:val="20"/>
          <w:szCs w:val="20"/>
        </w:rPr>
        <w:t>BMJ Open Qual. 2022 Feb;11(1):e001433. doi: 10.1136/bmjoq-2021-001433. PMID: 35110330; PMCID: PMC8811557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A647" w14:textId="12406E4F" w:rsidR="0050460F" w:rsidRDefault="00C01211">
    <w:pPr>
      <w:pStyle w:val="Kopfzeile"/>
      <w:jc w:val="right"/>
    </w:pPr>
    <w:r>
      <w:rPr>
        <w:noProof/>
      </w:rPr>
      <mc:AlternateContent>
        <mc:Choice Requires="wps">
          <w:drawing>
            <wp:anchor distT="0" distB="0" distL="114300" distR="114300" simplePos="0" relativeHeight="251662336" behindDoc="0" locked="0" layoutInCell="1" allowOverlap="1" wp14:anchorId="47AC3D94" wp14:editId="35C33A92">
              <wp:simplePos x="0" y="0"/>
              <wp:positionH relativeFrom="column">
                <wp:posOffset>-114300</wp:posOffset>
              </wp:positionH>
              <wp:positionV relativeFrom="paragraph">
                <wp:posOffset>-6985</wp:posOffset>
              </wp:positionV>
              <wp:extent cx="2857500" cy="457200"/>
              <wp:effectExtent l="0" t="0" r="444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275E" w14:textId="786A6314" w:rsidR="004C5933" w:rsidRDefault="00C30F10">
                          <w:r>
                            <w:rPr>
                              <w:rFonts w:ascii="Arial" w:hAnsi="Arial" w:cs="Arial"/>
                              <w:b/>
                              <w:bCs/>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3D94" id="_x0000_t202" coordsize="21600,21600" o:spt="202" path="m,l,21600r21600,l21600,xe">
              <v:stroke joinstyle="miter"/>
              <v:path gradientshapeok="t" o:connecttype="rect"/>
            </v:shapetype>
            <v:shape id="Text Box 1" o:spid="_x0000_s1026" type="#_x0000_t202" style="position:absolute;left:0;text-align:left;margin-left:-9pt;margin-top:-.5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xH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GSNAeWnTP9gbdyD0KbXXGQWfgdDeAm9nDNXTZMdXDray+aSTksqViw66VkmPLaA3ZuZf+2dMJ&#10;R1uQ9fhR1hCGbo10QPtG9bZ0UAwE6NClh1NnbCoVXEZJPI8D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" filled="f" stroked="f">
              <v:textbox>
                <w:txbxContent>
                  <w:p w14:paraId="5EF0275E" w14:textId="786A6314" w:rsidR="004C5933" w:rsidRDefault="00C30F10">
                    <w:r>
                      <w:rPr>
                        <w:rFonts w:ascii="Arial" w:hAnsi="Arial" w:cs="Arial"/>
                        <w:b/>
                        <w:bCs/>
                        <w:sz w:val="28"/>
                        <w:szCs w:val="28"/>
                      </w:rPr>
                      <w:t>PRESSEMITTEILUNG</w:t>
                    </w:r>
                  </w:p>
                </w:txbxContent>
              </v:textbox>
            </v:shape>
          </w:pict>
        </mc:Fallback>
      </mc:AlternateContent>
    </w:r>
    <w:r>
      <w:rPr>
        <w:noProof/>
      </w:rPr>
      <w:drawing>
        <wp:inline distT="0" distB="0" distL="0" distR="0" wp14:anchorId="1DAACAC8" wp14:editId="3C322908">
          <wp:extent cx="2085975" cy="409575"/>
          <wp:effectExtent l="0" t="0" r="9525" b="952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p w14:paraId="681DB201" w14:textId="06D30D31" w:rsidR="0050460F" w:rsidRDefault="0050460F">
    <w:pPr>
      <w:pStyle w:val="Kopfzeile"/>
      <w:jc w:val="right"/>
    </w:pPr>
  </w:p>
  <w:p w14:paraId="69ADD056" w14:textId="6BF66835" w:rsidR="00CD5FC2" w:rsidRDefault="00CD5FC2">
    <w:pPr>
      <w:pStyle w:val="Kopfzeile"/>
      <w:jc w:val="right"/>
    </w:pPr>
  </w:p>
  <w:p w14:paraId="67089D48" w14:textId="4A21CD93" w:rsidR="00793C59" w:rsidRDefault="00793C59">
    <w:pPr>
      <w:pStyle w:val="Kopfzeile"/>
      <w:jc w:val="right"/>
    </w:pPr>
  </w:p>
  <w:p w14:paraId="0DD858BF" w14:textId="77777777" w:rsidR="00017EBC" w:rsidRDefault="00017EBC">
    <w:pPr>
      <w:pStyle w:val="Kopfzeile"/>
      <w:jc w:val="right"/>
    </w:pPr>
  </w:p>
  <w:p w14:paraId="5A5C9276" w14:textId="77777777" w:rsidR="004C5933" w:rsidRDefault="00C01211">
    <w:pPr>
      <w:pStyle w:val="Kopfzeile"/>
      <w:jc w:val="right"/>
    </w:pPr>
    <w:r>
      <w:rPr>
        <w:noProof/>
      </w:rPr>
      <mc:AlternateContent>
        <mc:Choice Requires="wps">
          <w:drawing>
            <wp:anchor distT="0" distB="0" distL="114300" distR="114300" simplePos="0" relativeHeight="251661312" behindDoc="0" locked="1" layoutInCell="1" allowOverlap="1" wp14:anchorId="6B5CF198" wp14:editId="67AD3E51">
              <wp:simplePos x="0" y="0"/>
              <wp:positionH relativeFrom="page">
                <wp:posOffset>7381240</wp:posOffset>
              </wp:positionH>
              <wp:positionV relativeFrom="page">
                <wp:posOffset>7632700</wp:posOffset>
              </wp:positionV>
              <wp:extent cx="180975" cy="0"/>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BF230B3" id="_x0000_t32" coordsize="21600,21600" o:spt="32" o:oned="t" path="m,l21600,21600e" filled="f">
              <v:path arrowok="t" fillok="f" o:connecttype="none"/>
              <o:lock v:ext="edit" shapetype="t"/>
            </v:shapetype>
            <v:shape id="AutoShape 2" o:spid="_x0000_s1026" type="#_x0000_t32" style="position:absolute;margin-left:581.2pt;margin-top:601pt;width:14.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q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TxdP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">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7C3C8B0E" wp14:editId="39AF8BED">
              <wp:simplePos x="0" y="0"/>
              <wp:positionH relativeFrom="page">
                <wp:posOffset>0</wp:posOffset>
              </wp:positionH>
              <wp:positionV relativeFrom="page">
                <wp:posOffset>5346700</wp:posOffset>
              </wp:positionV>
              <wp:extent cx="179705" cy="0"/>
              <wp:effectExtent l="9525"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5C995A" id="AutoShape 3" o:spid="_x0000_s1026" type="#_x0000_t32" style="position:absolute;margin-left:0;margin-top:421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b7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Ip5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">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1E97D60C" wp14:editId="41FB40C2">
              <wp:simplePos x="0" y="0"/>
              <wp:positionH relativeFrom="page">
                <wp:posOffset>7381240</wp:posOffset>
              </wp:positionH>
              <wp:positionV relativeFrom="page">
                <wp:posOffset>3816350</wp:posOffset>
              </wp:positionV>
              <wp:extent cx="18097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C30E65" id="AutoShape 4" o:spid="_x0000_s1026" type="#_x0000_t32" style="position:absolute;margin-left:581.2pt;margin-top:300.5pt;width:1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&#1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BC2144"/>
    <w:multiLevelType w:val="hybridMultilevel"/>
    <w:tmpl w:val="F1388040"/>
    <w:lvl w:ilvl="0" w:tplc="C3785F8E">
      <w:start w:val="1"/>
      <w:numFmt w:val="bullet"/>
      <w:lvlText w:val=""/>
      <w:lvlJc w:val="left"/>
      <w:pPr>
        <w:ind w:left="-135" w:hanging="360"/>
      </w:pPr>
      <w:rPr>
        <w:rFonts w:ascii="Symbol" w:hAnsi="Symbol" w:hint="default"/>
        <w:color w:val="auto"/>
      </w:rPr>
    </w:lvl>
    <w:lvl w:ilvl="1" w:tplc="04070003" w:tentative="1">
      <w:start w:val="1"/>
      <w:numFmt w:val="bullet"/>
      <w:lvlText w:val="o"/>
      <w:lvlJc w:val="left"/>
      <w:pPr>
        <w:ind w:left="585" w:hanging="360"/>
      </w:pPr>
      <w:rPr>
        <w:rFonts w:ascii="Courier New" w:hAnsi="Courier New" w:hint="default"/>
      </w:rPr>
    </w:lvl>
    <w:lvl w:ilvl="2" w:tplc="04070005" w:tentative="1">
      <w:start w:val="1"/>
      <w:numFmt w:val="bullet"/>
      <w:lvlText w:val=""/>
      <w:lvlJc w:val="left"/>
      <w:pPr>
        <w:ind w:left="1305" w:hanging="360"/>
      </w:pPr>
      <w:rPr>
        <w:rFonts w:ascii="Wingdings" w:hAnsi="Wingdings" w:hint="default"/>
      </w:rPr>
    </w:lvl>
    <w:lvl w:ilvl="3" w:tplc="04070001" w:tentative="1">
      <w:start w:val="1"/>
      <w:numFmt w:val="bullet"/>
      <w:lvlText w:val=""/>
      <w:lvlJc w:val="left"/>
      <w:pPr>
        <w:ind w:left="2025" w:hanging="360"/>
      </w:pPr>
      <w:rPr>
        <w:rFonts w:ascii="Symbol" w:hAnsi="Symbol" w:hint="default"/>
      </w:rPr>
    </w:lvl>
    <w:lvl w:ilvl="4" w:tplc="04070003" w:tentative="1">
      <w:start w:val="1"/>
      <w:numFmt w:val="bullet"/>
      <w:lvlText w:val="o"/>
      <w:lvlJc w:val="left"/>
      <w:pPr>
        <w:ind w:left="2745" w:hanging="360"/>
      </w:pPr>
      <w:rPr>
        <w:rFonts w:ascii="Courier New" w:hAnsi="Courier New" w:hint="default"/>
      </w:rPr>
    </w:lvl>
    <w:lvl w:ilvl="5" w:tplc="04070005" w:tentative="1">
      <w:start w:val="1"/>
      <w:numFmt w:val="bullet"/>
      <w:lvlText w:val=""/>
      <w:lvlJc w:val="left"/>
      <w:pPr>
        <w:ind w:left="3465" w:hanging="360"/>
      </w:pPr>
      <w:rPr>
        <w:rFonts w:ascii="Wingdings" w:hAnsi="Wingdings" w:hint="default"/>
      </w:rPr>
    </w:lvl>
    <w:lvl w:ilvl="6" w:tplc="04070001" w:tentative="1">
      <w:start w:val="1"/>
      <w:numFmt w:val="bullet"/>
      <w:lvlText w:val=""/>
      <w:lvlJc w:val="left"/>
      <w:pPr>
        <w:ind w:left="4185" w:hanging="360"/>
      </w:pPr>
      <w:rPr>
        <w:rFonts w:ascii="Symbol" w:hAnsi="Symbol" w:hint="default"/>
      </w:rPr>
    </w:lvl>
    <w:lvl w:ilvl="7" w:tplc="04070003" w:tentative="1">
      <w:start w:val="1"/>
      <w:numFmt w:val="bullet"/>
      <w:lvlText w:val="o"/>
      <w:lvlJc w:val="left"/>
      <w:pPr>
        <w:ind w:left="4905" w:hanging="360"/>
      </w:pPr>
      <w:rPr>
        <w:rFonts w:ascii="Courier New" w:hAnsi="Courier New" w:hint="default"/>
      </w:rPr>
    </w:lvl>
    <w:lvl w:ilvl="8" w:tplc="04070005" w:tentative="1">
      <w:start w:val="1"/>
      <w:numFmt w:val="bullet"/>
      <w:lvlText w:val=""/>
      <w:lvlJc w:val="left"/>
      <w:pPr>
        <w:ind w:left="5625" w:hanging="360"/>
      </w:pPr>
      <w:rPr>
        <w:rFonts w:ascii="Wingdings" w:hAnsi="Wingdings" w:hint="default"/>
      </w:rPr>
    </w:lvl>
  </w:abstractNum>
  <w:abstractNum w:abstractNumId="2" w15:restartNumberingAfterBreak="0">
    <w:nsid w:val="11D70C84"/>
    <w:multiLevelType w:val="hybridMultilevel"/>
    <w:tmpl w:val="90D25F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0D212E"/>
    <w:multiLevelType w:val="multilevel"/>
    <w:tmpl w:val="432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B3796"/>
    <w:multiLevelType w:val="multilevel"/>
    <w:tmpl w:val="58A65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E0069"/>
    <w:multiLevelType w:val="hybridMultilevel"/>
    <w:tmpl w:val="A6C0A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9474F"/>
    <w:multiLevelType w:val="hybridMultilevel"/>
    <w:tmpl w:val="E7B0E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9D617F"/>
    <w:multiLevelType w:val="hybridMultilevel"/>
    <w:tmpl w:val="3BA240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31F8"/>
    <w:multiLevelType w:val="hybridMultilevel"/>
    <w:tmpl w:val="2318B5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743553"/>
    <w:multiLevelType w:val="hybridMultilevel"/>
    <w:tmpl w:val="DCA8D6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A4EC1"/>
    <w:multiLevelType w:val="hybridMultilevel"/>
    <w:tmpl w:val="332EC4A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473FF"/>
    <w:multiLevelType w:val="multilevel"/>
    <w:tmpl w:val="ADA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8256C"/>
    <w:multiLevelType w:val="multilevel"/>
    <w:tmpl w:val="C00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A0799"/>
    <w:multiLevelType w:val="multilevel"/>
    <w:tmpl w:val="747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15197"/>
    <w:multiLevelType w:val="hybridMultilevel"/>
    <w:tmpl w:val="B2D05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DCF3F7F"/>
    <w:multiLevelType w:val="hybridMultilevel"/>
    <w:tmpl w:val="51768E5E"/>
    <w:lvl w:ilvl="0" w:tplc="E29E55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5"/>
  </w:num>
  <w:num w:numId="5">
    <w:abstractNumId w:val="1"/>
  </w:num>
  <w:num w:numId="6">
    <w:abstractNumId w:val="14"/>
  </w:num>
  <w:num w:numId="7">
    <w:abstractNumId w:val="5"/>
  </w:num>
  <w:num w:numId="8">
    <w:abstractNumId w:val="8"/>
  </w:num>
  <w:num w:numId="9">
    <w:abstractNumId w:val="6"/>
  </w:num>
  <w:num w:numId="10">
    <w:abstractNumId w:val="2"/>
  </w:num>
  <w:num w:numId="11">
    <w:abstractNumId w:val="12"/>
  </w:num>
  <w:num w:numId="12">
    <w:abstractNumId w:val="11"/>
  </w:num>
  <w:num w:numId="13">
    <w:abstractNumId w:val="13"/>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86"/>
    <w:rsid w:val="00000BF8"/>
    <w:rsid w:val="00000E76"/>
    <w:rsid w:val="000026B0"/>
    <w:rsid w:val="00004757"/>
    <w:rsid w:val="00005714"/>
    <w:rsid w:val="00006226"/>
    <w:rsid w:val="00007C91"/>
    <w:rsid w:val="00012B40"/>
    <w:rsid w:val="000141E6"/>
    <w:rsid w:val="000143AB"/>
    <w:rsid w:val="000151C9"/>
    <w:rsid w:val="00015971"/>
    <w:rsid w:val="00016590"/>
    <w:rsid w:val="00017EBC"/>
    <w:rsid w:val="000202A9"/>
    <w:rsid w:val="00021CC5"/>
    <w:rsid w:val="000243F0"/>
    <w:rsid w:val="00024EA8"/>
    <w:rsid w:val="00024EEB"/>
    <w:rsid w:val="00030E3E"/>
    <w:rsid w:val="00031954"/>
    <w:rsid w:val="00032A61"/>
    <w:rsid w:val="00034F7D"/>
    <w:rsid w:val="00037636"/>
    <w:rsid w:val="000417CC"/>
    <w:rsid w:val="00041C10"/>
    <w:rsid w:val="00042996"/>
    <w:rsid w:val="00044680"/>
    <w:rsid w:val="0004475D"/>
    <w:rsid w:val="00044FFF"/>
    <w:rsid w:val="00045CDE"/>
    <w:rsid w:val="000465A5"/>
    <w:rsid w:val="000467E4"/>
    <w:rsid w:val="00047898"/>
    <w:rsid w:val="00047F19"/>
    <w:rsid w:val="00051A72"/>
    <w:rsid w:val="00053763"/>
    <w:rsid w:val="0005518A"/>
    <w:rsid w:val="000559A1"/>
    <w:rsid w:val="00062863"/>
    <w:rsid w:val="00066876"/>
    <w:rsid w:val="00066D05"/>
    <w:rsid w:val="00067100"/>
    <w:rsid w:val="00073AB0"/>
    <w:rsid w:val="00074502"/>
    <w:rsid w:val="00074BCE"/>
    <w:rsid w:val="00076EAF"/>
    <w:rsid w:val="0008072F"/>
    <w:rsid w:val="00082B2F"/>
    <w:rsid w:val="00082D6D"/>
    <w:rsid w:val="00082DEC"/>
    <w:rsid w:val="00083CCD"/>
    <w:rsid w:val="00083E4A"/>
    <w:rsid w:val="00084682"/>
    <w:rsid w:val="00085F61"/>
    <w:rsid w:val="00086F8F"/>
    <w:rsid w:val="00091285"/>
    <w:rsid w:val="0009178C"/>
    <w:rsid w:val="00091A51"/>
    <w:rsid w:val="000922A8"/>
    <w:rsid w:val="0009387D"/>
    <w:rsid w:val="00093BD0"/>
    <w:rsid w:val="00094654"/>
    <w:rsid w:val="000951F3"/>
    <w:rsid w:val="00095A46"/>
    <w:rsid w:val="00096C2E"/>
    <w:rsid w:val="000A0A47"/>
    <w:rsid w:val="000A4E19"/>
    <w:rsid w:val="000A50FA"/>
    <w:rsid w:val="000B0C01"/>
    <w:rsid w:val="000B0C7B"/>
    <w:rsid w:val="000B1890"/>
    <w:rsid w:val="000B285E"/>
    <w:rsid w:val="000B293A"/>
    <w:rsid w:val="000B3AA2"/>
    <w:rsid w:val="000B4449"/>
    <w:rsid w:val="000B4986"/>
    <w:rsid w:val="000B5955"/>
    <w:rsid w:val="000B5ADF"/>
    <w:rsid w:val="000C024D"/>
    <w:rsid w:val="000C075F"/>
    <w:rsid w:val="000C12F8"/>
    <w:rsid w:val="000C1BEF"/>
    <w:rsid w:val="000D0449"/>
    <w:rsid w:val="000D05FE"/>
    <w:rsid w:val="000D0835"/>
    <w:rsid w:val="000D1CCB"/>
    <w:rsid w:val="000D4664"/>
    <w:rsid w:val="000D475D"/>
    <w:rsid w:val="000D52EE"/>
    <w:rsid w:val="000D685C"/>
    <w:rsid w:val="000D6E8B"/>
    <w:rsid w:val="000E4FA2"/>
    <w:rsid w:val="000E5EAC"/>
    <w:rsid w:val="000E69DD"/>
    <w:rsid w:val="000E7ED5"/>
    <w:rsid w:val="000F08FE"/>
    <w:rsid w:val="000F1708"/>
    <w:rsid w:val="000F17B2"/>
    <w:rsid w:val="000F25D6"/>
    <w:rsid w:val="000F289B"/>
    <w:rsid w:val="000F2E21"/>
    <w:rsid w:val="000F3C04"/>
    <w:rsid w:val="000F5643"/>
    <w:rsid w:val="000F5FB7"/>
    <w:rsid w:val="000F7D9F"/>
    <w:rsid w:val="00100586"/>
    <w:rsid w:val="00101DDC"/>
    <w:rsid w:val="001039DF"/>
    <w:rsid w:val="0011023E"/>
    <w:rsid w:val="00110DBB"/>
    <w:rsid w:val="001112D5"/>
    <w:rsid w:val="00111FEF"/>
    <w:rsid w:val="00112946"/>
    <w:rsid w:val="00115809"/>
    <w:rsid w:val="00121E4D"/>
    <w:rsid w:val="00123F70"/>
    <w:rsid w:val="001249F9"/>
    <w:rsid w:val="00126A49"/>
    <w:rsid w:val="0012781F"/>
    <w:rsid w:val="0013242E"/>
    <w:rsid w:val="0014561F"/>
    <w:rsid w:val="00147515"/>
    <w:rsid w:val="001502D0"/>
    <w:rsid w:val="00150810"/>
    <w:rsid w:val="00150C5D"/>
    <w:rsid w:val="001513CD"/>
    <w:rsid w:val="00151C33"/>
    <w:rsid w:val="00151EE8"/>
    <w:rsid w:val="00160E6A"/>
    <w:rsid w:val="00164528"/>
    <w:rsid w:val="00164F4A"/>
    <w:rsid w:val="001652B4"/>
    <w:rsid w:val="00167A70"/>
    <w:rsid w:val="001723D4"/>
    <w:rsid w:val="00172D5E"/>
    <w:rsid w:val="00175C0A"/>
    <w:rsid w:val="00180845"/>
    <w:rsid w:val="00182568"/>
    <w:rsid w:val="0018560A"/>
    <w:rsid w:val="00185F9E"/>
    <w:rsid w:val="00186224"/>
    <w:rsid w:val="0019103D"/>
    <w:rsid w:val="0019275C"/>
    <w:rsid w:val="00193CB2"/>
    <w:rsid w:val="00195160"/>
    <w:rsid w:val="0019669A"/>
    <w:rsid w:val="00197384"/>
    <w:rsid w:val="00197D22"/>
    <w:rsid w:val="001A0ECD"/>
    <w:rsid w:val="001A270B"/>
    <w:rsid w:val="001A2936"/>
    <w:rsid w:val="001A5FB2"/>
    <w:rsid w:val="001A6607"/>
    <w:rsid w:val="001A6B8A"/>
    <w:rsid w:val="001B279F"/>
    <w:rsid w:val="001B58DA"/>
    <w:rsid w:val="001B5B1B"/>
    <w:rsid w:val="001B5DBD"/>
    <w:rsid w:val="001C1C10"/>
    <w:rsid w:val="001C1E28"/>
    <w:rsid w:val="001C3877"/>
    <w:rsid w:val="001C3E60"/>
    <w:rsid w:val="001C4F41"/>
    <w:rsid w:val="001D1B1B"/>
    <w:rsid w:val="001D481D"/>
    <w:rsid w:val="001E0DBB"/>
    <w:rsid w:val="001E0E01"/>
    <w:rsid w:val="001E1010"/>
    <w:rsid w:val="001E2CC2"/>
    <w:rsid w:val="001E491B"/>
    <w:rsid w:val="001E5F17"/>
    <w:rsid w:val="001E715E"/>
    <w:rsid w:val="001F0534"/>
    <w:rsid w:val="001F08AC"/>
    <w:rsid w:val="001F1E64"/>
    <w:rsid w:val="001F2A74"/>
    <w:rsid w:val="001F3768"/>
    <w:rsid w:val="00200825"/>
    <w:rsid w:val="00204058"/>
    <w:rsid w:val="00204396"/>
    <w:rsid w:val="0021131E"/>
    <w:rsid w:val="002114D3"/>
    <w:rsid w:val="00212A05"/>
    <w:rsid w:val="00212B4E"/>
    <w:rsid w:val="00213EA9"/>
    <w:rsid w:val="00214A91"/>
    <w:rsid w:val="00217C34"/>
    <w:rsid w:val="00220397"/>
    <w:rsid w:val="002209C3"/>
    <w:rsid w:val="00223157"/>
    <w:rsid w:val="002233A3"/>
    <w:rsid w:val="00225073"/>
    <w:rsid w:val="002252D3"/>
    <w:rsid w:val="002253BE"/>
    <w:rsid w:val="00226EE6"/>
    <w:rsid w:val="00226FE9"/>
    <w:rsid w:val="00227B2D"/>
    <w:rsid w:val="002339D3"/>
    <w:rsid w:val="00234108"/>
    <w:rsid w:val="002362D8"/>
    <w:rsid w:val="002365A1"/>
    <w:rsid w:val="00236D5C"/>
    <w:rsid w:val="0024452C"/>
    <w:rsid w:val="00244CE8"/>
    <w:rsid w:val="0024717B"/>
    <w:rsid w:val="0024743C"/>
    <w:rsid w:val="00250C4E"/>
    <w:rsid w:val="00252133"/>
    <w:rsid w:val="00252884"/>
    <w:rsid w:val="00254D70"/>
    <w:rsid w:val="002550C7"/>
    <w:rsid w:val="002558B8"/>
    <w:rsid w:val="002558EB"/>
    <w:rsid w:val="0025636E"/>
    <w:rsid w:val="00262E42"/>
    <w:rsid w:val="002638B1"/>
    <w:rsid w:val="00264B98"/>
    <w:rsid w:val="0026537A"/>
    <w:rsid w:val="00267352"/>
    <w:rsid w:val="00267D59"/>
    <w:rsid w:val="00270180"/>
    <w:rsid w:val="00271030"/>
    <w:rsid w:val="002712AD"/>
    <w:rsid w:val="00271AB0"/>
    <w:rsid w:val="00275674"/>
    <w:rsid w:val="00276D33"/>
    <w:rsid w:val="002848F8"/>
    <w:rsid w:val="00285D7A"/>
    <w:rsid w:val="00286558"/>
    <w:rsid w:val="00286D39"/>
    <w:rsid w:val="00290A8A"/>
    <w:rsid w:val="00290C09"/>
    <w:rsid w:val="00291AC6"/>
    <w:rsid w:val="002923A1"/>
    <w:rsid w:val="0029461A"/>
    <w:rsid w:val="002946EE"/>
    <w:rsid w:val="00295F60"/>
    <w:rsid w:val="002A2A0B"/>
    <w:rsid w:val="002A2A90"/>
    <w:rsid w:val="002A3831"/>
    <w:rsid w:val="002A4157"/>
    <w:rsid w:val="002A4239"/>
    <w:rsid w:val="002A683E"/>
    <w:rsid w:val="002A6E55"/>
    <w:rsid w:val="002B1C88"/>
    <w:rsid w:val="002B2FB9"/>
    <w:rsid w:val="002B4CD8"/>
    <w:rsid w:val="002B68EC"/>
    <w:rsid w:val="002B7D1E"/>
    <w:rsid w:val="002C0FFB"/>
    <w:rsid w:val="002C2685"/>
    <w:rsid w:val="002C6D5B"/>
    <w:rsid w:val="002D0881"/>
    <w:rsid w:val="002D2003"/>
    <w:rsid w:val="002D2D1F"/>
    <w:rsid w:val="002D660C"/>
    <w:rsid w:val="002E64CF"/>
    <w:rsid w:val="002E6618"/>
    <w:rsid w:val="002E6D46"/>
    <w:rsid w:val="002E793C"/>
    <w:rsid w:val="002F002F"/>
    <w:rsid w:val="002F041B"/>
    <w:rsid w:val="002F0CD8"/>
    <w:rsid w:val="002F0E3C"/>
    <w:rsid w:val="002F1BD8"/>
    <w:rsid w:val="002F3018"/>
    <w:rsid w:val="002F38CC"/>
    <w:rsid w:val="002F606D"/>
    <w:rsid w:val="002F6A9B"/>
    <w:rsid w:val="002F7939"/>
    <w:rsid w:val="003002B8"/>
    <w:rsid w:val="00300BF9"/>
    <w:rsid w:val="00302767"/>
    <w:rsid w:val="003027C5"/>
    <w:rsid w:val="0030326C"/>
    <w:rsid w:val="00305058"/>
    <w:rsid w:val="003102F4"/>
    <w:rsid w:val="0031200E"/>
    <w:rsid w:val="00312572"/>
    <w:rsid w:val="0031358F"/>
    <w:rsid w:val="00314866"/>
    <w:rsid w:val="00315C06"/>
    <w:rsid w:val="00317DC2"/>
    <w:rsid w:val="003217FC"/>
    <w:rsid w:val="003233DC"/>
    <w:rsid w:val="003236BE"/>
    <w:rsid w:val="00324885"/>
    <w:rsid w:val="00325078"/>
    <w:rsid w:val="00325E63"/>
    <w:rsid w:val="00326264"/>
    <w:rsid w:val="00326EB8"/>
    <w:rsid w:val="00333BEC"/>
    <w:rsid w:val="00333E80"/>
    <w:rsid w:val="00334170"/>
    <w:rsid w:val="0033429A"/>
    <w:rsid w:val="003353C8"/>
    <w:rsid w:val="00335442"/>
    <w:rsid w:val="00341620"/>
    <w:rsid w:val="00343397"/>
    <w:rsid w:val="003438F4"/>
    <w:rsid w:val="00344048"/>
    <w:rsid w:val="00344115"/>
    <w:rsid w:val="003464C6"/>
    <w:rsid w:val="00347977"/>
    <w:rsid w:val="003504CD"/>
    <w:rsid w:val="00350B46"/>
    <w:rsid w:val="00351DC0"/>
    <w:rsid w:val="0035292C"/>
    <w:rsid w:val="00352EC7"/>
    <w:rsid w:val="00354402"/>
    <w:rsid w:val="00354ADB"/>
    <w:rsid w:val="0035643C"/>
    <w:rsid w:val="0035681D"/>
    <w:rsid w:val="0035739B"/>
    <w:rsid w:val="003601BA"/>
    <w:rsid w:val="00360EAB"/>
    <w:rsid w:val="00360F5A"/>
    <w:rsid w:val="003617F2"/>
    <w:rsid w:val="00361FD6"/>
    <w:rsid w:val="003669CF"/>
    <w:rsid w:val="00367F00"/>
    <w:rsid w:val="003712C0"/>
    <w:rsid w:val="00371BAD"/>
    <w:rsid w:val="00372EFA"/>
    <w:rsid w:val="0037424D"/>
    <w:rsid w:val="0037546A"/>
    <w:rsid w:val="00376F00"/>
    <w:rsid w:val="003771B7"/>
    <w:rsid w:val="00380709"/>
    <w:rsid w:val="003811B1"/>
    <w:rsid w:val="00383A8C"/>
    <w:rsid w:val="00384BF2"/>
    <w:rsid w:val="003871CB"/>
    <w:rsid w:val="00387E47"/>
    <w:rsid w:val="00390904"/>
    <w:rsid w:val="0039093F"/>
    <w:rsid w:val="00390B27"/>
    <w:rsid w:val="00390EA3"/>
    <w:rsid w:val="0039236D"/>
    <w:rsid w:val="0039296B"/>
    <w:rsid w:val="003960BE"/>
    <w:rsid w:val="003A0BE5"/>
    <w:rsid w:val="003A21DB"/>
    <w:rsid w:val="003A309A"/>
    <w:rsid w:val="003A4CA9"/>
    <w:rsid w:val="003A6419"/>
    <w:rsid w:val="003A751A"/>
    <w:rsid w:val="003A784E"/>
    <w:rsid w:val="003A7DBA"/>
    <w:rsid w:val="003B615D"/>
    <w:rsid w:val="003B649D"/>
    <w:rsid w:val="003B670F"/>
    <w:rsid w:val="003B6900"/>
    <w:rsid w:val="003B6B5C"/>
    <w:rsid w:val="003B74E1"/>
    <w:rsid w:val="003C0FB6"/>
    <w:rsid w:val="003C2262"/>
    <w:rsid w:val="003C3751"/>
    <w:rsid w:val="003C4C15"/>
    <w:rsid w:val="003C4F4F"/>
    <w:rsid w:val="003C596B"/>
    <w:rsid w:val="003C62E0"/>
    <w:rsid w:val="003D0B2C"/>
    <w:rsid w:val="003D1373"/>
    <w:rsid w:val="003D252A"/>
    <w:rsid w:val="003D2C1E"/>
    <w:rsid w:val="003D3B81"/>
    <w:rsid w:val="003D3C4A"/>
    <w:rsid w:val="003D4607"/>
    <w:rsid w:val="003D59BD"/>
    <w:rsid w:val="003D66EB"/>
    <w:rsid w:val="003D67DB"/>
    <w:rsid w:val="003D7348"/>
    <w:rsid w:val="003D775F"/>
    <w:rsid w:val="003D78E0"/>
    <w:rsid w:val="003E0D51"/>
    <w:rsid w:val="003E15D5"/>
    <w:rsid w:val="003E2A4E"/>
    <w:rsid w:val="003E4757"/>
    <w:rsid w:val="003E5496"/>
    <w:rsid w:val="003E629D"/>
    <w:rsid w:val="003E6BDA"/>
    <w:rsid w:val="003E76FE"/>
    <w:rsid w:val="003F0A71"/>
    <w:rsid w:val="003F1287"/>
    <w:rsid w:val="003F1BC3"/>
    <w:rsid w:val="003F21F1"/>
    <w:rsid w:val="003F221D"/>
    <w:rsid w:val="003F25B1"/>
    <w:rsid w:val="003F35B8"/>
    <w:rsid w:val="003F363F"/>
    <w:rsid w:val="003F6FA2"/>
    <w:rsid w:val="003F7BD4"/>
    <w:rsid w:val="0040243A"/>
    <w:rsid w:val="00403773"/>
    <w:rsid w:val="004067D1"/>
    <w:rsid w:val="00407672"/>
    <w:rsid w:val="00410150"/>
    <w:rsid w:val="00410DAD"/>
    <w:rsid w:val="004112EF"/>
    <w:rsid w:val="00413601"/>
    <w:rsid w:val="00415BB1"/>
    <w:rsid w:val="00416155"/>
    <w:rsid w:val="00416EC8"/>
    <w:rsid w:val="004201B7"/>
    <w:rsid w:val="00420A81"/>
    <w:rsid w:val="00421533"/>
    <w:rsid w:val="004222AA"/>
    <w:rsid w:val="00433371"/>
    <w:rsid w:val="0043425A"/>
    <w:rsid w:val="004350E5"/>
    <w:rsid w:val="004405A4"/>
    <w:rsid w:val="00440CA9"/>
    <w:rsid w:val="00441993"/>
    <w:rsid w:val="00442D28"/>
    <w:rsid w:val="004440E6"/>
    <w:rsid w:val="0044453D"/>
    <w:rsid w:val="00447493"/>
    <w:rsid w:val="00450F33"/>
    <w:rsid w:val="00452D8F"/>
    <w:rsid w:val="00453A04"/>
    <w:rsid w:val="00454871"/>
    <w:rsid w:val="004555EB"/>
    <w:rsid w:val="00461739"/>
    <w:rsid w:val="004630EC"/>
    <w:rsid w:val="004639ED"/>
    <w:rsid w:val="004659CF"/>
    <w:rsid w:val="004760CC"/>
    <w:rsid w:val="004765B6"/>
    <w:rsid w:val="004771A4"/>
    <w:rsid w:val="004772D7"/>
    <w:rsid w:val="004805C3"/>
    <w:rsid w:val="00481464"/>
    <w:rsid w:val="00481FF8"/>
    <w:rsid w:val="004870B6"/>
    <w:rsid w:val="00490477"/>
    <w:rsid w:val="00492069"/>
    <w:rsid w:val="00493009"/>
    <w:rsid w:val="00494803"/>
    <w:rsid w:val="00495131"/>
    <w:rsid w:val="00495276"/>
    <w:rsid w:val="0049541E"/>
    <w:rsid w:val="004959D9"/>
    <w:rsid w:val="00496BA7"/>
    <w:rsid w:val="004A03A9"/>
    <w:rsid w:val="004A4089"/>
    <w:rsid w:val="004A5018"/>
    <w:rsid w:val="004A69FF"/>
    <w:rsid w:val="004A6ECF"/>
    <w:rsid w:val="004B326A"/>
    <w:rsid w:val="004B4C88"/>
    <w:rsid w:val="004B4E81"/>
    <w:rsid w:val="004B60BE"/>
    <w:rsid w:val="004B661E"/>
    <w:rsid w:val="004B7ED6"/>
    <w:rsid w:val="004C0297"/>
    <w:rsid w:val="004C0770"/>
    <w:rsid w:val="004C0A1E"/>
    <w:rsid w:val="004C36B5"/>
    <w:rsid w:val="004C4760"/>
    <w:rsid w:val="004C57A9"/>
    <w:rsid w:val="004C5933"/>
    <w:rsid w:val="004C6992"/>
    <w:rsid w:val="004C69AD"/>
    <w:rsid w:val="004D0721"/>
    <w:rsid w:val="004D2113"/>
    <w:rsid w:val="004D51A4"/>
    <w:rsid w:val="004D68AA"/>
    <w:rsid w:val="004D6D76"/>
    <w:rsid w:val="004D7B0A"/>
    <w:rsid w:val="004E056E"/>
    <w:rsid w:val="004E1801"/>
    <w:rsid w:val="004E18A8"/>
    <w:rsid w:val="004E2845"/>
    <w:rsid w:val="004E406F"/>
    <w:rsid w:val="004E44AE"/>
    <w:rsid w:val="004E66EF"/>
    <w:rsid w:val="004E731C"/>
    <w:rsid w:val="004E75C1"/>
    <w:rsid w:val="004F0ED7"/>
    <w:rsid w:val="004F100A"/>
    <w:rsid w:val="004F1529"/>
    <w:rsid w:val="004F59DC"/>
    <w:rsid w:val="004F6CE4"/>
    <w:rsid w:val="004F7DA0"/>
    <w:rsid w:val="00500222"/>
    <w:rsid w:val="00500F41"/>
    <w:rsid w:val="0050376C"/>
    <w:rsid w:val="0050460F"/>
    <w:rsid w:val="00506A1D"/>
    <w:rsid w:val="00506B5A"/>
    <w:rsid w:val="005074E0"/>
    <w:rsid w:val="00507675"/>
    <w:rsid w:val="0051086D"/>
    <w:rsid w:val="00510C1B"/>
    <w:rsid w:val="00511760"/>
    <w:rsid w:val="00511C63"/>
    <w:rsid w:val="005201E3"/>
    <w:rsid w:val="00523AF9"/>
    <w:rsid w:val="00523B9A"/>
    <w:rsid w:val="005243AB"/>
    <w:rsid w:val="00524CFD"/>
    <w:rsid w:val="00525765"/>
    <w:rsid w:val="005261FB"/>
    <w:rsid w:val="00527D58"/>
    <w:rsid w:val="00530A52"/>
    <w:rsid w:val="00531B95"/>
    <w:rsid w:val="00532078"/>
    <w:rsid w:val="00532391"/>
    <w:rsid w:val="0053449D"/>
    <w:rsid w:val="00534900"/>
    <w:rsid w:val="00535390"/>
    <w:rsid w:val="00535905"/>
    <w:rsid w:val="00535A6E"/>
    <w:rsid w:val="00536EC0"/>
    <w:rsid w:val="0053717D"/>
    <w:rsid w:val="0054020D"/>
    <w:rsid w:val="00540FCA"/>
    <w:rsid w:val="0054131E"/>
    <w:rsid w:val="00541E9E"/>
    <w:rsid w:val="00543DCD"/>
    <w:rsid w:val="0054546C"/>
    <w:rsid w:val="00547AFB"/>
    <w:rsid w:val="00547B02"/>
    <w:rsid w:val="005524D8"/>
    <w:rsid w:val="00555420"/>
    <w:rsid w:val="005555A3"/>
    <w:rsid w:val="00555D66"/>
    <w:rsid w:val="00555E69"/>
    <w:rsid w:val="00557E05"/>
    <w:rsid w:val="00560DD2"/>
    <w:rsid w:val="0056427F"/>
    <w:rsid w:val="00565467"/>
    <w:rsid w:val="00566849"/>
    <w:rsid w:val="00567738"/>
    <w:rsid w:val="00570CC2"/>
    <w:rsid w:val="00574907"/>
    <w:rsid w:val="00575951"/>
    <w:rsid w:val="00575C2C"/>
    <w:rsid w:val="005760A9"/>
    <w:rsid w:val="00580DF2"/>
    <w:rsid w:val="00583CEA"/>
    <w:rsid w:val="0058597A"/>
    <w:rsid w:val="00591104"/>
    <w:rsid w:val="005914B5"/>
    <w:rsid w:val="00593B84"/>
    <w:rsid w:val="00594007"/>
    <w:rsid w:val="0059431E"/>
    <w:rsid w:val="00595951"/>
    <w:rsid w:val="005972C2"/>
    <w:rsid w:val="005974B8"/>
    <w:rsid w:val="005A03F1"/>
    <w:rsid w:val="005A1F6A"/>
    <w:rsid w:val="005A2587"/>
    <w:rsid w:val="005B0113"/>
    <w:rsid w:val="005B0EEA"/>
    <w:rsid w:val="005B2166"/>
    <w:rsid w:val="005B26B5"/>
    <w:rsid w:val="005B3968"/>
    <w:rsid w:val="005C1CAF"/>
    <w:rsid w:val="005C2FF5"/>
    <w:rsid w:val="005C3F1F"/>
    <w:rsid w:val="005C68FD"/>
    <w:rsid w:val="005C7241"/>
    <w:rsid w:val="005D00A3"/>
    <w:rsid w:val="005D02D8"/>
    <w:rsid w:val="005D25AF"/>
    <w:rsid w:val="005D2D89"/>
    <w:rsid w:val="005D35A7"/>
    <w:rsid w:val="005D36E2"/>
    <w:rsid w:val="005D5215"/>
    <w:rsid w:val="005D6852"/>
    <w:rsid w:val="005D73B1"/>
    <w:rsid w:val="005D7496"/>
    <w:rsid w:val="005E78C4"/>
    <w:rsid w:val="005F0331"/>
    <w:rsid w:val="005F0708"/>
    <w:rsid w:val="005F1229"/>
    <w:rsid w:val="005F2229"/>
    <w:rsid w:val="005F3091"/>
    <w:rsid w:val="005F3776"/>
    <w:rsid w:val="005F77B1"/>
    <w:rsid w:val="005F7FD6"/>
    <w:rsid w:val="0060156C"/>
    <w:rsid w:val="00602E28"/>
    <w:rsid w:val="00603510"/>
    <w:rsid w:val="00603E23"/>
    <w:rsid w:val="00605931"/>
    <w:rsid w:val="00606A99"/>
    <w:rsid w:val="0061090D"/>
    <w:rsid w:val="0061119E"/>
    <w:rsid w:val="00611C67"/>
    <w:rsid w:val="006137E9"/>
    <w:rsid w:val="006166E2"/>
    <w:rsid w:val="006167DB"/>
    <w:rsid w:val="00617053"/>
    <w:rsid w:val="006171B4"/>
    <w:rsid w:val="006206FA"/>
    <w:rsid w:val="006218F0"/>
    <w:rsid w:val="00623842"/>
    <w:rsid w:val="006238B4"/>
    <w:rsid w:val="006242B9"/>
    <w:rsid w:val="0062587C"/>
    <w:rsid w:val="00626714"/>
    <w:rsid w:val="00626FC5"/>
    <w:rsid w:val="006300DB"/>
    <w:rsid w:val="0063095F"/>
    <w:rsid w:val="00634177"/>
    <w:rsid w:val="00634CA0"/>
    <w:rsid w:val="0063652F"/>
    <w:rsid w:val="006365FB"/>
    <w:rsid w:val="00636646"/>
    <w:rsid w:val="0063666A"/>
    <w:rsid w:val="006366F1"/>
    <w:rsid w:val="006402C6"/>
    <w:rsid w:val="006416BE"/>
    <w:rsid w:val="006470CB"/>
    <w:rsid w:val="00647BF8"/>
    <w:rsid w:val="00652813"/>
    <w:rsid w:val="006535B3"/>
    <w:rsid w:val="00657A58"/>
    <w:rsid w:val="00660D13"/>
    <w:rsid w:val="0066419D"/>
    <w:rsid w:val="00664B21"/>
    <w:rsid w:val="006653B5"/>
    <w:rsid w:val="006659F0"/>
    <w:rsid w:val="00665C08"/>
    <w:rsid w:val="0066706B"/>
    <w:rsid w:val="00671B0D"/>
    <w:rsid w:val="00674963"/>
    <w:rsid w:val="00674B36"/>
    <w:rsid w:val="00674BCB"/>
    <w:rsid w:val="00674C53"/>
    <w:rsid w:val="00675F1F"/>
    <w:rsid w:val="00687F9C"/>
    <w:rsid w:val="0069003D"/>
    <w:rsid w:val="00690818"/>
    <w:rsid w:val="00690F2B"/>
    <w:rsid w:val="00691570"/>
    <w:rsid w:val="00691C49"/>
    <w:rsid w:val="006944C0"/>
    <w:rsid w:val="00694FF9"/>
    <w:rsid w:val="006A165E"/>
    <w:rsid w:val="006A3207"/>
    <w:rsid w:val="006A437A"/>
    <w:rsid w:val="006A4E3B"/>
    <w:rsid w:val="006A60DA"/>
    <w:rsid w:val="006B00AC"/>
    <w:rsid w:val="006B0A2A"/>
    <w:rsid w:val="006B1BCE"/>
    <w:rsid w:val="006B1EBB"/>
    <w:rsid w:val="006B258E"/>
    <w:rsid w:val="006B2D4B"/>
    <w:rsid w:val="006B3D9F"/>
    <w:rsid w:val="006C0CFC"/>
    <w:rsid w:val="006C254A"/>
    <w:rsid w:val="006C27F9"/>
    <w:rsid w:val="006C33CA"/>
    <w:rsid w:val="006C5678"/>
    <w:rsid w:val="006C6F91"/>
    <w:rsid w:val="006D0B20"/>
    <w:rsid w:val="006D1C31"/>
    <w:rsid w:val="006D51EA"/>
    <w:rsid w:val="006D52AB"/>
    <w:rsid w:val="006D54EA"/>
    <w:rsid w:val="006E3CDB"/>
    <w:rsid w:val="006E49AC"/>
    <w:rsid w:val="006F1F52"/>
    <w:rsid w:val="006F3809"/>
    <w:rsid w:val="006F3A56"/>
    <w:rsid w:val="006F60D7"/>
    <w:rsid w:val="0070149E"/>
    <w:rsid w:val="00705536"/>
    <w:rsid w:val="00706D95"/>
    <w:rsid w:val="0070771B"/>
    <w:rsid w:val="00714E5C"/>
    <w:rsid w:val="00717990"/>
    <w:rsid w:val="007204AE"/>
    <w:rsid w:val="007204E0"/>
    <w:rsid w:val="0072123B"/>
    <w:rsid w:val="0072138E"/>
    <w:rsid w:val="007218E4"/>
    <w:rsid w:val="0072455C"/>
    <w:rsid w:val="007268BA"/>
    <w:rsid w:val="00726AA0"/>
    <w:rsid w:val="00726B0F"/>
    <w:rsid w:val="00726C21"/>
    <w:rsid w:val="00727313"/>
    <w:rsid w:val="00727F88"/>
    <w:rsid w:val="00734144"/>
    <w:rsid w:val="00735600"/>
    <w:rsid w:val="007359DC"/>
    <w:rsid w:val="00742CFE"/>
    <w:rsid w:val="00744C06"/>
    <w:rsid w:val="0074765F"/>
    <w:rsid w:val="00750586"/>
    <w:rsid w:val="007505BA"/>
    <w:rsid w:val="007507DD"/>
    <w:rsid w:val="00751E63"/>
    <w:rsid w:val="0075430E"/>
    <w:rsid w:val="00754B32"/>
    <w:rsid w:val="0075528A"/>
    <w:rsid w:val="0076323D"/>
    <w:rsid w:val="0076415D"/>
    <w:rsid w:val="007660A7"/>
    <w:rsid w:val="00767F48"/>
    <w:rsid w:val="00771388"/>
    <w:rsid w:val="00772180"/>
    <w:rsid w:val="00774DFF"/>
    <w:rsid w:val="00776C07"/>
    <w:rsid w:val="0077774D"/>
    <w:rsid w:val="00777FC5"/>
    <w:rsid w:val="007838F1"/>
    <w:rsid w:val="00784069"/>
    <w:rsid w:val="0078468C"/>
    <w:rsid w:val="00785517"/>
    <w:rsid w:val="00787CD4"/>
    <w:rsid w:val="00791745"/>
    <w:rsid w:val="007927FF"/>
    <w:rsid w:val="007929AB"/>
    <w:rsid w:val="00793C59"/>
    <w:rsid w:val="00794D31"/>
    <w:rsid w:val="00796420"/>
    <w:rsid w:val="00797001"/>
    <w:rsid w:val="0079754A"/>
    <w:rsid w:val="007A0BC9"/>
    <w:rsid w:val="007A15B0"/>
    <w:rsid w:val="007A1F68"/>
    <w:rsid w:val="007A1FFB"/>
    <w:rsid w:val="007A2521"/>
    <w:rsid w:val="007A3EC0"/>
    <w:rsid w:val="007A456F"/>
    <w:rsid w:val="007A620A"/>
    <w:rsid w:val="007A7E9F"/>
    <w:rsid w:val="007B014C"/>
    <w:rsid w:val="007B4B7E"/>
    <w:rsid w:val="007B5333"/>
    <w:rsid w:val="007C1C00"/>
    <w:rsid w:val="007C28F9"/>
    <w:rsid w:val="007C2B52"/>
    <w:rsid w:val="007C2D53"/>
    <w:rsid w:val="007C2FBB"/>
    <w:rsid w:val="007C4907"/>
    <w:rsid w:val="007C526F"/>
    <w:rsid w:val="007C68DB"/>
    <w:rsid w:val="007C71C8"/>
    <w:rsid w:val="007D2DDE"/>
    <w:rsid w:val="007D2E21"/>
    <w:rsid w:val="007D5467"/>
    <w:rsid w:val="007D63DB"/>
    <w:rsid w:val="007D67FA"/>
    <w:rsid w:val="007D6A8B"/>
    <w:rsid w:val="007D6CB0"/>
    <w:rsid w:val="007E02FE"/>
    <w:rsid w:val="007E0667"/>
    <w:rsid w:val="007E23F1"/>
    <w:rsid w:val="007E2532"/>
    <w:rsid w:val="007E40FB"/>
    <w:rsid w:val="007E628B"/>
    <w:rsid w:val="007E67A4"/>
    <w:rsid w:val="007E67C0"/>
    <w:rsid w:val="007E6975"/>
    <w:rsid w:val="007E7CFF"/>
    <w:rsid w:val="007E7D97"/>
    <w:rsid w:val="007F0FFE"/>
    <w:rsid w:val="007F1B23"/>
    <w:rsid w:val="007F1C66"/>
    <w:rsid w:val="007F1F63"/>
    <w:rsid w:val="007F362C"/>
    <w:rsid w:val="007F37B7"/>
    <w:rsid w:val="007F4A0F"/>
    <w:rsid w:val="007F5AC4"/>
    <w:rsid w:val="007F627F"/>
    <w:rsid w:val="007F7192"/>
    <w:rsid w:val="007F7734"/>
    <w:rsid w:val="008028C2"/>
    <w:rsid w:val="008044D9"/>
    <w:rsid w:val="0080486D"/>
    <w:rsid w:val="0080588F"/>
    <w:rsid w:val="0080618B"/>
    <w:rsid w:val="008074EA"/>
    <w:rsid w:val="00810F60"/>
    <w:rsid w:val="008110BE"/>
    <w:rsid w:val="00812EDE"/>
    <w:rsid w:val="00814B20"/>
    <w:rsid w:val="00814F1B"/>
    <w:rsid w:val="008168E8"/>
    <w:rsid w:val="008207F0"/>
    <w:rsid w:val="00821A2A"/>
    <w:rsid w:val="00822B68"/>
    <w:rsid w:val="00822DD0"/>
    <w:rsid w:val="00824132"/>
    <w:rsid w:val="00827CF9"/>
    <w:rsid w:val="0083046E"/>
    <w:rsid w:val="00836AD1"/>
    <w:rsid w:val="00843975"/>
    <w:rsid w:val="008457ED"/>
    <w:rsid w:val="00845B0A"/>
    <w:rsid w:val="00846975"/>
    <w:rsid w:val="00847521"/>
    <w:rsid w:val="008519E4"/>
    <w:rsid w:val="008538EA"/>
    <w:rsid w:val="00856371"/>
    <w:rsid w:val="00856559"/>
    <w:rsid w:val="00856F5F"/>
    <w:rsid w:val="00860D09"/>
    <w:rsid w:val="00862B53"/>
    <w:rsid w:val="00864E02"/>
    <w:rsid w:val="008652AE"/>
    <w:rsid w:val="00865616"/>
    <w:rsid w:val="008658B4"/>
    <w:rsid w:val="008670D8"/>
    <w:rsid w:val="00871260"/>
    <w:rsid w:val="008731C7"/>
    <w:rsid w:val="008744A6"/>
    <w:rsid w:val="0087483B"/>
    <w:rsid w:val="0087504D"/>
    <w:rsid w:val="008752A1"/>
    <w:rsid w:val="0087552B"/>
    <w:rsid w:val="00877CB4"/>
    <w:rsid w:val="008801D4"/>
    <w:rsid w:val="00880D2A"/>
    <w:rsid w:val="0088123E"/>
    <w:rsid w:val="00881964"/>
    <w:rsid w:val="008835FE"/>
    <w:rsid w:val="008840D6"/>
    <w:rsid w:val="008841EB"/>
    <w:rsid w:val="0088572C"/>
    <w:rsid w:val="00886EDD"/>
    <w:rsid w:val="00890C75"/>
    <w:rsid w:val="008937C8"/>
    <w:rsid w:val="00894845"/>
    <w:rsid w:val="00896396"/>
    <w:rsid w:val="00897EF9"/>
    <w:rsid w:val="008A06E3"/>
    <w:rsid w:val="008A0998"/>
    <w:rsid w:val="008A0CA8"/>
    <w:rsid w:val="008A132E"/>
    <w:rsid w:val="008A304F"/>
    <w:rsid w:val="008A3CDB"/>
    <w:rsid w:val="008A7373"/>
    <w:rsid w:val="008B05DD"/>
    <w:rsid w:val="008B4324"/>
    <w:rsid w:val="008B57C5"/>
    <w:rsid w:val="008B7340"/>
    <w:rsid w:val="008C12C4"/>
    <w:rsid w:val="008C2C73"/>
    <w:rsid w:val="008C377A"/>
    <w:rsid w:val="008C3C42"/>
    <w:rsid w:val="008C5544"/>
    <w:rsid w:val="008C7D72"/>
    <w:rsid w:val="008D2B51"/>
    <w:rsid w:val="008D36FA"/>
    <w:rsid w:val="008D3F17"/>
    <w:rsid w:val="008D4790"/>
    <w:rsid w:val="008D51B7"/>
    <w:rsid w:val="008D7041"/>
    <w:rsid w:val="008E23AC"/>
    <w:rsid w:val="008E356E"/>
    <w:rsid w:val="008E39AC"/>
    <w:rsid w:val="008E4701"/>
    <w:rsid w:val="008E47C6"/>
    <w:rsid w:val="008E489F"/>
    <w:rsid w:val="008F09B9"/>
    <w:rsid w:val="008F2C3F"/>
    <w:rsid w:val="008F7B3F"/>
    <w:rsid w:val="0090078B"/>
    <w:rsid w:val="00901C97"/>
    <w:rsid w:val="00902BCF"/>
    <w:rsid w:val="0090538D"/>
    <w:rsid w:val="00905DAA"/>
    <w:rsid w:val="00906AE5"/>
    <w:rsid w:val="00907131"/>
    <w:rsid w:val="00910093"/>
    <w:rsid w:val="009125C6"/>
    <w:rsid w:val="00914537"/>
    <w:rsid w:val="0091563C"/>
    <w:rsid w:val="00915BC3"/>
    <w:rsid w:val="00915C1D"/>
    <w:rsid w:val="00916479"/>
    <w:rsid w:val="00917725"/>
    <w:rsid w:val="00917916"/>
    <w:rsid w:val="00917B62"/>
    <w:rsid w:val="00922186"/>
    <w:rsid w:val="0092284E"/>
    <w:rsid w:val="009244A2"/>
    <w:rsid w:val="009265C5"/>
    <w:rsid w:val="009278C1"/>
    <w:rsid w:val="00927B42"/>
    <w:rsid w:val="0093059D"/>
    <w:rsid w:val="00931609"/>
    <w:rsid w:val="00932733"/>
    <w:rsid w:val="00932DA3"/>
    <w:rsid w:val="00934626"/>
    <w:rsid w:val="00940ADC"/>
    <w:rsid w:val="009416EF"/>
    <w:rsid w:val="00942C79"/>
    <w:rsid w:val="00943217"/>
    <w:rsid w:val="0094678B"/>
    <w:rsid w:val="00946835"/>
    <w:rsid w:val="0095001A"/>
    <w:rsid w:val="00951DE6"/>
    <w:rsid w:val="00952F1E"/>
    <w:rsid w:val="009551FA"/>
    <w:rsid w:val="00957FB4"/>
    <w:rsid w:val="009634FC"/>
    <w:rsid w:val="009645CD"/>
    <w:rsid w:val="00964AA5"/>
    <w:rsid w:val="00966311"/>
    <w:rsid w:val="00967E66"/>
    <w:rsid w:val="00970BB7"/>
    <w:rsid w:val="0097121A"/>
    <w:rsid w:val="00971531"/>
    <w:rsid w:val="00977256"/>
    <w:rsid w:val="00980B68"/>
    <w:rsid w:val="009819B6"/>
    <w:rsid w:val="009843B6"/>
    <w:rsid w:val="00985053"/>
    <w:rsid w:val="00985474"/>
    <w:rsid w:val="00985F84"/>
    <w:rsid w:val="0098671D"/>
    <w:rsid w:val="00986874"/>
    <w:rsid w:val="00987586"/>
    <w:rsid w:val="0099030E"/>
    <w:rsid w:val="00991841"/>
    <w:rsid w:val="0099426A"/>
    <w:rsid w:val="00994555"/>
    <w:rsid w:val="00994D93"/>
    <w:rsid w:val="0099532E"/>
    <w:rsid w:val="0099582A"/>
    <w:rsid w:val="00995F78"/>
    <w:rsid w:val="0099632C"/>
    <w:rsid w:val="00996A43"/>
    <w:rsid w:val="00996DFD"/>
    <w:rsid w:val="009A0777"/>
    <w:rsid w:val="009A102C"/>
    <w:rsid w:val="009A11FD"/>
    <w:rsid w:val="009A1203"/>
    <w:rsid w:val="009A2F77"/>
    <w:rsid w:val="009A32CF"/>
    <w:rsid w:val="009A6C37"/>
    <w:rsid w:val="009A78B6"/>
    <w:rsid w:val="009B0F6D"/>
    <w:rsid w:val="009B109A"/>
    <w:rsid w:val="009B2EC4"/>
    <w:rsid w:val="009B36A3"/>
    <w:rsid w:val="009B50A8"/>
    <w:rsid w:val="009B51F6"/>
    <w:rsid w:val="009B5547"/>
    <w:rsid w:val="009B5C5D"/>
    <w:rsid w:val="009C1F12"/>
    <w:rsid w:val="009C2D5B"/>
    <w:rsid w:val="009C3338"/>
    <w:rsid w:val="009C4AF7"/>
    <w:rsid w:val="009C5EBF"/>
    <w:rsid w:val="009C7DE7"/>
    <w:rsid w:val="009D542C"/>
    <w:rsid w:val="009D5F68"/>
    <w:rsid w:val="009D78D1"/>
    <w:rsid w:val="009E04B7"/>
    <w:rsid w:val="009E0C40"/>
    <w:rsid w:val="009E3E3F"/>
    <w:rsid w:val="009E6F61"/>
    <w:rsid w:val="009E7E02"/>
    <w:rsid w:val="009F0545"/>
    <w:rsid w:val="009F1827"/>
    <w:rsid w:val="009F1CC4"/>
    <w:rsid w:val="009F213A"/>
    <w:rsid w:val="009F30E5"/>
    <w:rsid w:val="009F350D"/>
    <w:rsid w:val="009F37A1"/>
    <w:rsid w:val="009F39A6"/>
    <w:rsid w:val="009F3C1D"/>
    <w:rsid w:val="009F5770"/>
    <w:rsid w:val="009F65E4"/>
    <w:rsid w:val="009F66DD"/>
    <w:rsid w:val="00A00489"/>
    <w:rsid w:val="00A0365A"/>
    <w:rsid w:val="00A03901"/>
    <w:rsid w:val="00A03DF0"/>
    <w:rsid w:val="00A0463E"/>
    <w:rsid w:val="00A0502F"/>
    <w:rsid w:val="00A07C67"/>
    <w:rsid w:val="00A07FB9"/>
    <w:rsid w:val="00A11425"/>
    <w:rsid w:val="00A122DF"/>
    <w:rsid w:val="00A149C0"/>
    <w:rsid w:val="00A1517A"/>
    <w:rsid w:val="00A15329"/>
    <w:rsid w:val="00A154B2"/>
    <w:rsid w:val="00A15654"/>
    <w:rsid w:val="00A16B86"/>
    <w:rsid w:val="00A2040C"/>
    <w:rsid w:val="00A227E1"/>
    <w:rsid w:val="00A22A7A"/>
    <w:rsid w:val="00A22BC6"/>
    <w:rsid w:val="00A22D3F"/>
    <w:rsid w:val="00A25AA0"/>
    <w:rsid w:val="00A27566"/>
    <w:rsid w:val="00A339D8"/>
    <w:rsid w:val="00A33B17"/>
    <w:rsid w:val="00A3637A"/>
    <w:rsid w:val="00A4093D"/>
    <w:rsid w:val="00A40FDC"/>
    <w:rsid w:val="00A419FF"/>
    <w:rsid w:val="00A41FCE"/>
    <w:rsid w:val="00A42326"/>
    <w:rsid w:val="00A42BA0"/>
    <w:rsid w:val="00A450C1"/>
    <w:rsid w:val="00A45A23"/>
    <w:rsid w:val="00A46054"/>
    <w:rsid w:val="00A4684F"/>
    <w:rsid w:val="00A47CC6"/>
    <w:rsid w:val="00A5012F"/>
    <w:rsid w:val="00A559A2"/>
    <w:rsid w:val="00A562D3"/>
    <w:rsid w:val="00A5660A"/>
    <w:rsid w:val="00A60F8D"/>
    <w:rsid w:val="00A62BB4"/>
    <w:rsid w:val="00A62F2C"/>
    <w:rsid w:val="00A65186"/>
    <w:rsid w:val="00A65E00"/>
    <w:rsid w:val="00A67586"/>
    <w:rsid w:val="00A7070A"/>
    <w:rsid w:val="00A71DBF"/>
    <w:rsid w:val="00A726C7"/>
    <w:rsid w:val="00A74B4B"/>
    <w:rsid w:val="00A752B5"/>
    <w:rsid w:val="00A800E9"/>
    <w:rsid w:val="00A800FD"/>
    <w:rsid w:val="00A834BA"/>
    <w:rsid w:val="00A835AB"/>
    <w:rsid w:val="00A843FC"/>
    <w:rsid w:val="00A848D2"/>
    <w:rsid w:val="00A90F8C"/>
    <w:rsid w:val="00A9147A"/>
    <w:rsid w:val="00A919CD"/>
    <w:rsid w:val="00A920AD"/>
    <w:rsid w:val="00A94D9B"/>
    <w:rsid w:val="00A9744A"/>
    <w:rsid w:val="00A97BBC"/>
    <w:rsid w:val="00AA5B7E"/>
    <w:rsid w:val="00AA6980"/>
    <w:rsid w:val="00AB39ED"/>
    <w:rsid w:val="00AB4474"/>
    <w:rsid w:val="00AB5644"/>
    <w:rsid w:val="00AB597E"/>
    <w:rsid w:val="00AB68EB"/>
    <w:rsid w:val="00AB75F8"/>
    <w:rsid w:val="00AC0A36"/>
    <w:rsid w:val="00AC299D"/>
    <w:rsid w:val="00AC344F"/>
    <w:rsid w:val="00AC474E"/>
    <w:rsid w:val="00AC5235"/>
    <w:rsid w:val="00AC5624"/>
    <w:rsid w:val="00AC5BF9"/>
    <w:rsid w:val="00AD10F4"/>
    <w:rsid w:val="00AD2BBE"/>
    <w:rsid w:val="00AD37EF"/>
    <w:rsid w:val="00AD3D19"/>
    <w:rsid w:val="00AD5596"/>
    <w:rsid w:val="00AD5863"/>
    <w:rsid w:val="00AD7CA1"/>
    <w:rsid w:val="00AE0702"/>
    <w:rsid w:val="00AE3309"/>
    <w:rsid w:val="00AE4B76"/>
    <w:rsid w:val="00AE7F37"/>
    <w:rsid w:val="00AF26A6"/>
    <w:rsid w:val="00AF2F2A"/>
    <w:rsid w:val="00AF441D"/>
    <w:rsid w:val="00AF5054"/>
    <w:rsid w:val="00AF5908"/>
    <w:rsid w:val="00AF6B38"/>
    <w:rsid w:val="00AF7734"/>
    <w:rsid w:val="00AF778A"/>
    <w:rsid w:val="00AF7C5F"/>
    <w:rsid w:val="00B0307F"/>
    <w:rsid w:val="00B10DC4"/>
    <w:rsid w:val="00B13362"/>
    <w:rsid w:val="00B1351E"/>
    <w:rsid w:val="00B14A52"/>
    <w:rsid w:val="00B14A92"/>
    <w:rsid w:val="00B14EB1"/>
    <w:rsid w:val="00B15304"/>
    <w:rsid w:val="00B17A3F"/>
    <w:rsid w:val="00B20256"/>
    <w:rsid w:val="00B20D9B"/>
    <w:rsid w:val="00B2157C"/>
    <w:rsid w:val="00B21AC5"/>
    <w:rsid w:val="00B222FD"/>
    <w:rsid w:val="00B251BF"/>
    <w:rsid w:val="00B26519"/>
    <w:rsid w:val="00B27E04"/>
    <w:rsid w:val="00B31BB2"/>
    <w:rsid w:val="00B33CC4"/>
    <w:rsid w:val="00B36248"/>
    <w:rsid w:val="00B36B8F"/>
    <w:rsid w:val="00B41679"/>
    <w:rsid w:val="00B425A2"/>
    <w:rsid w:val="00B429F1"/>
    <w:rsid w:val="00B43ACC"/>
    <w:rsid w:val="00B45F69"/>
    <w:rsid w:val="00B46DF8"/>
    <w:rsid w:val="00B50C2C"/>
    <w:rsid w:val="00B50DB3"/>
    <w:rsid w:val="00B5128F"/>
    <w:rsid w:val="00B5230F"/>
    <w:rsid w:val="00B5236C"/>
    <w:rsid w:val="00B54384"/>
    <w:rsid w:val="00B548AB"/>
    <w:rsid w:val="00B54AA1"/>
    <w:rsid w:val="00B557B3"/>
    <w:rsid w:val="00B57B2F"/>
    <w:rsid w:val="00B633AD"/>
    <w:rsid w:val="00B6371A"/>
    <w:rsid w:val="00B6467D"/>
    <w:rsid w:val="00B66E78"/>
    <w:rsid w:val="00B706A9"/>
    <w:rsid w:val="00B71D14"/>
    <w:rsid w:val="00B71E10"/>
    <w:rsid w:val="00B744CF"/>
    <w:rsid w:val="00B8019B"/>
    <w:rsid w:val="00B8164D"/>
    <w:rsid w:val="00B82706"/>
    <w:rsid w:val="00B8270A"/>
    <w:rsid w:val="00B8404C"/>
    <w:rsid w:val="00B86E67"/>
    <w:rsid w:val="00B9274E"/>
    <w:rsid w:val="00B92B21"/>
    <w:rsid w:val="00B93798"/>
    <w:rsid w:val="00B94046"/>
    <w:rsid w:val="00B945E6"/>
    <w:rsid w:val="00BA149A"/>
    <w:rsid w:val="00BA1CC1"/>
    <w:rsid w:val="00BA66EB"/>
    <w:rsid w:val="00BA6980"/>
    <w:rsid w:val="00BB7213"/>
    <w:rsid w:val="00BC15DD"/>
    <w:rsid w:val="00BC1C9B"/>
    <w:rsid w:val="00BC3280"/>
    <w:rsid w:val="00BC39FE"/>
    <w:rsid w:val="00BC4D33"/>
    <w:rsid w:val="00BC5320"/>
    <w:rsid w:val="00BC5E9A"/>
    <w:rsid w:val="00BC7849"/>
    <w:rsid w:val="00BD04C1"/>
    <w:rsid w:val="00BD05F7"/>
    <w:rsid w:val="00BD11BC"/>
    <w:rsid w:val="00BD1726"/>
    <w:rsid w:val="00BD23CB"/>
    <w:rsid w:val="00BD36DA"/>
    <w:rsid w:val="00BE0119"/>
    <w:rsid w:val="00BE0F56"/>
    <w:rsid w:val="00BE15AF"/>
    <w:rsid w:val="00BE2E71"/>
    <w:rsid w:val="00BE2EDD"/>
    <w:rsid w:val="00BE4F26"/>
    <w:rsid w:val="00BE562D"/>
    <w:rsid w:val="00BF1090"/>
    <w:rsid w:val="00BF10ED"/>
    <w:rsid w:val="00BF243B"/>
    <w:rsid w:val="00BF2627"/>
    <w:rsid w:val="00BF4D35"/>
    <w:rsid w:val="00BF695D"/>
    <w:rsid w:val="00C01211"/>
    <w:rsid w:val="00C016E4"/>
    <w:rsid w:val="00C03812"/>
    <w:rsid w:val="00C0391C"/>
    <w:rsid w:val="00C051BC"/>
    <w:rsid w:val="00C06AA7"/>
    <w:rsid w:val="00C120ED"/>
    <w:rsid w:val="00C1353C"/>
    <w:rsid w:val="00C14E8F"/>
    <w:rsid w:val="00C161B3"/>
    <w:rsid w:val="00C2167E"/>
    <w:rsid w:val="00C239BD"/>
    <w:rsid w:val="00C258E9"/>
    <w:rsid w:val="00C30BD4"/>
    <w:rsid w:val="00C30F10"/>
    <w:rsid w:val="00C33C32"/>
    <w:rsid w:val="00C42D82"/>
    <w:rsid w:val="00C43F16"/>
    <w:rsid w:val="00C46892"/>
    <w:rsid w:val="00C51C51"/>
    <w:rsid w:val="00C523DA"/>
    <w:rsid w:val="00C528D3"/>
    <w:rsid w:val="00C5297D"/>
    <w:rsid w:val="00C531DC"/>
    <w:rsid w:val="00C565FC"/>
    <w:rsid w:val="00C56DFE"/>
    <w:rsid w:val="00C57BFB"/>
    <w:rsid w:val="00C613BB"/>
    <w:rsid w:val="00C64DDE"/>
    <w:rsid w:val="00C7187C"/>
    <w:rsid w:val="00C719CC"/>
    <w:rsid w:val="00C71E62"/>
    <w:rsid w:val="00C749F5"/>
    <w:rsid w:val="00C757A6"/>
    <w:rsid w:val="00C769FC"/>
    <w:rsid w:val="00C76D96"/>
    <w:rsid w:val="00C77B9F"/>
    <w:rsid w:val="00C82504"/>
    <w:rsid w:val="00C8647F"/>
    <w:rsid w:val="00C9022A"/>
    <w:rsid w:val="00C93B58"/>
    <w:rsid w:val="00C9478F"/>
    <w:rsid w:val="00C949FE"/>
    <w:rsid w:val="00C94A76"/>
    <w:rsid w:val="00C95E64"/>
    <w:rsid w:val="00C97162"/>
    <w:rsid w:val="00CA0A5A"/>
    <w:rsid w:val="00CA12DB"/>
    <w:rsid w:val="00CA1807"/>
    <w:rsid w:val="00CA1C49"/>
    <w:rsid w:val="00CA2A91"/>
    <w:rsid w:val="00CA3362"/>
    <w:rsid w:val="00CA3479"/>
    <w:rsid w:val="00CA62EE"/>
    <w:rsid w:val="00CA6485"/>
    <w:rsid w:val="00CA689B"/>
    <w:rsid w:val="00CA76BB"/>
    <w:rsid w:val="00CB04B4"/>
    <w:rsid w:val="00CB1721"/>
    <w:rsid w:val="00CB18AB"/>
    <w:rsid w:val="00CB2E42"/>
    <w:rsid w:val="00CB37F7"/>
    <w:rsid w:val="00CB4E88"/>
    <w:rsid w:val="00CC0DE7"/>
    <w:rsid w:val="00CC0E75"/>
    <w:rsid w:val="00CC0F85"/>
    <w:rsid w:val="00CC2798"/>
    <w:rsid w:val="00CC3599"/>
    <w:rsid w:val="00CC486D"/>
    <w:rsid w:val="00CC5414"/>
    <w:rsid w:val="00CC72A7"/>
    <w:rsid w:val="00CD22C1"/>
    <w:rsid w:val="00CD2BB7"/>
    <w:rsid w:val="00CD32A3"/>
    <w:rsid w:val="00CD34EF"/>
    <w:rsid w:val="00CD5FC2"/>
    <w:rsid w:val="00CE02F6"/>
    <w:rsid w:val="00CE203B"/>
    <w:rsid w:val="00CE36CA"/>
    <w:rsid w:val="00CE7545"/>
    <w:rsid w:val="00CF12D2"/>
    <w:rsid w:val="00CF2E73"/>
    <w:rsid w:val="00CF41A0"/>
    <w:rsid w:val="00CF6859"/>
    <w:rsid w:val="00CF752B"/>
    <w:rsid w:val="00D00486"/>
    <w:rsid w:val="00D00733"/>
    <w:rsid w:val="00D009C3"/>
    <w:rsid w:val="00D02568"/>
    <w:rsid w:val="00D03F64"/>
    <w:rsid w:val="00D04654"/>
    <w:rsid w:val="00D04BDA"/>
    <w:rsid w:val="00D05D3E"/>
    <w:rsid w:val="00D065FE"/>
    <w:rsid w:val="00D10647"/>
    <w:rsid w:val="00D10F69"/>
    <w:rsid w:val="00D10FF6"/>
    <w:rsid w:val="00D11E53"/>
    <w:rsid w:val="00D12931"/>
    <w:rsid w:val="00D1561E"/>
    <w:rsid w:val="00D17C83"/>
    <w:rsid w:val="00D2230D"/>
    <w:rsid w:val="00D24691"/>
    <w:rsid w:val="00D25E07"/>
    <w:rsid w:val="00D2681A"/>
    <w:rsid w:val="00D301E4"/>
    <w:rsid w:val="00D30936"/>
    <w:rsid w:val="00D30A45"/>
    <w:rsid w:val="00D31F56"/>
    <w:rsid w:val="00D347D6"/>
    <w:rsid w:val="00D34B56"/>
    <w:rsid w:val="00D35A06"/>
    <w:rsid w:val="00D360DC"/>
    <w:rsid w:val="00D371EE"/>
    <w:rsid w:val="00D41409"/>
    <w:rsid w:val="00D41873"/>
    <w:rsid w:val="00D423BA"/>
    <w:rsid w:val="00D46135"/>
    <w:rsid w:val="00D471B9"/>
    <w:rsid w:val="00D47A5B"/>
    <w:rsid w:val="00D501ED"/>
    <w:rsid w:val="00D51F1C"/>
    <w:rsid w:val="00D5381A"/>
    <w:rsid w:val="00D54BB9"/>
    <w:rsid w:val="00D559F0"/>
    <w:rsid w:val="00D57394"/>
    <w:rsid w:val="00D60787"/>
    <w:rsid w:val="00D60D8C"/>
    <w:rsid w:val="00D6527B"/>
    <w:rsid w:val="00D6600B"/>
    <w:rsid w:val="00D6678F"/>
    <w:rsid w:val="00D66F99"/>
    <w:rsid w:val="00D67AFE"/>
    <w:rsid w:val="00D70BF7"/>
    <w:rsid w:val="00D70FF7"/>
    <w:rsid w:val="00D7131C"/>
    <w:rsid w:val="00D71DE9"/>
    <w:rsid w:val="00D73EB3"/>
    <w:rsid w:val="00D744C7"/>
    <w:rsid w:val="00D755CE"/>
    <w:rsid w:val="00D75E6B"/>
    <w:rsid w:val="00D76753"/>
    <w:rsid w:val="00D76E64"/>
    <w:rsid w:val="00D77807"/>
    <w:rsid w:val="00D81EAA"/>
    <w:rsid w:val="00D837DD"/>
    <w:rsid w:val="00D84170"/>
    <w:rsid w:val="00D85638"/>
    <w:rsid w:val="00D8594C"/>
    <w:rsid w:val="00D865BD"/>
    <w:rsid w:val="00D877CB"/>
    <w:rsid w:val="00D91DB4"/>
    <w:rsid w:val="00D940A0"/>
    <w:rsid w:val="00D957BA"/>
    <w:rsid w:val="00D95822"/>
    <w:rsid w:val="00D964F2"/>
    <w:rsid w:val="00D97D08"/>
    <w:rsid w:val="00DA1B73"/>
    <w:rsid w:val="00DA1D76"/>
    <w:rsid w:val="00DA2148"/>
    <w:rsid w:val="00DA33C0"/>
    <w:rsid w:val="00DA507D"/>
    <w:rsid w:val="00DA5812"/>
    <w:rsid w:val="00DA5843"/>
    <w:rsid w:val="00DA5FE2"/>
    <w:rsid w:val="00DA67D8"/>
    <w:rsid w:val="00DA6B48"/>
    <w:rsid w:val="00DB0A88"/>
    <w:rsid w:val="00DB1A4E"/>
    <w:rsid w:val="00DB49CD"/>
    <w:rsid w:val="00DB7EF3"/>
    <w:rsid w:val="00DC0E38"/>
    <w:rsid w:val="00DC12F4"/>
    <w:rsid w:val="00DC1D04"/>
    <w:rsid w:val="00DC287B"/>
    <w:rsid w:val="00DC3050"/>
    <w:rsid w:val="00DC3BD5"/>
    <w:rsid w:val="00DC64E2"/>
    <w:rsid w:val="00DC7314"/>
    <w:rsid w:val="00DD46BF"/>
    <w:rsid w:val="00DD5B0A"/>
    <w:rsid w:val="00DD7788"/>
    <w:rsid w:val="00DE028D"/>
    <w:rsid w:val="00DE270C"/>
    <w:rsid w:val="00DE3531"/>
    <w:rsid w:val="00DE3D14"/>
    <w:rsid w:val="00DE5094"/>
    <w:rsid w:val="00DE570E"/>
    <w:rsid w:val="00DE5AEB"/>
    <w:rsid w:val="00DE6BE2"/>
    <w:rsid w:val="00DE6DEC"/>
    <w:rsid w:val="00DF09DE"/>
    <w:rsid w:val="00DF34FB"/>
    <w:rsid w:val="00DF463E"/>
    <w:rsid w:val="00DF5E24"/>
    <w:rsid w:val="00E00837"/>
    <w:rsid w:val="00E02BE9"/>
    <w:rsid w:val="00E050F3"/>
    <w:rsid w:val="00E05C01"/>
    <w:rsid w:val="00E06B88"/>
    <w:rsid w:val="00E101F9"/>
    <w:rsid w:val="00E1044D"/>
    <w:rsid w:val="00E10B09"/>
    <w:rsid w:val="00E10F66"/>
    <w:rsid w:val="00E14B3A"/>
    <w:rsid w:val="00E16BCE"/>
    <w:rsid w:val="00E1750E"/>
    <w:rsid w:val="00E22701"/>
    <w:rsid w:val="00E23EFC"/>
    <w:rsid w:val="00E24002"/>
    <w:rsid w:val="00E2771D"/>
    <w:rsid w:val="00E3038B"/>
    <w:rsid w:val="00E35BFB"/>
    <w:rsid w:val="00E36DC1"/>
    <w:rsid w:val="00E37810"/>
    <w:rsid w:val="00E37CFB"/>
    <w:rsid w:val="00E37FF2"/>
    <w:rsid w:val="00E4029E"/>
    <w:rsid w:val="00E41AA2"/>
    <w:rsid w:val="00E41F33"/>
    <w:rsid w:val="00E45449"/>
    <w:rsid w:val="00E51DFA"/>
    <w:rsid w:val="00E542D7"/>
    <w:rsid w:val="00E54DA4"/>
    <w:rsid w:val="00E56FA5"/>
    <w:rsid w:val="00E6279F"/>
    <w:rsid w:val="00E63661"/>
    <w:rsid w:val="00E638D0"/>
    <w:rsid w:val="00E63E35"/>
    <w:rsid w:val="00E64069"/>
    <w:rsid w:val="00E65238"/>
    <w:rsid w:val="00E657DE"/>
    <w:rsid w:val="00E666D6"/>
    <w:rsid w:val="00E66B51"/>
    <w:rsid w:val="00E70AC7"/>
    <w:rsid w:val="00E71C4B"/>
    <w:rsid w:val="00E72B47"/>
    <w:rsid w:val="00E747FA"/>
    <w:rsid w:val="00E777C0"/>
    <w:rsid w:val="00E817A4"/>
    <w:rsid w:val="00E82519"/>
    <w:rsid w:val="00E83D35"/>
    <w:rsid w:val="00E84CE4"/>
    <w:rsid w:val="00E869FB"/>
    <w:rsid w:val="00E92087"/>
    <w:rsid w:val="00E92471"/>
    <w:rsid w:val="00E92685"/>
    <w:rsid w:val="00E96249"/>
    <w:rsid w:val="00EA091F"/>
    <w:rsid w:val="00EA099E"/>
    <w:rsid w:val="00EA0ED6"/>
    <w:rsid w:val="00EA20B8"/>
    <w:rsid w:val="00EA3275"/>
    <w:rsid w:val="00EA594D"/>
    <w:rsid w:val="00EA6468"/>
    <w:rsid w:val="00EA6F7F"/>
    <w:rsid w:val="00EA730C"/>
    <w:rsid w:val="00EA7D55"/>
    <w:rsid w:val="00EB184E"/>
    <w:rsid w:val="00EB2955"/>
    <w:rsid w:val="00EB2AD9"/>
    <w:rsid w:val="00EB43B3"/>
    <w:rsid w:val="00EB4450"/>
    <w:rsid w:val="00EB670F"/>
    <w:rsid w:val="00EC136A"/>
    <w:rsid w:val="00EC1814"/>
    <w:rsid w:val="00EC1CBC"/>
    <w:rsid w:val="00EC3ED6"/>
    <w:rsid w:val="00EC46B8"/>
    <w:rsid w:val="00EC5F3B"/>
    <w:rsid w:val="00EC6504"/>
    <w:rsid w:val="00EC75A8"/>
    <w:rsid w:val="00EC78DC"/>
    <w:rsid w:val="00ED24DA"/>
    <w:rsid w:val="00ED258D"/>
    <w:rsid w:val="00ED46B0"/>
    <w:rsid w:val="00ED4C90"/>
    <w:rsid w:val="00ED5CBC"/>
    <w:rsid w:val="00EE176A"/>
    <w:rsid w:val="00EE188F"/>
    <w:rsid w:val="00EE4630"/>
    <w:rsid w:val="00EE550C"/>
    <w:rsid w:val="00EE67E9"/>
    <w:rsid w:val="00EE6A42"/>
    <w:rsid w:val="00EF0349"/>
    <w:rsid w:val="00EF13D6"/>
    <w:rsid w:val="00EF306A"/>
    <w:rsid w:val="00EF45B3"/>
    <w:rsid w:val="00EF6D8B"/>
    <w:rsid w:val="00F008E7"/>
    <w:rsid w:val="00F00E82"/>
    <w:rsid w:val="00F01802"/>
    <w:rsid w:val="00F02B4B"/>
    <w:rsid w:val="00F030FD"/>
    <w:rsid w:val="00F0312F"/>
    <w:rsid w:val="00F04825"/>
    <w:rsid w:val="00F04AA6"/>
    <w:rsid w:val="00F0682E"/>
    <w:rsid w:val="00F07BC5"/>
    <w:rsid w:val="00F11FC9"/>
    <w:rsid w:val="00F1542B"/>
    <w:rsid w:val="00F163DE"/>
    <w:rsid w:val="00F1795E"/>
    <w:rsid w:val="00F22E58"/>
    <w:rsid w:val="00F2539D"/>
    <w:rsid w:val="00F26426"/>
    <w:rsid w:val="00F26B98"/>
    <w:rsid w:val="00F26BCF"/>
    <w:rsid w:val="00F272F5"/>
    <w:rsid w:val="00F31E1A"/>
    <w:rsid w:val="00F342F1"/>
    <w:rsid w:val="00F36051"/>
    <w:rsid w:val="00F36A53"/>
    <w:rsid w:val="00F36D78"/>
    <w:rsid w:val="00F40262"/>
    <w:rsid w:val="00F40590"/>
    <w:rsid w:val="00F408BB"/>
    <w:rsid w:val="00F413CC"/>
    <w:rsid w:val="00F419FF"/>
    <w:rsid w:val="00F41DAA"/>
    <w:rsid w:val="00F42B52"/>
    <w:rsid w:val="00F46D55"/>
    <w:rsid w:val="00F473A2"/>
    <w:rsid w:val="00F5232F"/>
    <w:rsid w:val="00F52CA0"/>
    <w:rsid w:val="00F5349D"/>
    <w:rsid w:val="00F553B0"/>
    <w:rsid w:val="00F5588D"/>
    <w:rsid w:val="00F561A6"/>
    <w:rsid w:val="00F562C4"/>
    <w:rsid w:val="00F6024D"/>
    <w:rsid w:val="00F609F4"/>
    <w:rsid w:val="00F62315"/>
    <w:rsid w:val="00F659D8"/>
    <w:rsid w:val="00F6602B"/>
    <w:rsid w:val="00F6622D"/>
    <w:rsid w:val="00F67B71"/>
    <w:rsid w:val="00F70557"/>
    <w:rsid w:val="00F72789"/>
    <w:rsid w:val="00F75510"/>
    <w:rsid w:val="00F760B1"/>
    <w:rsid w:val="00F80761"/>
    <w:rsid w:val="00F80868"/>
    <w:rsid w:val="00F84E3B"/>
    <w:rsid w:val="00F8727A"/>
    <w:rsid w:val="00F96B01"/>
    <w:rsid w:val="00F974E5"/>
    <w:rsid w:val="00FA1B26"/>
    <w:rsid w:val="00FA6F2B"/>
    <w:rsid w:val="00FA77F6"/>
    <w:rsid w:val="00FB4829"/>
    <w:rsid w:val="00FB68B7"/>
    <w:rsid w:val="00FB6AA0"/>
    <w:rsid w:val="00FB6B70"/>
    <w:rsid w:val="00FC0D62"/>
    <w:rsid w:val="00FC2AF9"/>
    <w:rsid w:val="00FC394B"/>
    <w:rsid w:val="00FC4448"/>
    <w:rsid w:val="00FC4D77"/>
    <w:rsid w:val="00FC5A2F"/>
    <w:rsid w:val="00FC6A02"/>
    <w:rsid w:val="00FD1992"/>
    <w:rsid w:val="00FD4406"/>
    <w:rsid w:val="00FD6402"/>
    <w:rsid w:val="00FE1D9D"/>
    <w:rsid w:val="00FE28AE"/>
    <w:rsid w:val="00FE4356"/>
    <w:rsid w:val="00FE474D"/>
    <w:rsid w:val="00FE5469"/>
    <w:rsid w:val="00FF3501"/>
    <w:rsid w:val="00FF385A"/>
    <w:rsid w:val="00FF3CC5"/>
    <w:rsid w:val="00FF4158"/>
    <w:rsid w:val="00FF4EE4"/>
    <w:rsid w:val="00FF56C0"/>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658D79"/>
  <w14:defaultImageDpi w14:val="96"/>
  <w15:docId w15:val="{41DB2C75-E153-45FF-8948-59ED37F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
    <w:qFormat/>
    <w:pPr>
      <w:keepNext/>
      <w:pBdr>
        <w:bottom w:val="single" w:sz="8" w:space="10" w:color="auto"/>
      </w:pBdr>
      <w:tabs>
        <w:tab w:val="decimal" w:pos="7938"/>
      </w:tabs>
      <w:spacing w:after="240"/>
      <w:jc w:val="right"/>
      <w:outlineLvl w:val="0"/>
    </w:pPr>
    <w:rPr>
      <w:rFonts w:ascii="Arial" w:hAnsi="Arial" w:cs="Arial"/>
      <w:b/>
      <w:bCs/>
      <w:sz w:val="28"/>
      <w:szCs w:val="28"/>
    </w:rPr>
  </w:style>
  <w:style w:type="paragraph" w:styleId="berschrift2">
    <w:name w:val="heading 2"/>
    <w:basedOn w:val="Standard"/>
    <w:next w:val="Standard"/>
    <w:link w:val="berschrift2Zchn"/>
    <w:uiPriority w:val="9"/>
    <w:qFormat/>
    <w:pPr>
      <w:keepNext/>
      <w:outlineLvl w:val="1"/>
    </w:pPr>
    <w:rPr>
      <w:rFonts w:ascii="Arial" w:hAnsi="Arial" w:cs="Arial"/>
      <w:b/>
      <w:bCs/>
      <w:sz w:val="37"/>
      <w:szCs w:val="37"/>
    </w:rPr>
  </w:style>
  <w:style w:type="paragraph" w:styleId="berschrift3">
    <w:name w:val="heading 3"/>
    <w:basedOn w:val="Standard"/>
    <w:next w:val="Standard"/>
    <w:link w:val="berschrift3Zchn"/>
    <w:uiPriority w:val="9"/>
    <w:qFormat/>
    <w:pPr>
      <w:keepNext/>
      <w:spacing w:line="360" w:lineRule="atLeast"/>
      <w:ind w:left="851" w:firstLine="567"/>
      <w:jc w:val="both"/>
      <w:outlineLvl w:val="2"/>
    </w:pPr>
    <w:rPr>
      <w:rFonts w:ascii="Arial" w:hAnsi="Arial" w:cs="Arial"/>
      <w:b/>
      <w:bCs/>
    </w:rPr>
  </w:style>
  <w:style w:type="paragraph" w:styleId="berschrift4">
    <w:name w:val="heading 4"/>
    <w:basedOn w:val="Standard"/>
    <w:next w:val="Standard"/>
    <w:link w:val="berschrift4Zchn"/>
    <w:uiPriority w:val="9"/>
    <w:qFormat/>
    <w:pPr>
      <w:keepNext/>
      <w:spacing w:before="60" w:line="360" w:lineRule="atLeast"/>
      <w:ind w:left="1418"/>
      <w:jc w:val="both"/>
      <w:outlineLvl w:val="3"/>
    </w:pPr>
    <w:rPr>
      <w:b/>
      <w:bCs/>
    </w:rPr>
  </w:style>
  <w:style w:type="paragraph" w:styleId="berschrift5">
    <w:name w:val="heading 5"/>
    <w:basedOn w:val="Standard"/>
    <w:next w:val="Standard"/>
    <w:link w:val="berschrift5Zchn"/>
    <w:uiPriority w:val="9"/>
    <w:qFormat/>
    <w:pPr>
      <w:keepNext/>
      <w:tabs>
        <w:tab w:val="left" w:pos="0"/>
      </w:tabs>
      <w:autoSpaceDE w:val="0"/>
      <w:autoSpaceDN w:val="0"/>
      <w:spacing w:line="360" w:lineRule="atLeast"/>
      <w:ind w:left="1701" w:right="1418"/>
      <w:jc w:val="both"/>
      <w:outlineLvl w:val="4"/>
    </w:pPr>
    <w:rPr>
      <w:rFonts w:ascii="Arial" w:hAnsi="Arial" w:cs="Arial"/>
      <w:b/>
      <w:bCs/>
    </w:rPr>
  </w:style>
  <w:style w:type="paragraph" w:styleId="berschrift6">
    <w:name w:val="heading 6"/>
    <w:basedOn w:val="Standard"/>
    <w:next w:val="Standard"/>
    <w:link w:val="berschrift6Zchn"/>
    <w:uiPriority w:val="9"/>
    <w:qFormat/>
    <w:pPr>
      <w:keepNext/>
      <w:spacing w:line="360" w:lineRule="atLeast"/>
      <w:ind w:left="1588"/>
      <w:jc w:val="both"/>
      <w:outlineLvl w:val="5"/>
    </w:pPr>
    <w:rPr>
      <w:rFonts w:ascii="Arial" w:hAnsi="Arial" w:cs="Arial"/>
      <w:b/>
      <w:bCs/>
    </w:rPr>
  </w:style>
  <w:style w:type="paragraph" w:styleId="berschrift7">
    <w:name w:val="heading 7"/>
    <w:basedOn w:val="Standard"/>
    <w:next w:val="Standard"/>
    <w:link w:val="berschrift7Zchn"/>
    <w:uiPriority w:val="9"/>
    <w:qFormat/>
    <w:rsid w:val="008F7B3F"/>
    <w:pPr>
      <w:keepNext/>
      <w:tabs>
        <w:tab w:val="num" w:pos="0"/>
      </w:tabs>
      <w:suppressAutoHyphens/>
      <w:spacing w:line="360" w:lineRule="atLeast"/>
      <w:ind w:left="1134"/>
      <w:jc w:val="both"/>
      <w:outlineLvl w:val="6"/>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locked/>
    <w:rsid w:val="008F7B3F"/>
    <w:rPr>
      <w:rFonts w:ascii="Arial" w:hAnsi="Arial" w:cs="Arial"/>
      <w:b/>
      <w:bCs/>
      <w:sz w:val="24"/>
      <w:szCs w:val="24"/>
      <w:lang w:val="x-none" w:eastAsia="ar-SA"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Fett">
    <w:name w:val="Strong"/>
    <w:basedOn w:val="Absatz-Standardschriftart"/>
    <w:uiPriority w:val="22"/>
    <w:qFormat/>
    <w:rPr>
      <w:rFonts w:cs="Times New Roman"/>
      <w:b/>
      <w:bCs/>
    </w:rPr>
  </w:style>
  <w:style w:type="paragraph" w:customStyle="1" w:styleId="HA">
    <w:name w:val="HA"/>
    <w:uiPriority w:val="99"/>
    <w:pPr>
      <w:tabs>
        <w:tab w:val="left" w:pos="2268"/>
      </w:tabs>
      <w:autoSpaceDE w:val="0"/>
      <w:autoSpaceDN w:val="0"/>
      <w:spacing w:after="0" w:line="240" w:lineRule="exact"/>
      <w:ind w:left="1304"/>
    </w:pPr>
    <w:rPr>
      <w:rFonts w:ascii="CG Times (WN)" w:hAnsi="CG Times (WN)" w:cs="CG Times (WN)"/>
      <w:sz w:val="24"/>
      <w:szCs w:val="24"/>
    </w:rPr>
  </w:style>
  <w:style w:type="paragraph" w:customStyle="1" w:styleId="Absatztext15">
    <w:name w:val="Absatztext 1.5"/>
    <w:basedOn w:val="Standard"/>
    <w:uiPriority w:val="99"/>
    <w:pPr>
      <w:autoSpaceDE w:val="0"/>
      <w:autoSpaceDN w:val="0"/>
      <w:spacing w:line="360" w:lineRule="atLeast"/>
      <w:ind w:left="4536" w:firstLine="567"/>
      <w:jc w:val="both"/>
    </w:pPr>
  </w:style>
  <w:style w:type="character" w:styleId="Hyperlink">
    <w:name w:val="Hyperlink"/>
    <w:basedOn w:val="Absatz-Standardschriftart"/>
    <w:uiPriority w:val="99"/>
    <w:rPr>
      <w:rFonts w:cs="Times New Roman"/>
      <w:color w:val="0000FF"/>
      <w:u w:val="single"/>
    </w:rPr>
  </w:style>
  <w:style w:type="character" w:customStyle="1" w:styleId="text">
    <w:name w:val="text"/>
    <w:basedOn w:val="Absatz-Standardschriftart"/>
    <w:uiPriority w:val="99"/>
    <w:rPr>
      <w:rFonts w:cs="Times New Roman"/>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tLeast"/>
      <w:jc w:val="both"/>
    </w:pPr>
    <w:rPr>
      <w:rFonts w:ascii="Arial" w:hAnsi="Arial" w:cs="Arial"/>
      <w:b/>
      <w:bCs/>
    </w:rPr>
  </w:style>
  <w:style w:type="character" w:customStyle="1" w:styleId="TextkrperZchn">
    <w:name w:val="Textkörper Zchn"/>
    <w:basedOn w:val="Absatz-Standardschriftart"/>
    <w:link w:val="Textkrper"/>
    <w:uiPriority w:val="99"/>
    <w:locked/>
    <w:rPr>
      <w:rFonts w:ascii="Times New Roman" w:hAnsi="Times New Roman" w:cs="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Textkrper2">
    <w:name w:val="Body Text 2"/>
    <w:basedOn w:val="Standard"/>
    <w:link w:val="Textkrper2Zchn"/>
    <w:uiPriority w:val="99"/>
    <w:pPr>
      <w:spacing w:line="360" w:lineRule="atLeast"/>
      <w:ind w:left="851" w:firstLine="567"/>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360" w:lineRule="atLeast"/>
      <w:ind w:left="1418"/>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cs="Arial Unicode MS"/>
    </w:rPr>
  </w:style>
  <w:style w:type="paragraph" w:styleId="Textkrper-Einzug3">
    <w:name w:val="Body Text Indent 3"/>
    <w:basedOn w:val="Standard"/>
    <w:link w:val="Textkrper-Einzug3Zchn"/>
    <w:uiPriority w:val="99"/>
    <w:pPr>
      <w:spacing w:line="360" w:lineRule="atLeast"/>
      <w:ind w:left="1701" w:firstLine="567"/>
      <w:jc w:val="both"/>
    </w:pPr>
    <w:rPr>
      <w:rFonts w:ascii="Arial" w:hAnsi="Arial" w:cs="Arial"/>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sz w:val="16"/>
      <w:szCs w:val="16"/>
    </w:rPr>
  </w:style>
  <w:style w:type="character" w:styleId="BesuchterLink">
    <w:name w:val="FollowedHyperlink"/>
    <w:basedOn w:val="Absatz-Standardschriftart"/>
    <w:uiPriority w:val="99"/>
    <w:rPr>
      <w:rFonts w:cs="Times New Roman"/>
      <w:color w:val="800080"/>
      <w:u w:val="single"/>
    </w:rPr>
  </w:style>
  <w:style w:type="paragraph" w:customStyle="1" w:styleId="Default">
    <w:name w:val="Default"/>
    <w:rsid w:val="00BC5E9A"/>
    <w:pPr>
      <w:autoSpaceDE w:val="0"/>
      <w:autoSpaceDN w:val="0"/>
      <w:adjustRightInd w:val="0"/>
      <w:spacing w:after="0" w:line="240" w:lineRule="auto"/>
    </w:pPr>
    <w:rPr>
      <w:rFonts w:ascii="Calibri" w:hAnsi="Calibri" w:cs="Calibri"/>
      <w:color w:val="000000"/>
      <w:sz w:val="24"/>
      <w:szCs w:val="24"/>
    </w:rPr>
  </w:style>
  <w:style w:type="paragraph" w:styleId="Standardeinzug">
    <w:name w:val="Normal Indent"/>
    <w:basedOn w:val="Standard"/>
    <w:uiPriority w:val="99"/>
    <w:semiHidden/>
    <w:rsid w:val="00F6024D"/>
    <w:pPr>
      <w:ind w:left="708"/>
    </w:pPr>
  </w:style>
  <w:style w:type="paragraph" w:customStyle="1" w:styleId="DraeTextVorspann">
    <w:name w:val="Drae_Text_Vorspann"/>
    <w:basedOn w:val="Textkrper"/>
    <w:rsid w:val="00946835"/>
    <w:pPr>
      <w:widowControl w:val="0"/>
      <w:tabs>
        <w:tab w:val="left" w:pos="5104"/>
      </w:tabs>
      <w:spacing w:line="320" w:lineRule="exact"/>
      <w:ind w:right="142"/>
      <w:jc w:val="left"/>
    </w:pPr>
    <w:rPr>
      <w:rFonts w:eastAsia="Times New Roman" w:cs="Times New Roman"/>
      <w:bCs w:val="0"/>
      <w:color w:val="000000"/>
      <w:sz w:val="22"/>
      <w:szCs w:val="20"/>
      <w:lang w:eastAsia="zh-CN"/>
    </w:rPr>
  </w:style>
  <w:style w:type="paragraph" w:styleId="Funotentext">
    <w:name w:val="footnote text"/>
    <w:basedOn w:val="Standard"/>
    <w:link w:val="FunotentextZchn"/>
    <w:rsid w:val="00946835"/>
    <w:pPr>
      <w:spacing w:line="300" w:lineRule="exact"/>
    </w:pPr>
    <w:rPr>
      <w:rFonts w:ascii="Arial" w:eastAsia="Times New Roman" w:hAnsi="Arial" w:cs="Arial"/>
      <w:snapToGrid w:val="0"/>
      <w:sz w:val="20"/>
      <w:szCs w:val="20"/>
      <w:lang w:eastAsia="es-ES"/>
    </w:rPr>
  </w:style>
  <w:style w:type="character" w:customStyle="1" w:styleId="FunotentextZchn">
    <w:name w:val="Fußnotentext Zchn"/>
    <w:basedOn w:val="Absatz-Standardschriftart"/>
    <w:link w:val="Funotentext"/>
    <w:rsid w:val="00946835"/>
    <w:rPr>
      <w:rFonts w:ascii="Arial" w:eastAsia="Times New Roman" w:hAnsi="Arial" w:cs="Arial"/>
      <w:snapToGrid w:val="0"/>
      <w:sz w:val="20"/>
      <w:szCs w:val="20"/>
      <w:lang w:eastAsia="es-ES"/>
    </w:rPr>
  </w:style>
  <w:style w:type="character" w:styleId="Funotenzeichen">
    <w:name w:val="footnote reference"/>
    <w:rsid w:val="00946835"/>
    <w:rPr>
      <w:vertAlign w:val="superscript"/>
    </w:rPr>
  </w:style>
  <w:style w:type="paragraph" w:styleId="Listenabsatz">
    <w:name w:val="List Paragraph"/>
    <w:basedOn w:val="Standard"/>
    <w:uiPriority w:val="34"/>
    <w:qFormat/>
    <w:rsid w:val="001E0E01"/>
    <w:pPr>
      <w:ind w:left="720"/>
      <w:contextualSpacing/>
    </w:pPr>
  </w:style>
  <w:style w:type="character" w:customStyle="1" w:styleId="NichtaufgelsteErwhnung1">
    <w:name w:val="Nicht aufgelöste Erwähnung1"/>
    <w:basedOn w:val="Absatz-Standardschriftart"/>
    <w:uiPriority w:val="99"/>
    <w:semiHidden/>
    <w:unhideWhenUsed/>
    <w:rsid w:val="00570CC2"/>
    <w:rPr>
      <w:color w:val="605E5C"/>
      <w:shd w:val="clear" w:color="auto" w:fill="E1DFDD"/>
    </w:rPr>
  </w:style>
  <w:style w:type="paragraph" w:styleId="Endnotentext">
    <w:name w:val="endnote text"/>
    <w:basedOn w:val="Standard"/>
    <w:link w:val="EndnotentextZchn"/>
    <w:uiPriority w:val="99"/>
    <w:semiHidden/>
    <w:unhideWhenUsed/>
    <w:rsid w:val="00410DAD"/>
    <w:rPr>
      <w:sz w:val="20"/>
      <w:szCs w:val="20"/>
    </w:rPr>
  </w:style>
  <w:style w:type="character" w:customStyle="1" w:styleId="EndnotentextZchn">
    <w:name w:val="Endnotentext Zchn"/>
    <w:basedOn w:val="Absatz-Standardschriftart"/>
    <w:link w:val="Endnotentext"/>
    <w:uiPriority w:val="99"/>
    <w:semiHidden/>
    <w:rsid w:val="00410DAD"/>
    <w:rPr>
      <w:rFonts w:ascii="Times New Roman" w:hAnsi="Times New Roman"/>
      <w:sz w:val="20"/>
      <w:szCs w:val="20"/>
    </w:rPr>
  </w:style>
  <w:style w:type="character" w:styleId="Endnotenzeichen">
    <w:name w:val="endnote reference"/>
    <w:basedOn w:val="Absatz-Standardschriftart"/>
    <w:uiPriority w:val="99"/>
    <w:semiHidden/>
    <w:unhideWhenUsed/>
    <w:rsid w:val="00410DAD"/>
    <w:rPr>
      <w:vertAlign w:val="superscript"/>
    </w:rPr>
  </w:style>
  <w:style w:type="character" w:customStyle="1" w:styleId="NichtaufgelsteErwhnung2">
    <w:name w:val="Nicht aufgelöste Erwähnung2"/>
    <w:basedOn w:val="Absatz-Standardschriftart"/>
    <w:uiPriority w:val="99"/>
    <w:semiHidden/>
    <w:unhideWhenUsed/>
    <w:rsid w:val="004F6CE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0A52"/>
    <w:rPr>
      <w:color w:val="605E5C"/>
      <w:shd w:val="clear" w:color="auto" w:fill="E1DFDD"/>
    </w:rPr>
  </w:style>
  <w:style w:type="paragraph" w:customStyle="1" w:styleId="bodytext">
    <w:name w:val="bodytext"/>
    <w:basedOn w:val="Standard"/>
    <w:rsid w:val="00C016E4"/>
    <w:pPr>
      <w:spacing w:before="100" w:beforeAutospacing="1" w:after="100" w:afterAutospacing="1"/>
    </w:pPr>
    <w:rPr>
      <w:rFonts w:eastAsia="Times New Roman"/>
    </w:rPr>
  </w:style>
  <w:style w:type="paragraph" w:customStyle="1" w:styleId="indent">
    <w:name w:val="indent"/>
    <w:basedOn w:val="Standard"/>
    <w:rsid w:val="00D41873"/>
    <w:pPr>
      <w:spacing w:before="100" w:beforeAutospacing="1" w:after="100" w:afterAutospacing="1"/>
    </w:pPr>
    <w:rPr>
      <w:rFonts w:eastAsia="Times New Roman"/>
    </w:rPr>
  </w:style>
  <w:style w:type="character" w:styleId="Hervorhebung">
    <w:name w:val="Emphasis"/>
    <w:basedOn w:val="Absatz-Standardschriftart"/>
    <w:uiPriority w:val="20"/>
    <w:qFormat/>
    <w:rsid w:val="004760CC"/>
    <w:rPr>
      <w:i/>
      <w:iCs/>
    </w:rPr>
  </w:style>
  <w:style w:type="character" w:styleId="Kommentarzeichen">
    <w:name w:val="annotation reference"/>
    <w:basedOn w:val="Absatz-Standardschriftart"/>
    <w:uiPriority w:val="99"/>
    <w:semiHidden/>
    <w:unhideWhenUsed/>
    <w:rsid w:val="003E629D"/>
    <w:rPr>
      <w:sz w:val="16"/>
      <w:szCs w:val="16"/>
    </w:rPr>
  </w:style>
  <w:style w:type="paragraph" w:styleId="Kommentartext">
    <w:name w:val="annotation text"/>
    <w:basedOn w:val="Standard"/>
    <w:link w:val="KommentartextZchn"/>
    <w:uiPriority w:val="99"/>
    <w:semiHidden/>
    <w:unhideWhenUsed/>
    <w:rsid w:val="003E629D"/>
    <w:rPr>
      <w:sz w:val="20"/>
      <w:szCs w:val="20"/>
    </w:rPr>
  </w:style>
  <w:style w:type="character" w:customStyle="1" w:styleId="KommentartextZchn">
    <w:name w:val="Kommentartext Zchn"/>
    <w:basedOn w:val="Absatz-Standardschriftart"/>
    <w:link w:val="Kommentartext"/>
    <w:uiPriority w:val="99"/>
    <w:semiHidden/>
    <w:rsid w:val="003E629D"/>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E629D"/>
    <w:rPr>
      <w:b/>
      <w:bCs/>
    </w:rPr>
  </w:style>
  <w:style w:type="character" w:customStyle="1" w:styleId="KommentarthemaZchn">
    <w:name w:val="Kommentarthema Zchn"/>
    <w:basedOn w:val="KommentartextZchn"/>
    <w:link w:val="Kommentarthema"/>
    <w:uiPriority w:val="99"/>
    <w:semiHidden/>
    <w:rsid w:val="003E629D"/>
    <w:rPr>
      <w:rFonts w:ascii="Times New Roman" w:hAnsi="Times New Roman"/>
      <w:b/>
      <w:bCs/>
      <w:sz w:val="20"/>
      <w:szCs w:val="20"/>
    </w:rPr>
  </w:style>
  <w:style w:type="character" w:styleId="NichtaufgelsteErwhnung">
    <w:name w:val="Unresolved Mention"/>
    <w:basedOn w:val="Absatz-Standardschriftart"/>
    <w:uiPriority w:val="99"/>
    <w:semiHidden/>
    <w:unhideWhenUsed/>
    <w:rsid w:val="008752A1"/>
    <w:rPr>
      <w:color w:val="605E5C"/>
      <w:shd w:val="clear" w:color="auto" w:fill="E1DFDD"/>
    </w:rPr>
  </w:style>
  <w:style w:type="paragraph" w:styleId="berarbeitung">
    <w:name w:val="Revision"/>
    <w:hidden/>
    <w:uiPriority w:val="99"/>
    <w:semiHidden/>
    <w:rsid w:val="00D7780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894">
      <w:bodyDiv w:val="1"/>
      <w:marLeft w:val="0"/>
      <w:marRight w:val="0"/>
      <w:marTop w:val="0"/>
      <w:marBottom w:val="0"/>
      <w:divBdr>
        <w:top w:val="none" w:sz="0" w:space="0" w:color="auto"/>
        <w:left w:val="none" w:sz="0" w:space="0" w:color="auto"/>
        <w:bottom w:val="none" w:sz="0" w:space="0" w:color="auto"/>
        <w:right w:val="none" w:sz="0" w:space="0" w:color="auto"/>
      </w:divBdr>
    </w:div>
    <w:div w:id="129252827">
      <w:bodyDiv w:val="1"/>
      <w:marLeft w:val="0"/>
      <w:marRight w:val="0"/>
      <w:marTop w:val="0"/>
      <w:marBottom w:val="0"/>
      <w:divBdr>
        <w:top w:val="none" w:sz="0" w:space="0" w:color="auto"/>
        <w:left w:val="none" w:sz="0" w:space="0" w:color="auto"/>
        <w:bottom w:val="none" w:sz="0" w:space="0" w:color="auto"/>
        <w:right w:val="none" w:sz="0" w:space="0" w:color="auto"/>
      </w:divBdr>
    </w:div>
    <w:div w:id="226261763">
      <w:bodyDiv w:val="1"/>
      <w:marLeft w:val="0"/>
      <w:marRight w:val="0"/>
      <w:marTop w:val="0"/>
      <w:marBottom w:val="0"/>
      <w:divBdr>
        <w:top w:val="none" w:sz="0" w:space="0" w:color="auto"/>
        <w:left w:val="none" w:sz="0" w:space="0" w:color="auto"/>
        <w:bottom w:val="none" w:sz="0" w:space="0" w:color="auto"/>
        <w:right w:val="none" w:sz="0" w:space="0" w:color="auto"/>
      </w:divBdr>
    </w:div>
    <w:div w:id="339239964">
      <w:bodyDiv w:val="1"/>
      <w:marLeft w:val="0"/>
      <w:marRight w:val="0"/>
      <w:marTop w:val="0"/>
      <w:marBottom w:val="0"/>
      <w:divBdr>
        <w:top w:val="none" w:sz="0" w:space="0" w:color="auto"/>
        <w:left w:val="none" w:sz="0" w:space="0" w:color="auto"/>
        <w:bottom w:val="none" w:sz="0" w:space="0" w:color="auto"/>
        <w:right w:val="none" w:sz="0" w:space="0" w:color="auto"/>
      </w:divBdr>
    </w:div>
    <w:div w:id="380787909">
      <w:bodyDiv w:val="1"/>
      <w:marLeft w:val="0"/>
      <w:marRight w:val="0"/>
      <w:marTop w:val="0"/>
      <w:marBottom w:val="0"/>
      <w:divBdr>
        <w:top w:val="none" w:sz="0" w:space="0" w:color="auto"/>
        <w:left w:val="none" w:sz="0" w:space="0" w:color="auto"/>
        <w:bottom w:val="none" w:sz="0" w:space="0" w:color="auto"/>
        <w:right w:val="none" w:sz="0" w:space="0" w:color="auto"/>
      </w:divBdr>
    </w:div>
    <w:div w:id="381752718">
      <w:bodyDiv w:val="1"/>
      <w:marLeft w:val="0"/>
      <w:marRight w:val="0"/>
      <w:marTop w:val="0"/>
      <w:marBottom w:val="0"/>
      <w:divBdr>
        <w:top w:val="none" w:sz="0" w:space="0" w:color="auto"/>
        <w:left w:val="none" w:sz="0" w:space="0" w:color="auto"/>
        <w:bottom w:val="none" w:sz="0" w:space="0" w:color="auto"/>
        <w:right w:val="none" w:sz="0" w:space="0" w:color="auto"/>
      </w:divBdr>
    </w:div>
    <w:div w:id="494339009">
      <w:bodyDiv w:val="1"/>
      <w:marLeft w:val="0"/>
      <w:marRight w:val="0"/>
      <w:marTop w:val="0"/>
      <w:marBottom w:val="0"/>
      <w:divBdr>
        <w:top w:val="none" w:sz="0" w:space="0" w:color="auto"/>
        <w:left w:val="none" w:sz="0" w:space="0" w:color="auto"/>
        <w:bottom w:val="none" w:sz="0" w:space="0" w:color="auto"/>
        <w:right w:val="none" w:sz="0" w:space="0" w:color="auto"/>
      </w:divBdr>
    </w:div>
    <w:div w:id="507208076">
      <w:bodyDiv w:val="1"/>
      <w:marLeft w:val="0"/>
      <w:marRight w:val="0"/>
      <w:marTop w:val="0"/>
      <w:marBottom w:val="0"/>
      <w:divBdr>
        <w:top w:val="none" w:sz="0" w:space="0" w:color="auto"/>
        <w:left w:val="none" w:sz="0" w:space="0" w:color="auto"/>
        <w:bottom w:val="none" w:sz="0" w:space="0" w:color="auto"/>
        <w:right w:val="none" w:sz="0" w:space="0" w:color="auto"/>
      </w:divBdr>
    </w:div>
    <w:div w:id="510753247">
      <w:bodyDiv w:val="1"/>
      <w:marLeft w:val="0"/>
      <w:marRight w:val="0"/>
      <w:marTop w:val="0"/>
      <w:marBottom w:val="0"/>
      <w:divBdr>
        <w:top w:val="none" w:sz="0" w:space="0" w:color="auto"/>
        <w:left w:val="none" w:sz="0" w:space="0" w:color="auto"/>
        <w:bottom w:val="none" w:sz="0" w:space="0" w:color="auto"/>
        <w:right w:val="none" w:sz="0" w:space="0" w:color="auto"/>
      </w:divBdr>
    </w:div>
    <w:div w:id="535854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908">
          <w:marLeft w:val="0"/>
          <w:marRight w:val="0"/>
          <w:marTop w:val="0"/>
          <w:marBottom w:val="0"/>
          <w:divBdr>
            <w:top w:val="none" w:sz="0" w:space="0" w:color="auto"/>
            <w:left w:val="none" w:sz="0" w:space="0" w:color="auto"/>
            <w:bottom w:val="none" w:sz="0" w:space="0" w:color="auto"/>
            <w:right w:val="none" w:sz="0" w:space="0" w:color="auto"/>
          </w:divBdr>
          <w:divsChild>
            <w:div w:id="182792916">
              <w:marLeft w:val="0"/>
              <w:marRight w:val="0"/>
              <w:marTop w:val="0"/>
              <w:marBottom w:val="0"/>
              <w:divBdr>
                <w:top w:val="none" w:sz="0" w:space="0" w:color="auto"/>
                <w:left w:val="none" w:sz="0" w:space="0" w:color="auto"/>
                <w:bottom w:val="none" w:sz="0" w:space="0" w:color="auto"/>
                <w:right w:val="none" w:sz="0" w:space="0" w:color="auto"/>
              </w:divBdr>
            </w:div>
            <w:div w:id="164514675">
              <w:marLeft w:val="0"/>
              <w:marRight w:val="0"/>
              <w:marTop w:val="0"/>
              <w:marBottom w:val="0"/>
              <w:divBdr>
                <w:top w:val="none" w:sz="0" w:space="0" w:color="auto"/>
                <w:left w:val="none" w:sz="0" w:space="0" w:color="auto"/>
                <w:bottom w:val="none" w:sz="0" w:space="0" w:color="auto"/>
                <w:right w:val="none" w:sz="0" w:space="0" w:color="auto"/>
              </w:divBdr>
            </w:div>
            <w:div w:id="488058320">
              <w:marLeft w:val="0"/>
              <w:marRight w:val="0"/>
              <w:marTop w:val="0"/>
              <w:marBottom w:val="0"/>
              <w:divBdr>
                <w:top w:val="none" w:sz="0" w:space="0" w:color="auto"/>
                <w:left w:val="none" w:sz="0" w:space="0" w:color="auto"/>
                <w:bottom w:val="none" w:sz="0" w:space="0" w:color="auto"/>
                <w:right w:val="none" w:sz="0" w:space="0" w:color="auto"/>
              </w:divBdr>
            </w:div>
            <w:div w:id="649097104">
              <w:marLeft w:val="0"/>
              <w:marRight w:val="0"/>
              <w:marTop w:val="0"/>
              <w:marBottom w:val="0"/>
              <w:divBdr>
                <w:top w:val="none" w:sz="0" w:space="0" w:color="auto"/>
                <w:left w:val="none" w:sz="0" w:space="0" w:color="auto"/>
                <w:bottom w:val="none" w:sz="0" w:space="0" w:color="auto"/>
                <w:right w:val="none" w:sz="0" w:space="0" w:color="auto"/>
              </w:divBdr>
            </w:div>
            <w:div w:id="103891433">
              <w:marLeft w:val="0"/>
              <w:marRight w:val="0"/>
              <w:marTop w:val="0"/>
              <w:marBottom w:val="0"/>
              <w:divBdr>
                <w:top w:val="none" w:sz="0" w:space="0" w:color="auto"/>
                <w:left w:val="none" w:sz="0" w:space="0" w:color="auto"/>
                <w:bottom w:val="none" w:sz="0" w:space="0" w:color="auto"/>
                <w:right w:val="none" w:sz="0" w:space="0" w:color="auto"/>
              </w:divBdr>
            </w:div>
            <w:div w:id="839737588">
              <w:marLeft w:val="0"/>
              <w:marRight w:val="0"/>
              <w:marTop w:val="0"/>
              <w:marBottom w:val="0"/>
              <w:divBdr>
                <w:top w:val="none" w:sz="0" w:space="0" w:color="auto"/>
                <w:left w:val="none" w:sz="0" w:space="0" w:color="auto"/>
                <w:bottom w:val="none" w:sz="0" w:space="0" w:color="auto"/>
                <w:right w:val="none" w:sz="0" w:space="0" w:color="auto"/>
              </w:divBdr>
            </w:div>
            <w:div w:id="677196954">
              <w:marLeft w:val="0"/>
              <w:marRight w:val="0"/>
              <w:marTop w:val="0"/>
              <w:marBottom w:val="0"/>
              <w:divBdr>
                <w:top w:val="none" w:sz="0" w:space="0" w:color="auto"/>
                <w:left w:val="none" w:sz="0" w:space="0" w:color="auto"/>
                <w:bottom w:val="none" w:sz="0" w:space="0" w:color="auto"/>
                <w:right w:val="none" w:sz="0" w:space="0" w:color="auto"/>
              </w:divBdr>
            </w:div>
            <w:div w:id="262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465">
      <w:bodyDiv w:val="1"/>
      <w:marLeft w:val="0"/>
      <w:marRight w:val="0"/>
      <w:marTop w:val="0"/>
      <w:marBottom w:val="0"/>
      <w:divBdr>
        <w:top w:val="none" w:sz="0" w:space="0" w:color="auto"/>
        <w:left w:val="none" w:sz="0" w:space="0" w:color="auto"/>
        <w:bottom w:val="none" w:sz="0" w:space="0" w:color="auto"/>
        <w:right w:val="none" w:sz="0" w:space="0" w:color="auto"/>
      </w:divBdr>
      <w:divsChild>
        <w:div w:id="43875908">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100495333">
          <w:marLeft w:val="0"/>
          <w:marRight w:val="0"/>
          <w:marTop w:val="0"/>
          <w:marBottom w:val="0"/>
          <w:divBdr>
            <w:top w:val="none" w:sz="0" w:space="0" w:color="auto"/>
            <w:left w:val="none" w:sz="0" w:space="0" w:color="auto"/>
            <w:bottom w:val="none" w:sz="0" w:space="0" w:color="auto"/>
            <w:right w:val="none" w:sz="0" w:space="0" w:color="auto"/>
          </w:divBdr>
        </w:div>
        <w:div w:id="1481966530">
          <w:marLeft w:val="0"/>
          <w:marRight w:val="0"/>
          <w:marTop w:val="0"/>
          <w:marBottom w:val="0"/>
          <w:divBdr>
            <w:top w:val="none" w:sz="0" w:space="0" w:color="auto"/>
            <w:left w:val="none" w:sz="0" w:space="0" w:color="auto"/>
            <w:bottom w:val="none" w:sz="0" w:space="0" w:color="auto"/>
            <w:right w:val="none" w:sz="0" w:space="0" w:color="auto"/>
          </w:divBdr>
        </w:div>
        <w:div w:id="884609324">
          <w:marLeft w:val="0"/>
          <w:marRight w:val="0"/>
          <w:marTop w:val="0"/>
          <w:marBottom w:val="0"/>
          <w:divBdr>
            <w:top w:val="none" w:sz="0" w:space="0" w:color="auto"/>
            <w:left w:val="none" w:sz="0" w:space="0" w:color="auto"/>
            <w:bottom w:val="none" w:sz="0" w:space="0" w:color="auto"/>
            <w:right w:val="none" w:sz="0" w:space="0" w:color="auto"/>
          </w:divBdr>
        </w:div>
        <w:div w:id="1684865148">
          <w:marLeft w:val="0"/>
          <w:marRight w:val="0"/>
          <w:marTop w:val="0"/>
          <w:marBottom w:val="0"/>
          <w:divBdr>
            <w:top w:val="none" w:sz="0" w:space="0" w:color="auto"/>
            <w:left w:val="none" w:sz="0" w:space="0" w:color="auto"/>
            <w:bottom w:val="none" w:sz="0" w:space="0" w:color="auto"/>
            <w:right w:val="none" w:sz="0" w:space="0" w:color="auto"/>
          </w:divBdr>
        </w:div>
        <w:div w:id="663439522">
          <w:marLeft w:val="0"/>
          <w:marRight w:val="0"/>
          <w:marTop w:val="0"/>
          <w:marBottom w:val="0"/>
          <w:divBdr>
            <w:top w:val="none" w:sz="0" w:space="0" w:color="auto"/>
            <w:left w:val="none" w:sz="0" w:space="0" w:color="auto"/>
            <w:bottom w:val="none" w:sz="0" w:space="0" w:color="auto"/>
            <w:right w:val="none" w:sz="0" w:space="0" w:color="auto"/>
          </w:divBdr>
        </w:div>
        <w:div w:id="226695727">
          <w:marLeft w:val="0"/>
          <w:marRight w:val="0"/>
          <w:marTop w:val="0"/>
          <w:marBottom w:val="0"/>
          <w:divBdr>
            <w:top w:val="none" w:sz="0" w:space="0" w:color="auto"/>
            <w:left w:val="none" w:sz="0" w:space="0" w:color="auto"/>
            <w:bottom w:val="none" w:sz="0" w:space="0" w:color="auto"/>
            <w:right w:val="none" w:sz="0" w:space="0" w:color="auto"/>
          </w:divBdr>
        </w:div>
        <w:div w:id="299499535">
          <w:marLeft w:val="0"/>
          <w:marRight w:val="0"/>
          <w:marTop w:val="0"/>
          <w:marBottom w:val="0"/>
          <w:divBdr>
            <w:top w:val="none" w:sz="0" w:space="0" w:color="auto"/>
            <w:left w:val="none" w:sz="0" w:space="0" w:color="auto"/>
            <w:bottom w:val="none" w:sz="0" w:space="0" w:color="auto"/>
            <w:right w:val="none" w:sz="0" w:space="0" w:color="auto"/>
          </w:divBdr>
        </w:div>
        <w:div w:id="1025978642">
          <w:marLeft w:val="0"/>
          <w:marRight w:val="0"/>
          <w:marTop w:val="0"/>
          <w:marBottom w:val="0"/>
          <w:divBdr>
            <w:top w:val="none" w:sz="0" w:space="0" w:color="auto"/>
            <w:left w:val="none" w:sz="0" w:space="0" w:color="auto"/>
            <w:bottom w:val="none" w:sz="0" w:space="0" w:color="auto"/>
            <w:right w:val="none" w:sz="0" w:space="0" w:color="auto"/>
          </w:divBdr>
        </w:div>
        <w:div w:id="495998678">
          <w:marLeft w:val="0"/>
          <w:marRight w:val="0"/>
          <w:marTop w:val="0"/>
          <w:marBottom w:val="0"/>
          <w:divBdr>
            <w:top w:val="none" w:sz="0" w:space="0" w:color="auto"/>
            <w:left w:val="none" w:sz="0" w:space="0" w:color="auto"/>
            <w:bottom w:val="none" w:sz="0" w:space="0" w:color="auto"/>
            <w:right w:val="none" w:sz="0" w:space="0" w:color="auto"/>
          </w:divBdr>
        </w:div>
        <w:div w:id="1636833536">
          <w:marLeft w:val="0"/>
          <w:marRight w:val="0"/>
          <w:marTop w:val="0"/>
          <w:marBottom w:val="0"/>
          <w:divBdr>
            <w:top w:val="none" w:sz="0" w:space="0" w:color="auto"/>
            <w:left w:val="none" w:sz="0" w:space="0" w:color="auto"/>
            <w:bottom w:val="none" w:sz="0" w:space="0" w:color="auto"/>
            <w:right w:val="none" w:sz="0" w:space="0" w:color="auto"/>
          </w:divBdr>
        </w:div>
      </w:divsChild>
    </w:div>
    <w:div w:id="758908026">
      <w:bodyDiv w:val="1"/>
      <w:marLeft w:val="0"/>
      <w:marRight w:val="0"/>
      <w:marTop w:val="0"/>
      <w:marBottom w:val="0"/>
      <w:divBdr>
        <w:top w:val="none" w:sz="0" w:space="0" w:color="auto"/>
        <w:left w:val="none" w:sz="0" w:space="0" w:color="auto"/>
        <w:bottom w:val="none" w:sz="0" w:space="0" w:color="auto"/>
        <w:right w:val="none" w:sz="0" w:space="0" w:color="auto"/>
      </w:divBdr>
    </w:div>
    <w:div w:id="764420965">
      <w:bodyDiv w:val="1"/>
      <w:marLeft w:val="0"/>
      <w:marRight w:val="0"/>
      <w:marTop w:val="0"/>
      <w:marBottom w:val="0"/>
      <w:divBdr>
        <w:top w:val="none" w:sz="0" w:space="0" w:color="auto"/>
        <w:left w:val="none" w:sz="0" w:space="0" w:color="auto"/>
        <w:bottom w:val="none" w:sz="0" w:space="0" w:color="auto"/>
        <w:right w:val="none" w:sz="0" w:space="0" w:color="auto"/>
      </w:divBdr>
      <w:divsChild>
        <w:div w:id="410543319">
          <w:marLeft w:val="0"/>
          <w:marRight w:val="0"/>
          <w:marTop w:val="0"/>
          <w:marBottom w:val="0"/>
          <w:divBdr>
            <w:top w:val="none" w:sz="0" w:space="0" w:color="auto"/>
            <w:left w:val="none" w:sz="0" w:space="0" w:color="auto"/>
            <w:bottom w:val="none" w:sz="0" w:space="0" w:color="auto"/>
            <w:right w:val="none" w:sz="0" w:space="0" w:color="auto"/>
          </w:divBdr>
        </w:div>
        <w:div w:id="716703438">
          <w:marLeft w:val="0"/>
          <w:marRight w:val="0"/>
          <w:marTop w:val="0"/>
          <w:marBottom w:val="0"/>
          <w:divBdr>
            <w:top w:val="none" w:sz="0" w:space="0" w:color="auto"/>
            <w:left w:val="none" w:sz="0" w:space="0" w:color="auto"/>
            <w:bottom w:val="none" w:sz="0" w:space="0" w:color="auto"/>
            <w:right w:val="none" w:sz="0" w:space="0" w:color="auto"/>
          </w:divBdr>
        </w:div>
        <w:div w:id="250509611">
          <w:marLeft w:val="0"/>
          <w:marRight w:val="0"/>
          <w:marTop w:val="0"/>
          <w:marBottom w:val="0"/>
          <w:divBdr>
            <w:top w:val="none" w:sz="0" w:space="0" w:color="auto"/>
            <w:left w:val="none" w:sz="0" w:space="0" w:color="auto"/>
            <w:bottom w:val="none" w:sz="0" w:space="0" w:color="auto"/>
            <w:right w:val="none" w:sz="0" w:space="0" w:color="auto"/>
          </w:divBdr>
        </w:div>
        <w:div w:id="213195526">
          <w:marLeft w:val="0"/>
          <w:marRight w:val="0"/>
          <w:marTop w:val="0"/>
          <w:marBottom w:val="0"/>
          <w:divBdr>
            <w:top w:val="none" w:sz="0" w:space="0" w:color="auto"/>
            <w:left w:val="none" w:sz="0" w:space="0" w:color="auto"/>
            <w:bottom w:val="none" w:sz="0" w:space="0" w:color="auto"/>
            <w:right w:val="none" w:sz="0" w:space="0" w:color="auto"/>
          </w:divBdr>
        </w:div>
        <w:div w:id="1256747605">
          <w:marLeft w:val="0"/>
          <w:marRight w:val="0"/>
          <w:marTop w:val="0"/>
          <w:marBottom w:val="0"/>
          <w:divBdr>
            <w:top w:val="none" w:sz="0" w:space="0" w:color="auto"/>
            <w:left w:val="none" w:sz="0" w:space="0" w:color="auto"/>
            <w:bottom w:val="none" w:sz="0" w:space="0" w:color="auto"/>
            <w:right w:val="none" w:sz="0" w:space="0" w:color="auto"/>
          </w:divBdr>
        </w:div>
        <w:div w:id="1147894048">
          <w:marLeft w:val="0"/>
          <w:marRight w:val="0"/>
          <w:marTop w:val="0"/>
          <w:marBottom w:val="0"/>
          <w:divBdr>
            <w:top w:val="none" w:sz="0" w:space="0" w:color="auto"/>
            <w:left w:val="none" w:sz="0" w:space="0" w:color="auto"/>
            <w:bottom w:val="none" w:sz="0" w:space="0" w:color="auto"/>
            <w:right w:val="none" w:sz="0" w:space="0" w:color="auto"/>
          </w:divBdr>
        </w:div>
        <w:div w:id="1882285362">
          <w:marLeft w:val="0"/>
          <w:marRight w:val="0"/>
          <w:marTop w:val="0"/>
          <w:marBottom w:val="0"/>
          <w:divBdr>
            <w:top w:val="none" w:sz="0" w:space="0" w:color="auto"/>
            <w:left w:val="none" w:sz="0" w:space="0" w:color="auto"/>
            <w:bottom w:val="none" w:sz="0" w:space="0" w:color="auto"/>
            <w:right w:val="none" w:sz="0" w:space="0" w:color="auto"/>
          </w:divBdr>
        </w:div>
        <w:div w:id="1454981645">
          <w:marLeft w:val="0"/>
          <w:marRight w:val="0"/>
          <w:marTop w:val="0"/>
          <w:marBottom w:val="0"/>
          <w:divBdr>
            <w:top w:val="none" w:sz="0" w:space="0" w:color="auto"/>
            <w:left w:val="none" w:sz="0" w:space="0" w:color="auto"/>
            <w:bottom w:val="none" w:sz="0" w:space="0" w:color="auto"/>
            <w:right w:val="none" w:sz="0" w:space="0" w:color="auto"/>
          </w:divBdr>
        </w:div>
        <w:div w:id="18170754">
          <w:marLeft w:val="0"/>
          <w:marRight w:val="0"/>
          <w:marTop w:val="0"/>
          <w:marBottom w:val="0"/>
          <w:divBdr>
            <w:top w:val="none" w:sz="0" w:space="0" w:color="auto"/>
            <w:left w:val="none" w:sz="0" w:space="0" w:color="auto"/>
            <w:bottom w:val="none" w:sz="0" w:space="0" w:color="auto"/>
            <w:right w:val="none" w:sz="0" w:space="0" w:color="auto"/>
          </w:divBdr>
        </w:div>
        <w:div w:id="2020571574">
          <w:marLeft w:val="0"/>
          <w:marRight w:val="0"/>
          <w:marTop w:val="0"/>
          <w:marBottom w:val="0"/>
          <w:divBdr>
            <w:top w:val="none" w:sz="0" w:space="0" w:color="auto"/>
            <w:left w:val="none" w:sz="0" w:space="0" w:color="auto"/>
            <w:bottom w:val="none" w:sz="0" w:space="0" w:color="auto"/>
            <w:right w:val="none" w:sz="0" w:space="0" w:color="auto"/>
          </w:divBdr>
        </w:div>
        <w:div w:id="1497262886">
          <w:marLeft w:val="0"/>
          <w:marRight w:val="0"/>
          <w:marTop w:val="0"/>
          <w:marBottom w:val="0"/>
          <w:divBdr>
            <w:top w:val="none" w:sz="0" w:space="0" w:color="auto"/>
            <w:left w:val="none" w:sz="0" w:space="0" w:color="auto"/>
            <w:bottom w:val="none" w:sz="0" w:space="0" w:color="auto"/>
            <w:right w:val="none" w:sz="0" w:space="0" w:color="auto"/>
          </w:divBdr>
        </w:div>
        <w:div w:id="1102186090">
          <w:marLeft w:val="0"/>
          <w:marRight w:val="0"/>
          <w:marTop w:val="0"/>
          <w:marBottom w:val="0"/>
          <w:divBdr>
            <w:top w:val="none" w:sz="0" w:space="0" w:color="auto"/>
            <w:left w:val="none" w:sz="0" w:space="0" w:color="auto"/>
            <w:bottom w:val="none" w:sz="0" w:space="0" w:color="auto"/>
            <w:right w:val="none" w:sz="0" w:space="0" w:color="auto"/>
          </w:divBdr>
        </w:div>
        <w:div w:id="526482032">
          <w:marLeft w:val="0"/>
          <w:marRight w:val="0"/>
          <w:marTop w:val="0"/>
          <w:marBottom w:val="0"/>
          <w:divBdr>
            <w:top w:val="none" w:sz="0" w:space="0" w:color="auto"/>
            <w:left w:val="none" w:sz="0" w:space="0" w:color="auto"/>
            <w:bottom w:val="none" w:sz="0" w:space="0" w:color="auto"/>
            <w:right w:val="none" w:sz="0" w:space="0" w:color="auto"/>
          </w:divBdr>
        </w:div>
        <w:div w:id="1242448151">
          <w:marLeft w:val="0"/>
          <w:marRight w:val="0"/>
          <w:marTop w:val="0"/>
          <w:marBottom w:val="0"/>
          <w:divBdr>
            <w:top w:val="none" w:sz="0" w:space="0" w:color="auto"/>
            <w:left w:val="none" w:sz="0" w:space="0" w:color="auto"/>
            <w:bottom w:val="none" w:sz="0" w:space="0" w:color="auto"/>
            <w:right w:val="none" w:sz="0" w:space="0" w:color="auto"/>
          </w:divBdr>
        </w:div>
        <w:div w:id="488601098">
          <w:marLeft w:val="0"/>
          <w:marRight w:val="0"/>
          <w:marTop w:val="0"/>
          <w:marBottom w:val="0"/>
          <w:divBdr>
            <w:top w:val="none" w:sz="0" w:space="0" w:color="auto"/>
            <w:left w:val="none" w:sz="0" w:space="0" w:color="auto"/>
            <w:bottom w:val="none" w:sz="0" w:space="0" w:color="auto"/>
            <w:right w:val="none" w:sz="0" w:space="0" w:color="auto"/>
          </w:divBdr>
        </w:div>
        <w:div w:id="93282116">
          <w:marLeft w:val="0"/>
          <w:marRight w:val="0"/>
          <w:marTop w:val="0"/>
          <w:marBottom w:val="0"/>
          <w:divBdr>
            <w:top w:val="none" w:sz="0" w:space="0" w:color="auto"/>
            <w:left w:val="none" w:sz="0" w:space="0" w:color="auto"/>
            <w:bottom w:val="none" w:sz="0" w:space="0" w:color="auto"/>
            <w:right w:val="none" w:sz="0" w:space="0" w:color="auto"/>
          </w:divBdr>
        </w:div>
        <w:div w:id="1237857117">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802577314">
      <w:bodyDiv w:val="1"/>
      <w:marLeft w:val="0"/>
      <w:marRight w:val="0"/>
      <w:marTop w:val="0"/>
      <w:marBottom w:val="0"/>
      <w:divBdr>
        <w:top w:val="none" w:sz="0" w:space="0" w:color="auto"/>
        <w:left w:val="none" w:sz="0" w:space="0" w:color="auto"/>
        <w:bottom w:val="none" w:sz="0" w:space="0" w:color="auto"/>
        <w:right w:val="none" w:sz="0" w:space="0" w:color="auto"/>
      </w:divBdr>
      <w:divsChild>
        <w:div w:id="421993752">
          <w:marLeft w:val="0"/>
          <w:marRight w:val="0"/>
          <w:marTop w:val="0"/>
          <w:marBottom w:val="0"/>
          <w:divBdr>
            <w:top w:val="none" w:sz="0" w:space="0" w:color="auto"/>
            <w:left w:val="none" w:sz="0" w:space="0" w:color="auto"/>
            <w:bottom w:val="none" w:sz="0" w:space="0" w:color="auto"/>
            <w:right w:val="none" w:sz="0" w:space="0" w:color="auto"/>
          </w:divBdr>
        </w:div>
      </w:divsChild>
    </w:div>
    <w:div w:id="864093917">
      <w:bodyDiv w:val="1"/>
      <w:marLeft w:val="0"/>
      <w:marRight w:val="0"/>
      <w:marTop w:val="0"/>
      <w:marBottom w:val="0"/>
      <w:divBdr>
        <w:top w:val="none" w:sz="0" w:space="0" w:color="auto"/>
        <w:left w:val="none" w:sz="0" w:space="0" w:color="auto"/>
        <w:bottom w:val="none" w:sz="0" w:space="0" w:color="auto"/>
        <w:right w:val="none" w:sz="0" w:space="0" w:color="auto"/>
      </w:divBdr>
    </w:div>
    <w:div w:id="869104310">
      <w:bodyDiv w:val="1"/>
      <w:marLeft w:val="0"/>
      <w:marRight w:val="0"/>
      <w:marTop w:val="0"/>
      <w:marBottom w:val="0"/>
      <w:divBdr>
        <w:top w:val="none" w:sz="0" w:space="0" w:color="auto"/>
        <w:left w:val="none" w:sz="0" w:space="0" w:color="auto"/>
        <w:bottom w:val="none" w:sz="0" w:space="0" w:color="auto"/>
        <w:right w:val="none" w:sz="0" w:space="0" w:color="auto"/>
      </w:divBdr>
    </w:div>
    <w:div w:id="943657938">
      <w:bodyDiv w:val="1"/>
      <w:marLeft w:val="0"/>
      <w:marRight w:val="0"/>
      <w:marTop w:val="0"/>
      <w:marBottom w:val="0"/>
      <w:divBdr>
        <w:top w:val="none" w:sz="0" w:space="0" w:color="auto"/>
        <w:left w:val="none" w:sz="0" w:space="0" w:color="auto"/>
        <w:bottom w:val="none" w:sz="0" w:space="0" w:color="auto"/>
        <w:right w:val="none" w:sz="0" w:space="0" w:color="auto"/>
      </w:divBdr>
    </w:div>
    <w:div w:id="946429309">
      <w:bodyDiv w:val="1"/>
      <w:marLeft w:val="0"/>
      <w:marRight w:val="0"/>
      <w:marTop w:val="0"/>
      <w:marBottom w:val="0"/>
      <w:divBdr>
        <w:top w:val="none" w:sz="0" w:space="0" w:color="auto"/>
        <w:left w:val="none" w:sz="0" w:space="0" w:color="auto"/>
        <w:bottom w:val="none" w:sz="0" w:space="0" w:color="auto"/>
        <w:right w:val="none" w:sz="0" w:space="0" w:color="auto"/>
      </w:divBdr>
    </w:div>
    <w:div w:id="961230327">
      <w:bodyDiv w:val="1"/>
      <w:marLeft w:val="0"/>
      <w:marRight w:val="0"/>
      <w:marTop w:val="0"/>
      <w:marBottom w:val="0"/>
      <w:divBdr>
        <w:top w:val="none" w:sz="0" w:space="0" w:color="auto"/>
        <w:left w:val="none" w:sz="0" w:space="0" w:color="auto"/>
        <w:bottom w:val="none" w:sz="0" w:space="0" w:color="auto"/>
        <w:right w:val="none" w:sz="0" w:space="0" w:color="auto"/>
      </w:divBdr>
    </w:div>
    <w:div w:id="972102863">
      <w:bodyDiv w:val="1"/>
      <w:marLeft w:val="0"/>
      <w:marRight w:val="0"/>
      <w:marTop w:val="0"/>
      <w:marBottom w:val="0"/>
      <w:divBdr>
        <w:top w:val="none" w:sz="0" w:space="0" w:color="auto"/>
        <w:left w:val="none" w:sz="0" w:space="0" w:color="auto"/>
        <w:bottom w:val="none" w:sz="0" w:space="0" w:color="auto"/>
        <w:right w:val="none" w:sz="0" w:space="0" w:color="auto"/>
      </w:divBdr>
      <w:divsChild>
        <w:div w:id="571424768">
          <w:marLeft w:val="0"/>
          <w:marRight w:val="0"/>
          <w:marTop w:val="0"/>
          <w:marBottom w:val="0"/>
          <w:divBdr>
            <w:top w:val="none" w:sz="0" w:space="0" w:color="auto"/>
            <w:left w:val="none" w:sz="0" w:space="0" w:color="auto"/>
            <w:bottom w:val="none" w:sz="0" w:space="0" w:color="auto"/>
            <w:right w:val="none" w:sz="0" w:space="0" w:color="auto"/>
          </w:divBdr>
        </w:div>
        <w:div w:id="1625310913">
          <w:marLeft w:val="0"/>
          <w:marRight w:val="0"/>
          <w:marTop w:val="0"/>
          <w:marBottom w:val="0"/>
          <w:divBdr>
            <w:top w:val="none" w:sz="0" w:space="0" w:color="auto"/>
            <w:left w:val="none" w:sz="0" w:space="0" w:color="auto"/>
            <w:bottom w:val="none" w:sz="0" w:space="0" w:color="auto"/>
            <w:right w:val="none" w:sz="0" w:space="0" w:color="auto"/>
          </w:divBdr>
        </w:div>
        <w:div w:id="1743403383">
          <w:marLeft w:val="0"/>
          <w:marRight w:val="0"/>
          <w:marTop w:val="0"/>
          <w:marBottom w:val="0"/>
          <w:divBdr>
            <w:top w:val="none" w:sz="0" w:space="0" w:color="auto"/>
            <w:left w:val="none" w:sz="0" w:space="0" w:color="auto"/>
            <w:bottom w:val="none" w:sz="0" w:space="0" w:color="auto"/>
            <w:right w:val="none" w:sz="0" w:space="0" w:color="auto"/>
          </w:divBdr>
        </w:div>
        <w:div w:id="313996119">
          <w:marLeft w:val="0"/>
          <w:marRight w:val="0"/>
          <w:marTop w:val="0"/>
          <w:marBottom w:val="0"/>
          <w:divBdr>
            <w:top w:val="none" w:sz="0" w:space="0" w:color="auto"/>
            <w:left w:val="none" w:sz="0" w:space="0" w:color="auto"/>
            <w:bottom w:val="none" w:sz="0" w:space="0" w:color="auto"/>
            <w:right w:val="none" w:sz="0" w:space="0" w:color="auto"/>
          </w:divBdr>
        </w:div>
      </w:divsChild>
    </w:div>
    <w:div w:id="1026517301">
      <w:bodyDiv w:val="1"/>
      <w:marLeft w:val="0"/>
      <w:marRight w:val="0"/>
      <w:marTop w:val="0"/>
      <w:marBottom w:val="0"/>
      <w:divBdr>
        <w:top w:val="none" w:sz="0" w:space="0" w:color="auto"/>
        <w:left w:val="none" w:sz="0" w:space="0" w:color="auto"/>
        <w:bottom w:val="none" w:sz="0" w:space="0" w:color="auto"/>
        <w:right w:val="none" w:sz="0" w:space="0" w:color="auto"/>
      </w:divBdr>
    </w:div>
    <w:div w:id="1092896202">
      <w:bodyDiv w:val="1"/>
      <w:marLeft w:val="0"/>
      <w:marRight w:val="0"/>
      <w:marTop w:val="0"/>
      <w:marBottom w:val="0"/>
      <w:divBdr>
        <w:top w:val="none" w:sz="0" w:space="0" w:color="auto"/>
        <w:left w:val="none" w:sz="0" w:space="0" w:color="auto"/>
        <w:bottom w:val="none" w:sz="0" w:space="0" w:color="auto"/>
        <w:right w:val="none" w:sz="0" w:space="0" w:color="auto"/>
      </w:divBdr>
      <w:divsChild>
        <w:div w:id="1894612440">
          <w:marLeft w:val="0"/>
          <w:marRight w:val="0"/>
          <w:marTop w:val="0"/>
          <w:marBottom w:val="0"/>
          <w:divBdr>
            <w:top w:val="none" w:sz="0" w:space="0" w:color="auto"/>
            <w:left w:val="none" w:sz="0" w:space="0" w:color="auto"/>
            <w:bottom w:val="none" w:sz="0" w:space="0" w:color="auto"/>
            <w:right w:val="none" w:sz="0" w:space="0" w:color="auto"/>
          </w:divBdr>
        </w:div>
        <w:div w:id="2073307344">
          <w:marLeft w:val="0"/>
          <w:marRight w:val="0"/>
          <w:marTop w:val="0"/>
          <w:marBottom w:val="0"/>
          <w:divBdr>
            <w:top w:val="none" w:sz="0" w:space="0" w:color="auto"/>
            <w:left w:val="none" w:sz="0" w:space="0" w:color="auto"/>
            <w:bottom w:val="none" w:sz="0" w:space="0" w:color="auto"/>
            <w:right w:val="none" w:sz="0" w:space="0" w:color="auto"/>
          </w:divBdr>
        </w:div>
      </w:divsChild>
    </w:div>
    <w:div w:id="1177117080">
      <w:bodyDiv w:val="1"/>
      <w:marLeft w:val="0"/>
      <w:marRight w:val="0"/>
      <w:marTop w:val="0"/>
      <w:marBottom w:val="0"/>
      <w:divBdr>
        <w:top w:val="none" w:sz="0" w:space="0" w:color="auto"/>
        <w:left w:val="none" w:sz="0" w:space="0" w:color="auto"/>
        <w:bottom w:val="none" w:sz="0" w:space="0" w:color="auto"/>
        <w:right w:val="none" w:sz="0" w:space="0" w:color="auto"/>
      </w:divBdr>
    </w:div>
    <w:div w:id="1184902814">
      <w:bodyDiv w:val="1"/>
      <w:marLeft w:val="0"/>
      <w:marRight w:val="0"/>
      <w:marTop w:val="0"/>
      <w:marBottom w:val="0"/>
      <w:divBdr>
        <w:top w:val="none" w:sz="0" w:space="0" w:color="auto"/>
        <w:left w:val="none" w:sz="0" w:space="0" w:color="auto"/>
        <w:bottom w:val="none" w:sz="0" w:space="0" w:color="auto"/>
        <w:right w:val="none" w:sz="0" w:space="0" w:color="auto"/>
      </w:divBdr>
    </w:div>
    <w:div w:id="1428574426">
      <w:bodyDiv w:val="1"/>
      <w:marLeft w:val="0"/>
      <w:marRight w:val="0"/>
      <w:marTop w:val="0"/>
      <w:marBottom w:val="0"/>
      <w:divBdr>
        <w:top w:val="none" w:sz="0" w:space="0" w:color="auto"/>
        <w:left w:val="none" w:sz="0" w:space="0" w:color="auto"/>
        <w:bottom w:val="none" w:sz="0" w:space="0" w:color="auto"/>
        <w:right w:val="none" w:sz="0" w:space="0" w:color="auto"/>
      </w:divBdr>
    </w:div>
    <w:div w:id="1793598026">
      <w:bodyDiv w:val="1"/>
      <w:marLeft w:val="0"/>
      <w:marRight w:val="0"/>
      <w:marTop w:val="0"/>
      <w:marBottom w:val="0"/>
      <w:divBdr>
        <w:top w:val="none" w:sz="0" w:space="0" w:color="auto"/>
        <w:left w:val="none" w:sz="0" w:space="0" w:color="auto"/>
        <w:bottom w:val="none" w:sz="0" w:space="0" w:color="auto"/>
        <w:right w:val="none" w:sz="0" w:space="0" w:color="auto"/>
      </w:divBdr>
    </w:div>
    <w:div w:id="1938295749">
      <w:bodyDiv w:val="1"/>
      <w:marLeft w:val="0"/>
      <w:marRight w:val="0"/>
      <w:marTop w:val="0"/>
      <w:marBottom w:val="0"/>
      <w:divBdr>
        <w:top w:val="none" w:sz="0" w:space="0" w:color="auto"/>
        <w:left w:val="none" w:sz="0" w:space="0" w:color="auto"/>
        <w:bottom w:val="none" w:sz="0" w:space="0" w:color="auto"/>
        <w:right w:val="none" w:sz="0" w:space="0" w:color="auto"/>
      </w:divBdr>
    </w:div>
    <w:div w:id="1992248466">
      <w:bodyDiv w:val="1"/>
      <w:marLeft w:val="0"/>
      <w:marRight w:val="0"/>
      <w:marTop w:val="0"/>
      <w:marBottom w:val="0"/>
      <w:divBdr>
        <w:top w:val="none" w:sz="0" w:space="0" w:color="auto"/>
        <w:left w:val="none" w:sz="0" w:space="0" w:color="auto"/>
        <w:bottom w:val="none" w:sz="0" w:space="0" w:color="auto"/>
        <w:right w:val="none" w:sz="0" w:space="0" w:color="auto"/>
      </w:divBdr>
    </w:div>
    <w:div w:id="2091198000">
      <w:bodyDiv w:val="1"/>
      <w:marLeft w:val="0"/>
      <w:marRight w:val="0"/>
      <w:marTop w:val="0"/>
      <w:marBottom w:val="0"/>
      <w:divBdr>
        <w:top w:val="none" w:sz="0" w:space="0" w:color="auto"/>
        <w:left w:val="none" w:sz="0" w:space="0" w:color="auto"/>
        <w:bottom w:val="none" w:sz="0" w:space="0" w:color="auto"/>
        <w:right w:val="none" w:sz="0" w:space="0" w:color="auto"/>
      </w:divBdr>
      <w:divsChild>
        <w:div w:id="81915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5110330/" TargetMode="External"/><Relationship Id="rId13" Type="http://schemas.openxmlformats.org/officeDocument/2006/relationships/hyperlink" Target="https://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oplexmedica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20404_apo"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plexmedical.com" TargetMode="External"/><Relationship Id="rId14" Type="http://schemas.openxmlformats.org/officeDocument/2006/relationships/hyperlink" Target="mailto:h.holzkamm@apoplexmedica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404_a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C59C-D02D-40A1-8E86-A6C1E884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Mögliche Schlaganfall-Vorboten schnell und zuverlässig erkennen (apoplex medical technologies) Pressemeldung vom 04.04.20200</vt:lpstr>
    </vt:vector>
  </TitlesOfParts>
  <Company>ars publicandi</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Mögliche Schlaganfall-Vorboten schnell und zuverlässig erkennen (apoplex medical technologies) Pressemeldung vom 04.04.20200</dc:title>
  <dc:subject/>
  <dc:creator>Andreas Becker</dc:creator>
  <cp:keywords/>
  <dc:description/>
  <cp:lastModifiedBy>Andreas</cp:lastModifiedBy>
  <cp:revision>3</cp:revision>
  <cp:lastPrinted>2022-03-18T13:49:00Z</cp:lastPrinted>
  <dcterms:created xsi:type="dcterms:W3CDTF">2022-03-22T07:15:00Z</dcterms:created>
  <dcterms:modified xsi:type="dcterms:W3CDTF">2022-03-22T07:17:00Z</dcterms:modified>
</cp:coreProperties>
</file>