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4785" w14:textId="77777777" w:rsidR="00CF76FE" w:rsidRDefault="00CF76FE" w:rsidP="007812A1">
      <w:pPr>
        <w:pStyle w:val="Textkrper-Zeileneinzug"/>
        <w:rPr>
          <w:rFonts w:asciiTheme="minorHAnsi" w:hAnsiTheme="minorHAnsi"/>
          <w:sz w:val="40"/>
          <w:szCs w:val="40"/>
        </w:rPr>
      </w:pPr>
    </w:p>
    <w:p w14:paraId="1CBDEB66" w14:textId="370045A7" w:rsidR="00CF76FE" w:rsidRPr="00FD1FC6" w:rsidRDefault="007D455F" w:rsidP="007812A1">
      <w:pPr>
        <w:pStyle w:val="Textkrper-Zeileneinzug"/>
        <w:rPr>
          <w:rFonts w:asciiTheme="minorHAnsi" w:hAnsiTheme="minorHAnsi"/>
          <w:sz w:val="36"/>
          <w:szCs w:val="36"/>
        </w:rPr>
      </w:pPr>
      <w:r w:rsidRPr="00FD1FC6">
        <w:rPr>
          <w:rFonts w:asciiTheme="minorHAnsi" w:hAnsiTheme="minorHAnsi"/>
          <w:sz w:val="36"/>
          <w:szCs w:val="36"/>
        </w:rPr>
        <w:t>Mess- und Sensortechnik</w:t>
      </w:r>
      <w:r w:rsidR="007322DE" w:rsidRPr="00FD1FC6">
        <w:rPr>
          <w:rFonts w:asciiTheme="minorHAnsi" w:hAnsiTheme="minorHAnsi"/>
          <w:sz w:val="36"/>
          <w:szCs w:val="36"/>
        </w:rPr>
        <w:t xml:space="preserve">-Spezialisten </w:t>
      </w:r>
      <w:r w:rsidR="00FD1FC6" w:rsidRPr="00FD1FC6">
        <w:rPr>
          <w:rFonts w:asciiTheme="minorHAnsi" w:hAnsiTheme="minorHAnsi"/>
          <w:sz w:val="36"/>
          <w:szCs w:val="36"/>
        </w:rPr>
        <w:t>vertrauen</w:t>
      </w:r>
      <w:r w:rsidR="003E5DEC" w:rsidRPr="00FD1FC6">
        <w:rPr>
          <w:rFonts w:asciiTheme="minorHAnsi" w:hAnsiTheme="minorHAnsi"/>
          <w:sz w:val="36"/>
          <w:szCs w:val="36"/>
        </w:rPr>
        <w:t xml:space="preserve"> auf </w:t>
      </w:r>
      <w:proofErr w:type="gramStart"/>
      <w:r w:rsidR="003E5DEC" w:rsidRPr="00FD1FC6">
        <w:rPr>
          <w:rFonts w:asciiTheme="minorHAnsi" w:hAnsiTheme="minorHAnsi"/>
          <w:sz w:val="36"/>
          <w:szCs w:val="36"/>
        </w:rPr>
        <w:t>sou.matrixx</w:t>
      </w:r>
      <w:proofErr w:type="gramEnd"/>
      <w:r w:rsidR="00E34559" w:rsidRPr="00FD1FC6">
        <w:rPr>
          <w:rFonts w:asciiTheme="minorHAnsi" w:hAnsiTheme="minorHAnsi"/>
          <w:sz w:val="36"/>
          <w:szCs w:val="36"/>
        </w:rPr>
        <w:t xml:space="preserve"> </w:t>
      </w:r>
    </w:p>
    <w:p w14:paraId="52414B35" w14:textId="77777777" w:rsidR="00E86D0A" w:rsidRDefault="00E86D0A" w:rsidP="00E86D0A">
      <w:pPr>
        <w:pStyle w:val="Textkrper-Zeileneinzug"/>
        <w:rPr>
          <w:rFonts w:asciiTheme="minorHAnsi" w:hAnsiTheme="minorHAnsi"/>
        </w:rPr>
      </w:pPr>
    </w:p>
    <w:p w14:paraId="4DD22979" w14:textId="236785A3" w:rsidR="00386946" w:rsidRDefault="003E5DEC" w:rsidP="00A57928">
      <w:pPr>
        <w:pStyle w:val="Textkrper-Zeileneinzug"/>
        <w:numPr>
          <w:ilvl w:val="0"/>
          <w:numId w:val="16"/>
        </w:numPr>
        <w:rPr>
          <w:rFonts w:ascii="Calibri" w:hAnsi="Calibri"/>
        </w:rPr>
      </w:pPr>
      <w:r w:rsidRPr="003E5DEC">
        <w:rPr>
          <w:rFonts w:ascii="Calibri" w:hAnsi="Calibri"/>
        </w:rPr>
        <w:t>Umwelt</w:t>
      </w:r>
      <w:r w:rsidR="008023AC">
        <w:rPr>
          <w:rFonts w:ascii="Calibri" w:hAnsi="Calibri"/>
        </w:rPr>
        <w:t xml:space="preserve"> </w:t>
      </w:r>
      <w:r w:rsidR="00244DA2">
        <w:rPr>
          <w:rFonts w:ascii="Calibri" w:hAnsi="Calibri"/>
        </w:rPr>
        <w:t>-</w:t>
      </w:r>
      <w:r w:rsidR="008023AC">
        <w:rPr>
          <w:rFonts w:ascii="Calibri" w:hAnsi="Calibri"/>
        </w:rPr>
        <w:t xml:space="preserve"> </w:t>
      </w:r>
      <w:r w:rsidRPr="003E5DEC">
        <w:rPr>
          <w:rFonts w:ascii="Calibri" w:hAnsi="Calibri"/>
        </w:rPr>
        <w:t>Geräte</w:t>
      </w:r>
      <w:r w:rsidR="008023AC">
        <w:rPr>
          <w:rFonts w:ascii="Calibri" w:hAnsi="Calibri"/>
        </w:rPr>
        <w:t xml:space="preserve"> </w:t>
      </w:r>
      <w:r w:rsidRPr="003E5DEC">
        <w:rPr>
          <w:rFonts w:ascii="Calibri" w:hAnsi="Calibri"/>
        </w:rPr>
        <w:t>-</w:t>
      </w:r>
      <w:r w:rsidR="008023AC">
        <w:rPr>
          <w:rFonts w:ascii="Calibri" w:hAnsi="Calibri"/>
        </w:rPr>
        <w:t xml:space="preserve"> </w:t>
      </w:r>
      <w:r w:rsidRPr="003E5DEC">
        <w:rPr>
          <w:rFonts w:ascii="Calibri" w:hAnsi="Calibri"/>
        </w:rPr>
        <w:t>Technik GmbH (UGT)</w:t>
      </w:r>
      <w:r>
        <w:rPr>
          <w:rFonts w:ascii="Calibri" w:hAnsi="Calibri"/>
        </w:rPr>
        <w:t xml:space="preserve"> nutzt künftig </w:t>
      </w:r>
      <w:r w:rsidR="00386946">
        <w:rPr>
          <w:rFonts w:ascii="Calibri" w:hAnsi="Calibri"/>
        </w:rPr>
        <w:t xml:space="preserve">leistungsstarke ERP-Lösung von SOU </w:t>
      </w:r>
      <w:r w:rsidR="00E860EB">
        <w:rPr>
          <w:rFonts w:ascii="Calibri" w:hAnsi="Calibri"/>
        </w:rPr>
        <w:t xml:space="preserve">für effizientes Management </w:t>
      </w:r>
      <w:r w:rsidR="000640BD">
        <w:rPr>
          <w:rFonts w:ascii="Calibri" w:hAnsi="Calibri"/>
        </w:rPr>
        <w:t>seiner Geschäftsprozesse</w:t>
      </w:r>
    </w:p>
    <w:p w14:paraId="0EB87524" w14:textId="6B7B794C" w:rsidR="00A57928" w:rsidRPr="00E93DD6" w:rsidRDefault="000640BD" w:rsidP="00A57928">
      <w:pPr>
        <w:pStyle w:val="Textkrper-Zeileneinzug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Metzger Strahlungsmesstechnik </w:t>
      </w:r>
      <w:r w:rsidR="005F1058">
        <w:rPr>
          <w:rFonts w:ascii="Calibri" w:hAnsi="Calibri"/>
        </w:rPr>
        <w:t xml:space="preserve">mit </w:t>
      </w:r>
      <w:proofErr w:type="gramStart"/>
      <w:r w:rsidR="005F1058">
        <w:rPr>
          <w:rFonts w:ascii="Calibri" w:hAnsi="Calibri"/>
        </w:rPr>
        <w:t>sou.matrixx</w:t>
      </w:r>
      <w:proofErr w:type="gramEnd"/>
      <w:r w:rsidR="005F1058">
        <w:rPr>
          <w:rFonts w:ascii="Calibri" w:hAnsi="Calibri"/>
        </w:rPr>
        <w:t xml:space="preserve"> </w:t>
      </w:r>
      <w:r w:rsidR="00FD1FC6">
        <w:rPr>
          <w:rFonts w:ascii="Calibri" w:hAnsi="Calibri"/>
        </w:rPr>
        <w:t xml:space="preserve">erfolgreich in Echtbetrieb </w:t>
      </w:r>
      <w:r w:rsidR="005F1058">
        <w:rPr>
          <w:rFonts w:ascii="Calibri" w:hAnsi="Calibri"/>
        </w:rPr>
        <w:t xml:space="preserve">gestartet </w:t>
      </w:r>
    </w:p>
    <w:p w14:paraId="5331012F" w14:textId="77777777" w:rsidR="009F691E" w:rsidRDefault="009F691E" w:rsidP="007812A1">
      <w:pPr>
        <w:pStyle w:val="Textkrper-Zeileneinzug"/>
        <w:rPr>
          <w:rFonts w:asciiTheme="minorHAnsi" w:hAnsiTheme="minorHAnsi"/>
        </w:rPr>
      </w:pPr>
    </w:p>
    <w:p w14:paraId="464DB857" w14:textId="4C81B732" w:rsidR="00B5672B" w:rsidRDefault="0072074F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9A5599">
        <w:rPr>
          <w:rFonts w:asciiTheme="minorHAnsi" w:hAnsiTheme="minorHAnsi"/>
          <w:b/>
        </w:rPr>
        <w:t>31</w:t>
      </w:r>
      <w:r w:rsidR="00BA191C">
        <w:rPr>
          <w:rFonts w:asciiTheme="minorHAnsi" w:hAnsiTheme="minorHAnsi"/>
          <w:b/>
        </w:rPr>
        <w:t xml:space="preserve">. </w:t>
      </w:r>
      <w:r w:rsidR="009A5599">
        <w:rPr>
          <w:rFonts w:asciiTheme="minorHAnsi" w:hAnsiTheme="minorHAnsi"/>
          <w:b/>
        </w:rPr>
        <w:t xml:space="preserve">August </w:t>
      </w:r>
      <w:r w:rsidR="00855C2F">
        <w:rPr>
          <w:rFonts w:asciiTheme="minorHAnsi" w:hAnsiTheme="minorHAnsi"/>
          <w:b/>
        </w:rPr>
        <w:t>20</w:t>
      </w:r>
      <w:r w:rsidR="00426641">
        <w:rPr>
          <w:rFonts w:asciiTheme="minorHAnsi" w:hAnsiTheme="minorHAnsi"/>
          <w:b/>
        </w:rPr>
        <w:t>20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EA5833">
        <w:rPr>
          <w:rFonts w:asciiTheme="minorHAnsi" w:hAnsiTheme="minorHAnsi"/>
        </w:rPr>
        <w:t xml:space="preserve">Mit der </w:t>
      </w:r>
      <w:hyperlink r:id="rId8" w:history="1">
        <w:r w:rsidR="008023AC" w:rsidRPr="006E2241">
          <w:rPr>
            <w:rStyle w:val="Hyperlink"/>
            <w:rFonts w:asciiTheme="minorHAnsi" w:hAnsiTheme="minorHAnsi"/>
          </w:rPr>
          <w:t xml:space="preserve">Umwelt </w:t>
        </w:r>
        <w:r w:rsidR="00244DA2" w:rsidRPr="006E2241">
          <w:rPr>
            <w:rStyle w:val="Hyperlink"/>
            <w:rFonts w:asciiTheme="minorHAnsi" w:hAnsiTheme="minorHAnsi"/>
          </w:rPr>
          <w:t>-</w:t>
        </w:r>
        <w:r w:rsidR="008023AC" w:rsidRPr="006E2241">
          <w:rPr>
            <w:rStyle w:val="Hyperlink"/>
            <w:rFonts w:asciiTheme="minorHAnsi" w:hAnsiTheme="minorHAnsi"/>
          </w:rPr>
          <w:t xml:space="preserve"> Geräte - Technik GmbH (UGT)</w:t>
        </w:r>
      </w:hyperlink>
      <w:r w:rsidR="008023AC">
        <w:rPr>
          <w:rFonts w:asciiTheme="minorHAnsi" w:hAnsiTheme="minorHAnsi"/>
        </w:rPr>
        <w:t xml:space="preserve"> hat sich erneut ein Anbieter für </w:t>
      </w:r>
      <w:r w:rsidR="00244DA2">
        <w:rPr>
          <w:rFonts w:asciiTheme="minorHAnsi" w:hAnsiTheme="minorHAnsi"/>
        </w:rPr>
        <w:t xml:space="preserve">innovative Messtechnik zum Einsatz von </w:t>
      </w:r>
      <w:proofErr w:type="gramStart"/>
      <w:r w:rsidR="00244DA2">
        <w:rPr>
          <w:rFonts w:asciiTheme="minorHAnsi" w:hAnsiTheme="minorHAnsi"/>
        </w:rPr>
        <w:t>sou.matrixx</w:t>
      </w:r>
      <w:proofErr w:type="gramEnd"/>
      <w:r w:rsidR="00244DA2">
        <w:rPr>
          <w:rFonts w:asciiTheme="minorHAnsi" w:hAnsiTheme="minorHAnsi"/>
        </w:rPr>
        <w:t xml:space="preserve"> entschlossen. Die </w:t>
      </w:r>
      <w:r w:rsidR="004C5740">
        <w:rPr>
          <w:rFonts w:asciiTheme="minorHAnsi" w:hAnsiTheme="minorHAnsi"/>
        </w:rPr>
        <w:t xml:space="preserve">funktionsstarke ERP (Enterprise Resource </w:t>
      </w:r>
      <w:proofErr w:type="gramStart"/>
      <w:r w:rsidR="004C5740">
        <w:rPr>
          <w:rFonts w:asciiTheme="minorHAnsi" w:hAnsiTheme="minorHAnsi"/>
        </w:rPr>
        <w:t>Planning)-</w:t>
      </w:r>
      <w:proofErr w:type="gramEnd"/>
      <w:r w:rsidR="005158B2">
        <w:rPr>
          <w:rFonts w:asciiTheme="minorHAnsi" w:hAnsiTheme="minorHAnsi"/>
        </w:rPr>
        <w:t>S</w:t>
      </w:r>
      <w:r w:rsidR="00313D0A">
        <w:rPr>
          <w:rFonts w:asciiTheme="minorHAnsi" w:hAnsiTheme="minorHAnsi"/>
        </w:rPr>
        <w:t>tandards</w:t>
      </w:r>
      <w:r w:rsidR="005158B2">
        <w:rPr>
          <w:rFonts w:asciiTheme="minorHAnsi" w:hAnsiTheme="minorHAnsi"/>
        </w:rPr>
        <w:t>oftware</w:t>
      </w:r>
      <w:r w:rsidR="004C5740">
        <w:rPr>
          <w:rFonts w:asciiTheme="minorHAnsi" w:hAnsiTheme="minorHAnsi"/>
        </w:rPr>
        <w:t xml:space="preserve"> </w:t>
      </w:r>
      <w:r w:rsidR="00286224">
        <w:rPr>
          <w:rFonts w:asciiTheme="minorHAnsi" w:hAnsiTheme="minorHAnsi"/>
        </w:rPr>
        <w:t>von</w:t>
      </w:r>
      <w:r w:rsidR="004C5740">
        <w:rPr>
          <w:rFonts w:asciiTheme="minorHAnsi" w:hAnsiTheme="minorHAnsi"/>
        </w:rPr>
        <w:t xml:space="preserve"> SOU </w:t>
      </w:r>
      <w:r w:rsidR="005158B2">
        <w:rPr>
          <w:rFonts w:asciiTheme="minorHAnsi" w:hAnsiTheme="minorHAnsi"/>
        </w:rPr>
        <w:t xml:space="preserve">gewährleistet künftig </w:t>
      </w:r>
      <w:r w:rsidR="004D0828">
        <w:rPr>
          <w:rFonts w:asciiTheme="minorHAnsi" w:hAnsiTheme="minorHAnsi"/>
        </w:rPr>
        <w:t>das</w:t>
      </w:r>
      <w:r w:rsidR="005158B2">
        <w:rPr>
          <w:rFonts w:asciiTheme="minorHAnsi" w:hAnsiTheme="minorHAnsi"/>
        </w:rPr>
        <w:t xml:space="preserve"> passgenaue </w:t>
      </w:r>
      <w:r w:rsidR="004D0828">
        <w:rPr>
          <w:rFonts w:asciiTheme="minorHAnsi" w:hAnsiTheme="minorHAnsi"/>
        </w:rPr>
        <w:t>Management</w:t>
      </w:r>
      <w:r w:rsidR="005158B2">
        <w:rPr>
          <w:rFonts w:asciiTheme="minorHAnsi" w:hAnsiTheme="minorHAnsi"/>
        </w:rPr>
        <w:t xml:space="preserve"> aller Geschäftsprozesse </w:t>
      </w:r>
      <w:r w:rsidR="00ED3EED">
        <w:rPr>
          <w:rFonts w:asciiTheme="minorHAnsi" w:hAnsiTheme="minorHAnsi"/>
        </w:rPr>
        <w:t xml:space="preserve">von UGT </w:t>
      </w:r>
      <w:r w:rsidR="005158B2">
        <w:rPr>
          <w:rFonts w:asciiTheme="minorHAnsi" w:hAnsiTheme="minorHAnsi"/>
        </w:rPr>
        <w:t xml:space="preserve">rund um das Angebot maßgeschneiderter Lösungen für Forschungsvorhaben </w:t>
      </w:r>
      <w:r w:rsidR="00BE32CB">
        <w:rPr>
          <w:rFonts w:asciiTheme="minorHAnsi" w:hAnsiTheme="minorHAnsi"/>
        </w:rPr>
        <w:t xml:space="preserve">auf Basis spezieller Messtechnik. </w:t>
      </w:r>
      <w:r w:rsidR="004D0828">
        <w:rPr>
          <w:rFonts w:asciiTheme="minorHAnsi" w:hAnsiTheme="minorHAnsi"/>
        </w:rPr>
        <w:t>Dabei</w:t>
      </w:r>
      <w:r w:rsidR="00BE32CB">
        <w:rPr>
          <w:rFonts w:asciiTheme="minorHAnsi" w:hAnsiTheme="minorHAnsi"/>
        </w:rPr>
        <w:t xml:space="preserve"> profitiert das mit Hauptsitz </w:t>
      </w:r>
      <w:r w:rsidR="004C5740">
        <w:rPr>
          <w:rFonts w:asciiTheme="minorHAnsi" w:hAnsiTheme="minorHAnsi"/>
        </w:rPr>
        <w:t xml:space="preserve">im märkischen </w:t>
      </w:r>
      <w:r w:rsidR="0036452B">
        <w:rPr>
          <w:rFonts w:asciiTheme="minorHAnsi" w:hAnsiTheme="minorHAnsi"/>
        </w:rPr>
        <w:t xml:space="preserve">Müncheberg </w:t>
      </w:r>
      <w:r w:rsidR="00BE32CB">
        <w:rPr>
          <w:rFonts w:asciiTheme="minorHAnsi" w:hAnsiTheme="minorHAnsi"/>
        </w:rPr>
        <w:t xml:space="preserve">ansässige </w:t>
      </w:r>
      <w:r w:rsidR="0036452B">
        <w:rPr>
          <w:rFonts w:asciiTheme="minorHAnsi" w:hAnsiTheme="minorHAnsi"/>
        </w:rPr>
        <w:t xml:space="preserve">Unternehmen </w:t>
      </w:r>
      <w:r w:rsidR="00B5672B">
        <w:rPr>
          <w:rFonts w:asciiTheme="minorHAnsi" w:hAnsiTheme="minorHAnsi"/>
        </w:rPr>
        <w:t xml:space="preserve">von einem umfassenden </w:t>
      </w:r>
      <w:r w:rsidR="00313D0A">
        <w:rPr>
          <w:rFonts w:asciiTheme="minorHAnsi" w:hAnsiTheme="minorHAnsi"/>
        </w:rPr>
        <w:t>Leistungs</w:t>
      </w:r>
      <w:r w:rsidR="00B5672B">
        <w:rPr>
          <w:rFonts w:asciiTheme="minorHAnsi" w:hAnsiTheme="minorHAnsi"/>
        </w:rPr>
        <w:t xml:space="preserve">spektrum, das sich </w:t>
      </w:r>
      <w:r w:rsidR="00313D0A">
        <w:rPr>
          <w:rFonts w:asciiTheme="minorHAnsi" w:hAnsiTheme="minorHAnsi"/>
        </w:rPr>
        <w:t xml:space="preserve">dank der durchgängigen Modularität optimal </w:t>
      </w:r>
      <w:r w:rsidR="00BB09F9">
        <w:rPr>
          <w:rFonts w:asciiTheme="minorHAnsi" w:hAnsiTheme="minorHAnsi"/>
        </w:rPr>
        <w:t xml:space="preserve">und flexibel </w:t>
      </w:r>
      <w:r w:rsidR="00313D0A">
        <w:rPr>
          <w:rFonts w:asciiTheme="minorHAnsi" w:hAnsiTheme="minorHAnsi"/>
        </w:rPr>
        <w:t xml:space="preserve">auf individuelle Anforderungen anpassen </w:t>
      </w:r>
      <w:r w:rsidR="00BB09F9">
        <w:rPr>
          <w:rFonts w:asciiTheme="minorHAnsi" w:hAnsiTheme="minorHAnsi"/>
        </w:rPr>
        <w:t xml:space="preserve">lässt. Zudem punktet </w:t>
      </w:r>
      <w:proofErr w:type="gramStart"/>
      <w:r w:rsidR="00BB09F9">
        <w:rPr>
          <w:rFonts w:asciiTheme="minorHAnsi" w:hAnsiTheme="minorHAnsi"/>
        </w:rPr>
        <w:t>sou.matrixx</w:t>
      </w:r>
      <w:proofErr w:type="gramEnd"/>
      <w:r w:rsidR="00BB09F9">
        <w:rPr>
          <w:rFonts w:asciiTheme="minorHAnsi" w:hAnsiTheme="minorHAnsi"/>
        </w:rPr>
        <w:t xml:space="preserve"> mit seiner hohen Bedienerfreundlichkeit in der Anwendung</w:t>
      </w:r>
      <w:r w:rsidR="00C92050">
        <w:rPr>
          <w:rFonts w:asciiTheme="minorHAnsi" w:hAnsiTheme="minorHAnsi"/>
        </w:rPr>
        <w:t xml:space="preserve"> und </w:t>
      </w:r>
      <w:r w:rsidR="00A3148C">
        <w:rPr>
          <w:rFonts w:asciiTheme="minorHAnsi" w:hAnsiTheme="minorHAnsi"/>
        </w:rPr>
        <w:t>bietet durchgängig transparente Übersichten bei Prozessen und Workflows.</w:t>
      </w:r>
    </w:p>
    <w:p w14:paraId="27375489" w14:textId="77777777" w:rsidR="00B5672B" w:rsidRDefault="00B5672B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00CFCB7C" w14:textId="676A0DF2" w:rsidR="005F385D" w:rsidRDefault="00A62C5B" w:rsidP="003E77E2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ERP-Spezialist SOU vermeldet außerdem </w:t>
      </w:r>
      <w:r w:rsidR="00DD3292">
        <w:rPr>
          <w:rFonts w:asciiTheme="minorHAnsi" w:hAnsiTheme="minorHAnsi"/>
        </w:rPr>
        <w:t xml:space="preserve">– </w:t>
      </w:r>
      <w:r w:rsidR="000B0CE2">
        <w:rPr>
          <w:rFonts w:asciiTheme="minorHAnsi" w:hAnsiTheme="minorHAnsi"/>
        </w:rPr>
        <w:t xml:space="preserve">folgend auf eine planmäßige Implementierung </w:t>
      </w:r>
      <w:r w:rsidR="00DD3292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den </w:t>
      </w:r>
      <w:r w:rsidR="00F92CB3">
        <w:rPr>
          <w:rFonts w:asciiTheme="minorHAnsi" w:hAnsiTheme="minorHAnsi"/>
        </w:rPr>
        <w:t xml:space="preserve">erfolgreichen Echtstart von </w:t>
      </w:r>
      <w:proofErr w:type="gramStart"/>
      <w:r w:rsidR="00F92CB3">
        <w:rPr>
          <w:rFonts w:asciiTheme="minorHAnsi" w:hAnsiTheme="minorHAnsi"/>
        </w:rPr>
        <w:t>sou.matrixx</w:t>
      </w:r>
      <w:proofErr w:type="gramEnd"/>
      <w:r w:rsidR="00F92C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bei der </w:t>
      </w:r>
      <w:hyperlink r:id="rId9" w:history="1">
        <w:r w:rsidR="00F92CB3" w:rsidRPr="0052123B">
          <w:rPr>
            <w:rStyle w:val="Hyperlink"/>
            <w:rFonts w:asciiTheme="minorHAnsi" w:hAnsiTheme="minorHAnsi"/>
          </w:rPr>
          <w:t>Metzger Strahlungsmesstechnik GmbH</w:t>
        </w:r>
      </w:hyperlink>
      <w:r w:rsidR="00ED3EED">
        <w:rPr>
          <w:rFonts w:asciiTheme="minorHAnsi" w:hAnsiTheme="minorHAnsi"/>
        </w:rPr>
        <w:t xml:space="preserve">. </w:t>
      </w:r>
      <w:r w:rsidR="00544815">
        <w:rPr>
          <w:rFonts w:asciiTheme="minorHAnsi" w:hAnsiTheme="minorHAnsi"/>
        </w:rPr>
        <w:t xml:space="preserve">Das </w:t>
      </w:r>
      <w:r w:rsidR="000B0CE2">
        <w:rPr>
          <w:rFonts w:asciiTheme="minorHAnsi" w:hAnsiTheme="minorHAnsi"/>
        </w:rPr>
        <w:t xml:space="preserve">in </w:t>
      </w:r>
      <w:r w:rsidR="00F92CB3">
        <w:rPr>
          <w:rFonts w:asciiTheme="minorHAnsi" w:hAnsiTheme="minorHAnsi"/>
        </w:rPr>
        <w:t>Ladenburg in Baden-Württemberg</w:t>
      </w:r>
      <w:r w:rsidR="00ED3EED">
        <w:rPr>
          <w:rFonts w:asciiTheme="minorHAnsi" w:hAnsiTheme="minorHAnsi"/>
        </w:rPr>
        <w:t xml:space="preserve"> ansässige </w:t>
      </w:r>
      <w:r w:rsidR="00544815">
        <w:rPr>
          <w:rFonts w:asciiTheme="minorHAnsi" w:hAnsiTheme="minorHAnsi"/>
        </w:rPr>
        <w:t>Unternehmen ist ein Experte</w:t>
      </w:r>
      <w:r>
        <w:rPr>
          <w:rFonts w:asciiTheme="minorHAnsi" w:hAnsiTheme="minorHAnsi"/>
        </w:rPr>
        <w:t xml:space="preserve"> </w:t>
      </w:r>
      <w:r w:rsidR="003E77E2">
        <w:rPr>
          <w:rFonts w:asciiTheme="minorHAnsi" w:hAnsiTheme="minorHAnsi"/>
        </w:rPr>
        <w:t xml:space="preserve">für </w:t>
      </w:r>
      <w:r w:rsidR="005F385D">
        <w:rPr>
          <w:rFonts w:asciiTheme="minorHAnsi" w:hAnsiTheme="minorHAnsi"/>
        </w:rPr>
        <w:t xml:space="preserve">Entwicklung, Herstellung und Vertrieb von Kernstrahlungsmessgeräten für </w:t>
      </w:r>
      <w:r w:rsidR="005F385D" w:rsidRPr="00552309">
        <w:rPr>
          <w:rFonts w:asciiTheme="minorHAnsi" w:hAnsiTheme="minorHAnsi"/>
        </w:rPr>
        <w:t>Industrie, Forschung, Arbeitsschutz, Zivil- und Katastrophenschutz sowie Feuerwehren</w:t>
      </w:r>
      <w:r w:rsidR="005F385D">
        <w:rPr>
          <w:rFonts w:asciiTheme="minorHAnsi" w:hAnsiTheme="minorHAnsi"/>
        </w:rPr>
        <w:t>.</w:t>
      </w:r>
    </w:p>
    <w:p w14:paraId="3AA3D37C" w14:textId="77777777" w:rsidR="00CC6378" w:rsidRDefault="00CC6378" w:rsidP="00B41E09">
      <w:pPr>
        <w:spacing w:line="360" w:lineRule="atLeast"/>
        <w:rPr>
          <w:rFonts w:asciiTheme="minorHAnsi" w:hAnsiTheme="minorHAnsi"/>
          <w:b/>
        </w:rPr>
      </w:pPr>
    </w:p>
    <w:p w14:paraId="25D1FF04" w14:textId="02560FAB" w:rsidR="001A60D5" w:rsidRPr="00AE1C3E" w:rsidRDefault="001A60D5" w:rsidP="00AE1C3E">
      <w:pPr>
        <w:spacing w:line="360" w:lineRule="atLeast"/>
        <w:rPr>
          <w:rFonts w:asciiTheme="minorHAnsi" w:hAnsiTheme="minorHAnsi"/>
          <w:b/>
        </w:rPr>
      </w:pPr>
      <w:r w:rsidRPr="00AE1C3E">
        <w:rPr>
          <w:rFonts w:asciiTheme="minorHAnsi" w:hAnsiTheme="minorHAnsi"/>
          <w:b/>
        </w:rPr>
        <w:t xml:space="preserve">Hintergrundinformationen zu SOU </w:t>
      </w:r>
    </w:p>
    <w:p w14:paraId="43841BC8" w14:textId="77777777" w:rsidR="00AE1C3E" w:rsidRDefault="003A7285" w:rsidP="00AE1C3E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AE1C3E">
        <w:rPr>
          <w:rFonts w:asciiTheme="minorHAnsi" w:hAnsiTheme="minorHAnsi"/>
        </w:rPr>
        <w:t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 w:rsidRPr="00AE1C3E">
        <w:rPr>
          <w:rFonts w:asciiTheme="minorHAnsi" w:hAnsiTheme="minorHAnsi"/>
        </w:rPr>
        <w:softHyphen/>
      </w:r>
      <w:r w:rsidRPr="00AE1C3E">
        <w:rPr>
          <w:rFonts w:asciiTheme="minorHAnsi" w:hAnsiTheme="minorHAnsi"/>
        </w:rPr>
        <w:t xml:space="preserve">nehmen und Konzerne spezialisiert. </w:t>
      </w:r>
      <w:r w:rsidR="001A60D5" w:rsidRPr="00AE1C3E">
        <w:rPr>
          <w:rFonts w:asciiTheme="minorHAnsi" w:hAnsiTheme="minorHAnsi"/>
        </w:rPr>
        <w:t xml:space="preserve">Weitere Informationen sind unter </w:t>
      </w:r>
      <w:hyperlink r:id="rId10" w:history="1">
        <w:r w:rsidR="00B0745C" w:rsidRPr="00AE1C3E">
          <w:rPr>
            <w:rStyle w:val="Hyperlink"/>
            <w:rFonts w:asciiTheme="minorHAnsi" w:hAnsiTheme="minorHAnsi"/>
          </w:rPr>
          <w:t>https://sou.de</w:t>
        </w:r>
      </w:hyperlink>
      <w:r w:rsidR="00B0745C" w:rsidRPr="00AE1C3E">
        <w:rPr>
          <w:rFonts w:asciiTheme="minorHAnsi" w:hAnsiTheme="minorHAnsi"/>
        </w:rPr>
        <w:t xml:space="preserve"> </w:t>
      </w:r>
      <w:r w:rsidR="001A60D5" w:rsidRPr="00AE1C3E">
        <w:rPr>
          <w:rFonts w:asciiTheme="minorHAnsi" w:hAnsiTheme="minorHAnsi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681A64F8" w14:textId="24D8AE60" w:rsidR="0055038B" w:rsidRDefault="00012351" w:rsidP="00AE1C3E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</w:t>
      </w:r>
      <w:r w:rsidR="00426641">
        <w:rPr>
          <w:rFonts w:asciiTheme="minorHAnsi" w:hAnsiTheme="minorHAnsi"/>
          <w:b/>
          <w:sz w:val="16"/>
          <w:szCs w:val="16"/>
        </w:rPr>
        <w:t>20</w:t>
      </w:r>
      <w:r w:rsidR="009A5599">
        <w:rPr>
          <w:rFonts w:asciiTheme="minorHAnsi" w:hAnsiTheme="minorHAnsi"/>
          <w:b/>
          <w:sz w:val="16"/>
          <w:szCs w:val="16"/>
        </w:rPr>
        <w:t>0831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226B1F9" w14:textId="77777777" w:rsidR="00AE1C3E" w:rsidRDefault="00AE1C3E" w:rsidP="003B24E5">
      <w:pPr>
        <w:spacing w:before="240" w:after="80"/>
        <w:rPr>
          <w:rFonts w:asciiTheme="minorHAnsi" w:hAnsiTheme="minorHAnsi"/>
          <w:b/>
          <w:bCs/>
        </w:rPr>
      </w:pPr>
    </w:p>
    <w:p w14:paraId="5294CA97" w14:textId="3E2A91C3" w:rsidR="003B24E5" w:rsidRDefault="00263D67" w:rsidP="003B24E5">
      <w:pPr>
        <w:spacing w:before="240" w:after="8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58719D7C" w14:textId="67DE3499" w:rsidR="004C300A" w:rsidRDefault="006D2433" w:rsidP="003B24E5">
      <w:pPr>
        <w:spacing w:before="240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801B1B" wp14:editId="571C8CC4">
            <wp:extent cx="1752600" cy="12706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794" cy="1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DA6A" w14:textId="77777777" w:rsidR="003B24E5" w:rsidRDefault="001F5CEA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Screenshot </w:t>
      </w:r>
      <w:proofErr w:type="gramStart"/>
      <w:r>
        <w:rPr>
          <w:rFonts w:asciiTheme="minorHAnsi" w:hAnsiTheme="minorHAnsi"/>
          <w:sz w:val="22"/>
          <w:szCs w:val="22"/>
        </w:rPr>
        <w:t>sou.matrixx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D2433">
        <w:rPr>
          <w:rFonts w:asciiTheme="minorHAnsi" w:hAnsiTheme="minorHAnsi"/>
          <w:sz w:val="22"/>
          <w:szCs w:val="22"/>
        </w:rPr>
        <w:t>Fertigung</w:t>
      </w:r>
      <w:r w:rsidR="003B24E5">
        <w:rPr>
          <w:rFonts w:asciiTheme="minorHAnsi" w:hAnsiTheme="minorHAnsi"/>
          <w:sz w:val="22"/>
          <w:szCs w:val="22"/>
        </w:rPr>
        <w:t xml:space="preserve"> </w:t>
      </w:r>
    </w:p>
    <w:p w14:paraId="00A60129" w14:textId="0B3F86D1" w:rsidR="00086434" w:rsidRDefault="00263D67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2" w:history="1">
        <w:r w:rsidR="009A5599" w:rsidRPr="00452024">
          <w:rPr>
            <w:rStyle w:val="Hyperlink"/>
            <w:rFonts w:asciiTheme="minorHAnsi" w:hAnsiTheme="minorHAnsi"/>
            <w:sz w:val="22"/>
            <w:szCs w:val="22"/>
          </w:rPr>
          <w:t>https://ars-pr.de/presse/20200831_sou</w:t>
        </w:r>
      </w:hyperlink>
      <w:r w:rsidR="009A5599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7E481560" w14:textId="77777777" w:rsidR="00371B28" w:rsidRDefault="00371B28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837586C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D575C5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3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D575C5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6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03E26A90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9A5599" w:rsidRPr="00452024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https://ars-pr.de/presse/20200831_sou</w:t>
      </w:r>
    </w:hyperlink>
    <w:r w:rsidR="009A5599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73CAF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062C" w14:textId="77777777" w:rsidR="009255B6" w:rsidRDefault="00D575C5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FF0" w14:textId="77777777" w:rsidR="009255B6" w:rsidRDefault="00D575C5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F1259"/>
    <w:multiLevelType w:val="hybridMultilevel"/>
    <w:tmpl w:val="30E067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2EE1"/>
    <w:rsid w:val="000042F1"/>
    <w:rsid w:val="000056DF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54BC0"/>
    <w:rsid w:val="00055195"/>
    <w:rsid w:val="000606C9"/>
    <w:rsid w:val="00062391"/>
    <w:rsid w:val="00062A1B"/>
    <w:rsid w:val="000640BD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427"/>
    <w:rsid w:val="000A5043"/>
    <w:rsid w:val="000A62D1"/>
    <w:rsid w:val="000A65ED"/>
    <w:rsid w:val="000A7574"/>
    <w:rsid w:val="000A7A28"/>
    <w:rsid w:val="000B0211"/>
    <w:rsid w:val="000B0CE2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0EEB"/>
    <w:rsid w:val="00122746"/>
    <w:rsid w:val="00123911"/>
    <w:rsid w:val="00124874"/>
    <w:rsid w:val="00127E35"/>
    <w:rsid w:val="00130FD0"/>
    <w:rsid w:val="00132328"/>
    <w:rsid w:val="00133295"/>
    <w:rsid w:val="00134AD4"/>
    <w:rsid w:val="00135F0A"/>
    <w:rsid w:val="0013704B"/>
    <w:rsid w:val="00140359"/>
    <w:rsid w:val="00140C96"/>
    <w:rsid w:val="00141A82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55F1E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2C11"/>
    <w:rsid w:val="001B365C"/>
    <w:rsid w:val="001B4BE7"/>
    <w:rsid w:val="001B50C2"/>
    <w:rsid w:val="001B6E99"/>
    <w:rsid w:val="001C04A5"/>
    <w:rsid w:val="001C21BF"/>
    <w:rsid w:val="001C2C5B"/>
    <w:rsid w:val="001C3711"/>
    <w:rsid w:val="001C4CEA"/>
    <w:rsid w:val="001C70A7"/>
    <w:rsid w:val="001D20E0"/>
    <w:rsid w:val="001D42DF"/>
    <w:rsid w:val="001D544D"/>
    <w:rsid w:val="001D5532"/>
    <w:rsid w:val="001D7A99"/>
    <w:rsid w:val="001D7DE4"/>
    <w:rsid w:val="001E25D1"/>
    <w:rsid w:val="001E27AA"/>
    <w:rsid w:val="001E373A"/>
    <w:rsid w:val="001E5014"/>
    <w:rsid w:val="001E5548"/>
    <w:rsid w:val="001E7F2F"/>
    <w:rsid w:val="001F1B6B"/>
    <w:rsid w:val="001F3F05"/>
    <w:rsid w:val="001F5CEA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205CD"/>
    <w:rsid w:val="002212B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4DA2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774CC"/>
    <w:rsid w:val="002800FE"/>
    <w:rsid w:val="002821DB"/>
    <w:rsid w:val="0028561B"/>
    <w:rsid w:val="00286224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B00B0"/>
    <w:rsid w:val="002B0225"/>
    <w:rsid w:val="002B1798"/>
    <w:rsid w:val="002B263A"/>
    <w:rsid w:val="002B286C"/>
    <w:rsid w:val="002B3952"/>
    <w:rsid w:val="002B6BF0"/>
    <w:rsid w:val="002B7053"/>
    <w:rsid w:val="002B72D6"/>
    <w:rsid w:val="002B7F02"/>
    <w:rsid w:val="002C2B1D"/>
    <w:rsid w:val="002C36D0"/>
    <w:rsid w:val="002C3F14"/>
    <w:rsid w:val="002C56D8"/>
    <w:rsid w:val="002C5C3A"/>
    <w:rsid w:val="002C5E8C"/>
    <w:rsid w:val="002C6943"/>
    <w:rsid w:val="002D0B41"/>
    <w:rsid w:val="002D13DD"/>
    <w:rsid w:val="002D2876"/>
    <w:rsid w:val="002D4F5D"/>
    <w:rsid w:val="002D4F90"/>
    <w:rsid w:val="002D6091"/>
    <w:rsid w:val="002D6A5D"/>
    <w:rsid w:val="002D6DA6"/>
    <w:rsid w:val="002D7A0A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3D0A"/>
    <w:rsid w:val="00314146"/>
    <w:rsid w:val="00316AB5"/>
    <w:rsid w:val="00316FC3"/>
    <w:rsid w:val="00317A05"/>
    <w:rsid w:val="00317CF0"/>
    <w:rsid w:val="00320530"/>
    <w:rsid w:val="003205AC"/>
    <w:rsid w:val="003226CF"/>
    <w:rsid w:val="003228B5"/>
    <w:rsid w:val="00322B11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758F"/>
    <w:rsid w:val="00362527"/>
    <w:rsid w:val="0036452B"/>
    <w:rsid w:val="00367082"/>
    <w:rsid w:val="003671B6"/>
    <w:rsid w:val="003700CA"/>
    <w:rsid w:val="0037067D"/>
    <w:rsid w:val="00371B28"/>
    <w:rsid w:val="00372AA4"/>
    <w:rsid w:val="00374A2E"/>
    <w:rsid w:val="00384566"/>
    <w:rsid w:val="00384DC3"/>
    <w:rsid w:val="00386946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5D79"/>
    <w:rsid w:val="003D0C50"/>
    <w:rsid w:val="003D2777"/>
    <w:rsid w:val="003D28D1"/>
    <w:rsid w:val="003D4E67"/>
    <w:rsid w:val="003D62E9"/>
    <w:rsid w:val="003D7A33"/>
    <w:rsid w:val="003E0E94"/>
    <w:rsid w:val="003E29A0"/>
    <w:rsid w:val="003E29F1"/>
    <w:rsid w:val="003E2CF0"/>
    <w:rsid w:val="003E39F8"/>
    <w:rsid w:val="003E5DEC"/>
    <w:rsid w:val="003E77E2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5AF"/>
    <w:rsid w:val="00424725"/>
    <w:rsid w:val="0042473E"/>
    <w:rsid w:val="00426641"/>
    <w:rsid w:val="0042764E"/>
    <w:rsid w:val="00427C30"/>
    <w:rsid w:val="0043067C"/>
    <w:rsid w:val="00431DFC"/>
    <w:rsid w:val="00432878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37B0"/>
    <w:rsid w:val="00453F5D"/>
    <w:rsid w:val="0045603C"/>
    <w:rsid w:val="00456600"/>
    <w:rsid w:val="004566A9"/>
    <w:rsid w:val="00460C99"/>
    <w:rsid w:val="00460E00"/>
    <w:rsid w:val="0046101D"/>
    <w:rsid w:val="004626DB"/>
    <w:rsid w:val="00463051"/>
    <w:rsid w:val="00465F3C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8A4"/>
    <w:rsid w:val="00477B3A"/>
    <w:rsid w:val="00480CA4"/>
    <w:rsid w:val="00480EF8"/>
    <w:rsid w:val="00481574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1B04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4CEF"/>
    <w:rsid w:val="004B5235"/>
    <w:rsid w:val="004B6F6C"/>
    <w:rsid w:val="004B76C7"/>
    <w:rsid w:val="004B7E46"/>
    <w:rsid w:val="004C058A"/>
    <w:rsid w:val="004C0E37"/>
    <w:rsid w:val="004C1ED1"/>
    <w:rsid w:val="004C300A"/>
    <w:rsid w:val="004C3D6D"/>
    <w:rsid w:val="004C450A"/>
    <w:rsid w:val="004C567F"/>
    <w:rsid w:val="004C5740"/>
    <w:rsid w:val="004D0828"/>
    <w:rsid w:val="004D2154"/>
    <w:rsid w:val="004D29C3"/>
    <w:rsid w:val="004D4733"/>
    <w:rsid w:val="004D4F8D"/>
    <w:rsid w:val="004D61BA"/>
    <w:rsid w:val="004D6F30"/>
    <w:rsid w:val="004E09E8"/>
    <w:rsid w:val="004E18CD"/>
    <w:rsid w:val="004E1A32"/>
    <w:rsid w:val="004E2CBE"/>
    <w:rsid w:val="004E4CC6"/>
    <w:rsid w:val="004E56DE"/>
    <w:rsid w:val="004E6051"/>
    <w:rsid w:val="004E692E"/>
    <w:rsid w:val="004E76AD"/>
    <w:rsid w:val="004F0020"/>
    <w:rsid w:val="004F26BB"/>
    <w:rsid w:val="004F3FD8"/>
    <w:rsid w:val="004F4A25"/>
    <w:rsid w:val="004F5634"/>
    <w:rsid w:val="004F5EA1"/>
    <w:rsid w:val="005004E4"/>
    <w:rsid w:val="005005E9"/>
    <w:rsid w:val="00502AA2"/>
    <w:rsid w:val="00503783"/>
    <w:rsid w:val="005048E5"/>
    <w:rsid w:val="00504B52"/>
    <w:rsid w:val="00504CA0"/>
    <w:rsid w:val="005065F4"/>
    <w:rsid w:val="0051041E"/>
    <w:rsid w:val="00510F32"/>
    <w:rsid w:val="005145D4"/>
    <w:rsid w:val="00514AE4"/>
    <w:rsid w:val="005158B2"/>
    <w:rsid w:val="00516385"/>
    <w:rsid w:val="0052123B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1282"/>
    <w:rsid w:val="0054157A"/>
    <w:rsid w:val="00543982"/>
    <w:rsid w:val="00543A36"/>
    <w:rsid w:val="00544815"/>
    <w:rsid w:val="00544A47"/>
    <w:rsid w:val="00544BDB"/>
    <w:rsid w:val="0054632C"/>
    <w:rsid w:val="0055038B"/>
    <w:rsid w:val="0055080D"/>
    <w:rsid w:val="00551E76"/>
    <w:rsid w:val="00552309"/>
    <w:rsid w:val="00553F50"/>
    <w:rsid w:val="00554CC3"/>
    <w:rsid w:val="00556A47"/>
    <w:rsid w:val="00556D35"/>
    <w:rsid w:val="00562149"/>
    <w:rsid w:val="00562EED"/>
    <w:rsid w:val="00565412"/>
    <w:rsid w:val="00566154"/>
    <w:rsid w:val="00567CB8"/>
    <w:rsid w:val="0057434D"/>
    <w:rsid w:val="0057682D"/>
    <w:rsid w:val="00580480"/>
    <w:rsid w:val="0058251B"/>
    <w:rsid w:val="005978D7"/>
    <w:rsid w:val="005A129F"/>
    <w:rsid w:val="005A4330"/>
    <w:rsid w:val="005A519C"/>
    <w:rsid w:val="005A527C"/>
    <w:rsid w:val="005A67B2"/>
    <w:rsid w:val="005B0F92"/>
    <w:rsid w:val="005B1690"/>
    <w:rsid w:val="005B5AE1"/>
    <w:rsid w:val="005B7D17"/>
    <w:rsid w:val="005C0412"/>
    <w:rsid w:val="005C0F95"/>
    <w:rsid w:val="005C3E08"/>
    <w:rsid w:val="005C47B0"/>
    <w:rsid w:val="005C49E8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058"/>
    <w:rsid w:val="005F149E"/>
    <w:rsid w:val="005F1BBE"/>
    <w:rsid w:val="005F3759"/>
    <w:rsid w:val="005F385D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7401"/>
    <w:rsid w:val="0067782A"/>
    <w:rsid w:val="00677FFB"/>
    <w:rsid w:val="00680899"/>
    <w:rsid w:val="00680EF4"/>
    <w:rsid w:val="00680F1D"/>
    <w:rsid w:val="00685951"/>
    <w:rsid w:val="006872F6"/>
    <w:rsid w:val="00692767"/>
    <w:rsid w:val="006951FB"/>
    <w:rsid w:val="00695AD8"/>
    <w:rsid w:val="0069615F"/>
    <w:rsid w:val="00696575"/>
    <w:rsid w:val="00697CC5"/>
    <w:rsid w:val="006A0A7B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241"/>
    <w:rsid w:val="006E23A7"/>
    <w:rsid w:val="006E775E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707E"/>
    <w:rsid w:val="00707AC6"/>
    <w:rsid w:val="00707B5E"/>
    <w:rsid w:val="007103A6"/>
    <w:rsid w:val="007107F5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2DE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500FE"/>
    <w:rsid w:val="00752DF2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3634"/>
    <w:rsid w:val="00783B42"/>
    <w:rsid w:val="0078483C"/>
    <w:rsid w:val="00785B51"/>
    <w:rsid w:val="0078676D"/>
    <w:rsid w:val="00790440"/>
    <w:rsid w:val="00790E84"/>
    <w:rsid w:val="00791972"/>
    <w:rsid w:val="00793DF4"/>
    <w:rsid w:val="00794990"/>
    <w:rsid w:val="007972EF"/>
    <w:rsid w:val="007A14A0"/>
    <w:rsid w:val="007A1CBC"/>
    <w:rsid w:val="007A2071"/>
    <w:rsid w:val="007A2300"/>
    <w:rsid w:val="007A29C3"/>
    <w:rsid w:val="007A3ACA"/>
    <w:rsid w:val="007A4160"/>
    <w:rsid w:val="007A5661"/>
    <w:rsid w:val="007A6473"/>
    <w:rsid w:val="007A662C"/>
    <w:rsid w:val="007A66C8"/>
    <w:rsid w:val="007A6CF6"/>
    <w:rsid w:val="007B0BC4"/>
    <w:rsid w:val="007B15A8"/>
    <w:rsid w:val="007B24E8"/>
    <w:rsid w:val="007B2C53"/>
    <w:rsid w:val="007B5342"/>
    <w:rsid w:val="007B611C"/>
    <w:rsid w:val="007C1700"/>
    <w:rsid w:val="007C1E48"/>
    <w:rsid w:val="007C2080"/>
    <w:rsid w:val="007C2A85"/>
    <w:rsid w:val="007C45BB"/>
    <w:rsid w:val="007C45F5"/>
    <w:rsid w:val="007C46C2"/>
    <w:rsid w:val="007C51BD"/>
    <w:rsid w:val="007C53CE"/>
    <w:rsid w:val="007D0D87"/>
    <w:rsid w:val="007D455F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44FE"/>
    <w:rsid w:val="007E57C8"/>
    <w:rsid w:val="007E59E1"/>
    <w:rsid w:val="007E5CEA"/>
    <w:rsid w:val="007F149E"/>
    <w:rsid w:val="007F2990"/>
    <w:rsid w:val="00801241"/>
    <w:rsid w:val="00801FE7"/>
    <w:rsid w:val="008023AC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2639"/>
    <w:rsid w:val="00823D62"/>
    <w:rsid w:val="008266D2"/>
    <w:rsid w:val="00827182"/>
    <w:rsid w:val="00827894"/>
    <w:rsid w:val="00827C08"/>
    <w:rsid w:val="0083282A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5C2F"/>
    <w:rsid w:val="00856F14"/>
    <w:rsid w:val="00857693"/>
    <w:rsid w:val="008577CD"/>
    <w:rsid w:val="00860A49"/>
    <w:rsid w:val="00860B50"/>
    <w:rsid w:val="00860D6C"/>
    <w:rsid w:val="008611E4"/>
    <w:rsid w:val="008612B5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44A7"/>
    <w:rsid w:val="00884B00"/>
    <w:rsid w:val="008867FF"/>
    <w:rsid w:val="0089012E"/>
    <w:rsid w:val="00890300"/>
    <w:rsid w:val="008905A7"/>
    <w:rsid w:val="0089162E"/>
    <w:rsid w:val="0089512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3B78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291D"/>
    <w:rsid w:val="008E321E"/>
    <w:rsid w:val="008E33C4"/>
    <w:rsid w:val="008E4A6B"/>
    <w:rsid w:val="008F0F47"/>
    <w:rsid w:val="008F20D6"/>
    <w:rsid w:val="008F5482"/>
    <w:rsid w:val="00903AF4"/>
    <w:rsid w:val="00903D49"/>
    <w:rsid w:val="00904C55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5C9B"/>
    <w:rsid w:val="00936026"/>
    <w:rsid w:val="009366AC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23F"/>
    <w:rsid w:val="00976B28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EF2"/>
    <w:rsid w:val="0099676F"/>
    <w:rsid w:val="00996C32"/>
    <w:rsid w:val="00996EBD"/>
    <w:rsid w:val="009978B1"/>
    <w:rsid w:val="009A53F5"/>
    <w:rsid w:val="009A5599"/>
    <w:rsid w:val="009A7E03"/>
    <w:rsid w:val="009B1401"/>
    <w:rsid w:val="009B1ADB"/>
    <w:rsid w:val="009B2C95"/>
    <w:rsid w:val="009B38CF"/>
    <w:rsid w:val="009B3FB4"/>
    <w:rsid w:val="009B5DC7"/>
    <w:rsid w:val="009B702D"/>
    <w:rsid w:val="009C34B9"/>
    <w:rsid w:val="009C59CF"/>
    <w:rsid w:val="009C6482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111FE"/>
    <w:rsid w:val="00A130CF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0ED3"/>
    <w:rsid w:val="00A3148C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57928"/>
    <w:rsid w:val="00A61693"/>
    <w:rsid w:val="00A62C5B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0AAB"/>
    <w:rsid w:val="00A913B5"/>
    <w:rsid w:val="00A92050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36BF"/>
    <w:rsid w:val="00AC52C9"/>
    <w:rsid w:val="00AC572B"/>
    <w:rsid w:val="00AD1206"/>
    <w:rsid w:val="00AD15AD"/>
    <w:rsid w:val="00AD15D6"/>
    <w:rsid w:val="00AD34EA"/>
    <w:rsid w:val="00AD4D76"/>
    <w:rsid w:val="00AD4FB8"/>
    <w:rsid w:val="00AD5072"/>
    <w:rsid w:val="00AD51B8"/>
    <w:rsid w:val="00AD76C4"/>
    <w:rsid w:val="00AE03FC"/>
    <w:rsid w:val="00AE090B"/>
    <w:rsid w:val="00AE1C3E"/>
    <w:rsid w:val="00AE25E6"/>
    <w:rsid w:val="00AE34F3"/>
    <w:rsid w:val="00AE4385"/>
    <w:rsid w:val="00AE4E34"/>
    <w:rsid w:val="00AE6FEB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435"/>
    <w:rsid w:val="00B26F39"/>
    <w:rsid w:val="00B30C4C"/>
    <w:rsid w:val="00B3150F"/>
    <w:rsid w:val="00B31B13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5672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77F9B"/>
    <w:rsid w:val="00B83BFE"/>
    <w:rsid w:val="00B84010"/>
    <w:rsid w:val="00B91DFB"/>
    <w:rsid w:val="00B92484"/>
    <w:rsid w:val="00B92A7E"/>
    <w:rsid w:val="00B93238"/>
    <w:rsid w:val="00B9472B"/>
    <w:rsid w:val="00B9603A"/>
    <w:rsid w:val="00BA017A"/>
    <w:rsid w:val="00BA076A"/>
    <w:rsid w:val="00BA0AAC"/>
    <w:rsid w:val="00BA191C"/>
    <w:rsid w:val="00BA1A49"/>
    <w:rsid w:val="00BA21EC"/>
    <w:rsid w:val="00BA4064"/>
    <w:rsid w:val="00BA4ADC"/>
    <w:rsid w:val="00BA5BAF"/>
    <w:rsid w:val="00BA7A8E"/>
    <w:rsid w:val="00BB09F9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5592"/>
    <w:rsid w:val="00BD6C58"/>
    <w:rsid w:val="00BE058F"/>
    <w:rsid w:val="00BE0A92"/>
    <w:rsid w:val="00BE221F"/>
    <w:rsid w:val="00BE25CB"/>
    <w:rsid w:val="00BE32CB"/>
    <w:rsid w:val="00BE3BC1"/>
    <w:rsid w:val="00BE3D75"/>
    <w:rsid w:val="00BE455F"/>
    <w:rsid w:val="00BE570F"/>
    <w:rsid w:val="00BE636C"/>
    <w:rsid w:val="00BE6A2D"/>
    <w:rsid w:val="00BE7FA9"/>
    <w:rsid w:val="00BF0374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3029C"/>
    <w:rsid w:val="00C306FA"/>
    <w:rsid w:val="00C309AA"/>
    <w:rsid w:val="00C335C9"/>
    <w:rsid w:val="00C33A08"/>
    <w:rsid w:val="00C343BE"/>
    <w:rsid w:val="00C34701"/>
    <w:rsid w:val="00C363D4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1AA2"/>
    <w:rsid w:val="00C628CB"/>
    <w:rsid w:val="00C66F53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2050"/>
    <w:rsid w:val="00C93D49"/>
    <w:rsid w:val="00C95220"/>
    <w:rsid w:val="00C95E05"/>
    <w:rsid w:val="00C97907"/>
    <w:rsid w:val="00CA3EFB"/>
    <w:rsid w:val="00CA4142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C6378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6FE"/>
    <w:rsid w:val="00CF7DBD"/>
    <w:rsid w:val="00D0167B"/>
    <w:rsid w:val="00D03C0C"/>
    <w:rsid w:val="00D04722"/>
    <w:rsid w:val="00D054DC"/>
    <w:rsid w:val="00D06387"/>
    <w:rsid w:val="00D06C9F"/>
    <w:rsid w:val="00D07A14"/>
    <w:rsid w:val="00D12E37"/>
    <w:rsid w:val="00D13140"/>
    <w:rsid w:val="00D14C59"/>
    <w:rsid w:val="00D15ED0"/>
    <w:rsid w:val="00D17784"/>
    <w:rsid w:val="00D20162"/>
    <w:rsid w:val="00D21152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46874"/>
    <w:rsid w:val="00D471EA"/>
    <w:rsid w:val="00D51251"/>
    <w:rsid w:val="00D53066"/>
    <w:rsid w:val="00D53C4D"/>
    <w:rsid w:val="00D53E61"/>
    <w:rsid w:val="00D55725"/>
    <w:rsid w:val="00D5572B"/>
    <w:rsid w:val="00D56201"/>
    <w:rsid w:val="00D573EF"/>
    <w:rsid w:val="00D575C5"/>
    <w:rsid w:val="00D6166F"/>
    <w:rsid w:val="00D6399D"/>
    <w:rsid w:val="00D66DEB"/>
    <w:rsid w:val="00D7068E"/>
    <w:rsid w:val="00D7127E"/>
    <w:rsid w:val="00D716DE"/>
    <w:rsid w:val="00D722E6"/>
    <w:rsid w:val="00D733D0"/>
    <w:rsid w:val="00D74485"/>
    <w:rsid w:val="00D74B3B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4237"/>
    <w:rsid w:val="00DC7F7A"/>
    <w:rsid w:val="00DD0852"/>
    <w:rsid w:val="00DD0980"/>
    <w:rsid w:val="00DD2A44"/>
    <w:rsid w:val="00DD3292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25100"/>
    <w:rsid w:val="00E269A8"/>
    <w:rsid w:val="00E30D7C"/>
    <w:rsid w:val="00E32C11"/>
    <w:rsid w:val="00E334F3"/>
    <w:rsid w:val="00E34559"/>
    <w:rsid w:val="00E3615B"/>
    <w:rsid w:val="00E419D2"/>
    <w:rsid w:val="00E4310F"/>
    <w:rsid w:val="00E454B8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860EB"/>
    <w:rsid w:val="00E86D0A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5833"/>
    <w:rsid w:val="00EA75F2"/>
    <w:rsid w:val="00EB094F"/>
    <w:rsid w:val="00EB3663"/>
    <w:rsid w:val="00EB3E23"/>
    <w:rsid w:val="00EB4C65"/>
    <w:rsid w:val="00EB68D8"/>
    <w:rsid w:val="00EC1398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3EED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4CC8"/>
    <w:rsid w:val="00EE4FF3"/>
    <w:rsid w:val="00EE60BE"/>
    <w:rsid w:val="00EE664D"/>
    <w:rsid w:val="00EF0E95"/>
    <w:rsid w:val="00EF12C1"/>
    <w:rsid w:val="00EF16EE"/>
    <w:rsid w:val="00EF225D"/>
    <w:rsid w:val="00EF50BA"/>
    <w:rsid w:val="00EF5341"/>
    <w:rsid w:val="00EF544B"/>
    <w:rsid w:val="00EF6BC8"/>
    <w:rsid w:val="00EF76AC"/>
    <w:rsid w:val="00EF7F21"/>
    <w:rsid w:val="00F016E8"/>
    <w:rsid w:val="00F0305B"/>
    <w:rsid w:val="00F052F1"/>
    <w:rsid w:val="00F064E8"/>
    <w:rsid w:val="00F077D5"/>
    <w:rsid w:val="00F07FF3"/>
    <w:rsid w:val="00F10322"/>
    <w:rsid w:val="00F1232D"/>
    <w:rsid w:val="00F149BE"/>
    <w:rsid w:val="00F1614B"/>
    <w:rsid w:val="00F17F0F"/>
    <w:rsid w:val="00F2024A"/>
    <w:rsid w:val="00F209E9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2CB3"/>
    <w:rsid w:val="00F93BB8"/>
    <w:rsid w:val="00F94096"/>
    <w:rsid w:val="00F9430D"/>
    <w:rsid w:val="00F9675E"/>
    <w:rsid w:val="00FA259F"/>
    <w:rsid w:val="00FA2E5D"/>
    <w:rsid w:val="00FA4731"/>
    <w:rsid w:val="00FA5D0F"/>
    <w:rsid w:val="00FA7339"/>
    <w:rsid w:val="00FB0617"/>
    <w:rsid w:val="00FB2AC4"/>
    <w:rsid w:val="00FB2E7F"/>
    <w:rsid w:val="00FB3CA0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F39"/>
    <w:rsid w:val="00FD1FC6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t-online.de" TargetMode="External"/><Relationship Id="rId13" Type="http://schemas.openxmlformats.org/officeDocument/2006/relationships/hyperlink" Target="mailto:melanie.knauer@sou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s-pr.de/presse/20200831_so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rs-pr.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s://sou.de" TargetMode="External"/><Relationship Id="rId10" Type="http://schemas.openxmlformats.org/officeDocument/2006/relationships/hyperlink" Target="https://sou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tomess.de/" TargetMode="External"/><Relationship Id="rId14" Type="http://schemas.openxmlformats.org/officeDocument/2006/relationships/hyperlink" Target="mailto:MOvermann@ars-pr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831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7D3F-0139-4CF0-A209-180B104B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Mess- und Sensortechnik-Spezialisten vertrauen auf sou.matrixx (SOU) Pressemeldung vom</vt:lpstr>
      <vt:lpstr>sou.MatriXX mit optimierter Dokumentenverarbeitung (SOU) Pressemeldung vom</vt:lpstr>
    </vt:vector>
  </TitlesOfParts>
  <Company>ars publicandi GmbH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Mess- und Sensortechnik-Spezialisten vertrauen auf sou.matrixx (SOU) Pressemeldung vom 31.08.2020</dc:title>
  <dc:creator>Sabine Sturm</dc:creator>
  <cp:lastModifiedBy>Sabine Sturm</cp:lastModifiedBy>
  <cp:revision>2</cp:revision>
  <cp:lastPrinted>2020-02-26T14:14:00Z</cp:lastPrinted>
  <dcterms:created xsi:type="dcterms:W3CDTF">2020-08-27T10:55:00Z</dcterms:created>
  <dcterms:modified xsi:type="dcterms:W3CDTF">2020-08-27T10:55:00Z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