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53649" w14:textId="7A144932" w:rsidR="00683D45" w:rsidRPr="00463D2B" w:rsidRDefault="007933A8" w:rsidP="00870A00">
      <w:pPr>
        <w:spacing w:line="340" w:lineRule="atLeast"/>
        <w:ind w:right="-286"/>
        <w:jc w:val="both"/>
        <w:rPr>
          <w:rFonts w:ascii="Helvetica" w:hAnsi="Helvetica" w:cs="Arial"/>
          <w:b/>
          <w:bCs/>
          <w:iCs/>
          <w:sz w:val="30"/>
          <w:szCs w:val="30"/>
          <w:lang w:val="de-DE"/>
        </w:rPr>
      </w:pPr>
      <w:r w:rsidRPr="00463D2B">
        <w:rPr>
          <w:rFonts w:ascii="Helvetica" w:hAnsi="Helvetica" w:cs="Arial"/>
          <w:b/>
          <w:bCs/>
          <w:iCs/>
          <w:sz w:val="30"/>
          <w:szCs w:val="30"/>
          <w:lang w:val="de-DE"/>
        </w:rPr>
        <w:t>„</w:t>
      </w:r>
      <w:r w:rsidR="004C6F1A" w:rsidRPr="00463D2B">
        <w:rPr>
          <w:rFonts w:ascii="Helvetica" w:hAnsi="Helvetica" w:cs="Arial"/>
          <w:b/>
          <w:bCs/>
          <w:iCs/>
          <w:sz w:val="30"/>
          <w:szCs w:val="30"/>
          <w:lang w:val="de-DE"/>
        </w:rPr>
        <w:t xml:space="preserve">The </w:t>
      </w:r>
      <w:proofErr w:type="spellStart"/>
      <w:r w:rsidR="00294C9B" w:rsidRPr="00463D2B">
        <w:rPr>
          <w:rFonts w:ascii="Helvetica" w:hAnsi="Helvetica" w:cs="Arial"/>
          <w:b/>
          <w:bCs/>
          <w:iCs/>
          <w:sz w:val="30"/>
          <w:szCs w:val="30"/>
          <w:lang w:val="de-DE"/>
        </w:rPr>
        <w:t>Planning</w:t>
      </w:r>
      <w:proofErr w:type="spellEnd"/>
      <w:r w:rsidR="00294C9B" w:rsidRPr="00463D2B">
        <w:rPr>
          <w:rFonts w:ascii="Helvetica" w:hAnsi="Helvetica" w:cs="Arial"/>
          <w:b/>
          <w:bCs/>
          <w:iCs/>
          <w:sz w:val="30"/>
          <w:szCs w:val="30"/>
          <w:lang w:val="de-DE"/>
        </w:rPr>
        <w:t xml:space="preserve"> Survey 20</w:t>
      </w:r>
      <w:r w:rsidRPr="00463D2B">
        <w:rPr>
          <w:rFonts w:ascii="Helvetica" w:hAnsi="Helvetica" w:cs="Arial"/>
          <w:b/>
          <w:bCs/>
          <w:iCs/>
          <w:sz w:val="30"/>
          <w:szCs w:val="30"/>
          <w:lang w:val="de-DE"/>
        </w:rPr>
        <w:t>“</w:t>
      </w:r>
      <w:r w:rsidR="00294C9B" w:rsidRPr="00463D2B">
        <w:rPr>
          <w:rFonts w:ascii="Helvetica" w:hAnsi="Helvetica" w:cs="Arial"/>
          <w:b/>
          <w:bCs/>
          <w:iCs/>
          <w:sz w:val="30"/>
          <w:szCs w:val="30"/>
          <w:lang w:val="de-DE"/>
        </w:rPr>
        <w:t xml:space="preserve"> bestätigt Marktfüh</w:t>
      </w:r>
      <w:r w:rsidR="00A76095" w:rsidRPr="00463D2B">
        <w:rPr>
          <w:rFonts w:ascii="Helvetica" w:hAnsi="Helvetica" w:cs="Arial"/>
          <w:b/>
          <w:bCs/>
          <w:iCs/>
          <w:sz w:val="30"/>
          <w:szCs w:val="30"/>
          <w:lang w:val="de-DE"/>
        </w:rPr>
        <w:t>rerschaft</w:t>
      </w:r>
      <w:r w:rsidR="00171231">
        <w:rPr>
          <w:rFonts w:ascii="Helvetica" w:hAnsi="Helvetica" w:cs="Arial"/>
          <w:b/>
          <w:bCs/>
          <w:iCs/>
          <w:sz w:val="30"/>
          <w:szCs w:val="30"/>
          <w:lang w:val="de-DE"/>
        </w:rPr>
        <w:t xml:space="preserve"> von IDL</w:t>
      </w:r>
      <w:r w:rsidR="00294C9B" w:rsidRPr="00463D2B">
        <w:rPr>
          <w:rFonts w:ascii="Helvetica" w:hAnsi="Helvetica" w:cs="Arial"/>
          <w:b/>
          <w:bCs/>
          <w:iCs/>
          <w:sz w:val="30"/>
          <w:szCs w:val="30"/>
          <w:lang w:val="de-DE"/>
        </w:rPr>
        <w:t xml:space="preserve"> </w:t>
      </w:r>
      <w:r w:rsidR="00171231">
        <w:rPr>
          <w:rFonts w:ascii="Helvetica" w:hAnsi="Helvetica" w:cs="Arial"/>
          <w:b/>
          <w:bCs/>
          <w:iCs/>
          <w:sz w:val="30"/>
          <w:szCs w:val="30"/>
          <w:lang w:val="de-DE"/>
        </w:rPr>
        <w:t xml:space="preserve">für Business </w:t>
      </w:r>
      <w:proofErr w:type="spellStart"/>
      <w:r w:rsidR="00171231">
        <w:rPr>
          <w:rFonts w:ascii="Helvetica" w:hAnsi="Helvetica" w:cs="Arial"/>
          <w:b/>
          <w:bCs/>
          <w:iCs/>
          <w:sz w:val="30"/>
          <w:szCs w:val="30"/>
          <w:lang w:val="de-DE"/>
        </w:rPr>
        <w:t>benefits</w:t>
      </w:r>
      <w:proofErr w:type="spellEnd"/>
      <w:r w:rsidR="00171231">
        <w:rPr>
          <w:rFonts w:ascii="Helvetica" w:hAnsi="Helvetica" w:cs="Arial"/>
          <w:b/>
          <w:bCs/>
          <w:iCs/>
          <w:sz w:val="30"/>
          <w:szCs w:val="30"/>
          <w:lang w:val="de-DE"/>
        </w:rPr>
        <w:t xml:space="preserve"> und Business </w:t>
      </w:r>
      <w:proofErr w:type="spellStart"/>
      <w:r w:rsidR="00171231">
        <w:rPr>
          <w:rFonts w:ascii="Helvetica" w:hAnsi="Helvetica" w:cs="Arial"/>
          <w:b/>
          <w:bCs/>
          <w:iCs/>
          <w:sz w:val="30"/>
          <w:szCs w:val="30"/>
          <w:lang w:val="de-DE"/>
        </w:rPr>
        <w:t>value</w:t>
      </w:r>
      <w:proofErr w:type="spellEnd"/>
      <w:r w:rsidR="00171231">
        <w:rPr>
          <w:rFonts w:ascii="Helvetica" w:hAnsi="Helvetica" w:cs="Arial"/>
          <w:b/>
          <w:bCs/>
          <w:iCs/>
          <w:sz w:val="30"/>
          <w:szCs w:val="30"/>
          <w:lang w:val="de-DE"/>
        </w:rPr>
        <w:t xml:space="preserve"> </w:t>
      </w:r>
    </w:p>
    <w:p w14:paraId="7F922918" w14:textId="77777777" w:rsidR="00683D45" w:rsidRPr="00DF1FFB" w:rsidRDefault="00683D45" w:rsidP="00870A00">
      <w:pPr>
        <w:spacing w:line="340" w:lineRule="atLeast"/>
        <w:ind w:right="-286"/>
        <w:jc w:val="both"/>
        <w:rPr>
          <w:rFonts w:ascii="Helvetica" w:hAnsi="Helvetica" w:cs="Arial"/>
          <w:b/>
          <w:bCs/>
          <w:iCs/>
          <w:sz w:val="22"/>
          <w:szCs w:val="22"/>
          <w:lang w:val="de-DE"/>
        </w:rPr>
      </w:pPr>
    </w:p>
    <w:p w14:paraId="10ABBB21" w14:textId="6AEF855B" w:rsidR="00451AA0" w:rsidRPr="00451AA0" w:rsidRDefault="00152AB2" w:rsidP="006F40C2">
      <w:pPr>
        <w:spacing w:line="340" w:lineRule="atLeast"/>
        <w:ind w:right="-286"/>
        <w:jc w:val="both"/>
        <w:rPr>
          <w:rFonts w:ascii="Helvetica" w:hAnsi="Helvetica"/>
          <w:b/>
          <w:lang w:val="de-DE"/>
        </w:rPr>
      </w:pPr>
      <w:r>
        <w:rPr>
          <w:rFonts w:ascii="Helvetica" w:hAnsi="Helvetica"/>
          <w:b/>
          <w:lang w:val="de-DE"/>
        </w:rPr>
        <w:t xml:space="preserve">IDL </w:t>
      </w:r>
      <w:r w:rsidR="00B81759">
        <w:rPr>
          <w:rFonts w:ascii="Helvetica" w:hAnsi="Helvetica"/>
          <w:b/>
          <w:lang w:val="de-DE"/>
        </w:rPr>
        <w:t xml:space="preserve">erzielt in </w:t>
      </w:r>
      <w:r w:rsidR="00294C9B" w:rsidRPr="00451AA0">
        <w:rPr>
          <w:rFonts w:ascii="Helvetica" w:hAnsi="Helvetica"/>
          <w:b/>
          <w:lang w:val="de-DE"/>
        </w:rPr>
        <w:t>Anwender</w:t>
      </w:r>
      <w:r w:rsidR="00C561FA">
        <w:rPr>
          <w:rFonts w:ascii="Helvetica" w:hAnsi="Helvetica"/>
          <w:b/>
          <w:lang w:val="de-DE"/>
        </w:rPr>
        <w:t>befragung</w:t>
      </w:r>
      <w:r w:rsidR="00197615">
        <w:rPr>
          <w:rFonts w:ascii="Helvetica" w:hAnsi="Helvetica"/>
          <w:b/>
          <w:lang w:val="de-DE"/>
        </w:rPr>
        <w:t xml:space="preserve"> </w:t>
      </w:r>
      <w:r w:rsidR="00B81759">
        <w:rPr>
          <w:rFonts w:ascii="Helvetica" w:hAnsi="Helvetica"/>
          <w:b/>
          <w:lang w:val="de-DE"/>
        </w:rPr>
        <w:t xml:space="preserve">„The </w:t>
      </w:r>
      <w:proofErr w:type="spellStart"/>
      <w:r w:rsidR="00B81759">
        <w:rPr>
          <w:rFonts w:ascii="Helvetica" w:hAnsi="Helvetica"/>
          <w:b/>
          <w:lang w:val="de-DE"/>
        </w:rPr>
        <w:t>Planning</w:t>
      </w:r>
      <w:proofErr w:type="spellEnd"/>
      <w:r w:rsidR="00B81759">
        <w:rPr>
          <w:rFonts w:ascii="Helvetica" w:hAnsi="Helvetica"/>
          <w:b/>
          <w:lang w:val="de-DE"/>
        </w:rPr>
        <w:t xml:space="preserve"> Survey</w:t>
      </w:r>
      <w:r w:rsidR="006E33E2">
        <w:rPr>
          <w:rFonts w:ascii="Helvetica" w:hAnsi="Helvetica"/>
          <w:b/>
          <w:lang w:val="de-DE"/>
        </w:rPr>
        <w:t xml:space="preserve"> 20</w:t>
      </w:r>
      <w:r w:rsidR="00B81759">
        <w:rPr>
          <w:rFonts w:ascii="Helvetica" w:hAnsi="Helvetica"/>
          <w:b/>
          <w:lang w:val="de-DE"/>
        </w:rPr>
        <w:t xml:space="preserve">“ </w:t>
      </w:r>
      <w:r w:rsidR="00B81759" w:rsidRPr="00451AA0">
        <w:rPr>
          <w:rFonts w:ascii="Helvetica" w:hAnsi="Helvetica"/>
          <w:b/>
          <w:lang w:val="de-DE"/>
        </w:rPr>
        <w:t>12</w:t>
      </w:r>
      <w:r w:rsidR="00B81759">
        <w:rPr>
          <w:rFonts w:ascii="Helvetica" w:hAnsi="Helvetica"/>
          <w:b/>
          <w:lang w:val="de-DE"/>
        </w:rPr>
        <w:t xml:space="preserve"> </w:t>
      </w:r>
      <w:r w:rsidR="00B81759" w:rsidRPr="00D4383F">
        <w:rPr>
          <w:rFonts w:ascii="Helvetica" w:hAnsi="Helvetica"/>
          <w:b/>
          <w:lang w:val="de-DE"/>
        </w:rPr>
        <w:t>Spitzen</w:t>
      </w:r>
      <w:r w:rsidR="00B81759">
        <w:rPr>
          <w:rFonts w:ascii="Helvetica" w:hAnsi="Helvetica"/>
          <w:b/>
          <w:lang w:val="de-DE"/>
        </w:rPr>
        <w:t xml:space="preserve">positionen </w:t>
      </w:r>
      <w:r w:rsidR="00B81759" w:rsidRPr="00451AA0">
        <w:rPr>
          <w:rFonts w:ascii="Helvetica" w:hAnsi="Helvetica"/>
          <w:b/>
          <w:lang w:val="de-DE"/>
        </w:rPr>
        <w:t>und 37</w:t>
      </w:r>
      <w:r w:rsidR="00B81759">
        <w:rPr>
          <w:rFonts w:ascii="Helvetica" w:hAnsi="Helvetica"/>
          <w:b/>
          <w:lang w:val="de-DE"/>
        </w:rPr>
        <w:t xml:space="preserve"> </w:t>
      </w:r>
      <w:r w:rsidR="00B81759" w:rsidRPr="00D4383F">
        <w:rPr>
          <w:rFonts w:ascii="Helvetica" w:hAnsi="Helvetica"/>
          <w:b/>
          <w:lang w:val="de-DE"/>
        </w:rPr>
        <w:t>führende P</w:t>
      </w:r>
      <w:r w:rsidR="00AA447E">
        <w:rPr>
          <w:rFonts w:ascii="Helvetica" w:hAnsi="Helvetica"/>
          <w:b/>
          <w:lang w:val="de-DE"/>
        </w:rPr>
        <w:t>lätze</w:t>
      </w:r>
      <w:r w:rsidR="00B81759">
        <w:rPr>
          <w:rFonts w:ascii="Helvetica" w:hAnsi="Helvetica"/>
          <w:b/>
          <w:lang w:val="de-DE"/>
        </w:rPr>
        <w:t xml:space="preserve"> </w:t>
      </w:r>
      <w:r w:rsidR="00C93DBE">
        <w:rPr>
          <w:rFonts w:ascii="Helvetica" w:hAnsi="Helvetica"/>
          <w:b/>
          <w:lang w:val="de-DE"/>
        </w:rPr>
        <w:t xml:space="preserve">in drei </w:t>
      </w:r>
      <w:r w:rsidR="004C6F1A">
        <w:rPr>
          <w:rFonts w:ascii="Helvetica" w:hAnsi="Helvetica"/>
          <w:b/>
          <w:lang w:val="de-DE"/>
        </w:rPr>
        <w:t>Peergroups</w:t>
      </w:r>
      <w:r w:rsidR="00451AA0" w:rsidRPr="00451AA0">
        <w:rPr>
          <w:rFonts w:ascii="Helvetica" w:hAnsi="Helvetica"/>
          <w:b/>
          <w:lang w:val="de-DE"/>
        </w:rPr>
        <w:t xml:space="preserve"> „</w:t>
      </w:r>
      <w:r w:rsidR="00451AA0" w:rsidRPr="00D570D5">
        <w:rPr>
          <w:rFonts w:ascii="Helvetica" w:hAnsi="Helvetica"/>
          <w:b/>
          <w:lang w:val="de-DE"/>
        </w:rPr>
        <w:t xml:space="preserve">Financial Performance Management Products”, </w:t>
      </w:r>
      <w:r w:rsidR="00451AA0" w:rsidRPr="00451AA0">
        <w:rPr>
          <w:rFonts w:ascii="Helvetica" w:hAnsi="Helvetica"/>
          <w:b/>
          <w:lang w:val="de-DE"/>
        </w:rPr>
        <w:t>„</w:t>
      </w:r>
      <w:r w:rsidR="00451AA0" w:rsidRPr="00D570D5">
        <w:rPr>
          <w:rFonts w:ascii="Helvetica" w:hAnsi="Helvetica"/>
          <w:b/>
          <w:lang w:val="de-DE"/>
        </w:rPr>
        <w:t>BI-</w:t>
      </w:r>
      <w:proofErr w:type="spellStart"/>
      <w:r w:rsidR="00451AA0" w:rsidRPr="00D570D5">
        <w:rPr>
          <w:rFonts w:ascii="Helvetica" w:hAnsi="Helvetica"/>
          <w:b/>
          <w:lang w:val="de-DE"/>
        </w:rPr>
        <w:t>focused</w:t>
      </w:r>
      <w:proofErr w:type="spellEnd"/>
      <w:r w:rsidR="00451AA0" w:rsidRPr="00D570D5">
        <w:rPr>
          <w:rFonts w:ascii="Helvetica" w:hAnsi="Helvetica"/>
          <w:b/>
          <w:lang w:val="de-DE"/>
        </w:rPr>
        <w:t xml:space="preserve"> Products”</w:t>
      </w:r>
      <w:r w:rsidR="00451AA0" w:rsidRPr="00451AA0">
        <w:rPr>
          <w:rFonts w:ascii="Helvetica" w:hAnsi="Helvetica"/>
          <w:b/>
          <w:lang w:val="de-DE"/>
        </w:rPr>
        <w:t xml:space="preserve"> und „</w:t>
      </w:r>
      <w:r w:rsidR="00451AA0" w:rsidRPr="00D570D5">
        <w:rPr>
          <w:rFonts w:ascii="Helvetica" w:hAnsi="Helvetica"/>
          <w:b/>
          <w:lang w:val="de-DE"/>
        </w:rPr>
        <w:t xml:space="preserve">European </w:t>
      </w:r>
      <w:proofErr w:type="spellStart"/>
      <w:r w:rsidR="00451AA0" w:rsidRPr="00D570D5">
        <w:rPr>
          <w:rFonts w:ascii="Helvetica" w:hAnsi="Helvetica"/>
          <w:b/>
          <w:lang w:val="de-DE"/>
        </w:rPr>
        <w:t>Vendor</w:t>
      </w:r>
      <w:r w:rsidR="000367EE">
        <w:rPr>
          <w:rFonts w:ascii="Helvetica" w:hAnsi="Helvetica"/>
          <w:b/>
          <w:lang w:val="de-DE"/>
        </w:rPr>
        <w:t>s</w:t>
      </w:r>
      <w:proofErr w:type="spellEnd"/>
      <w:r w:rsidR="00451AA0" w:rsidRPr="00D570D5">
        <w:rPr>
          <w:rFonts w:ascii="Helvetica" w:hAnsi="Helvetica"/>
          <w:b/>
          <w:lang w:val="de-DE"/>
        </w:rPr>
        <w:t>”</w:t>
      </w:r>
      <w:r w:rsidR="00D570D5">
        <w:rPr>
          <w:rFonts w:ascii="Helvetica" w:hAnsi="Helvetica"/>
          <w:b/>
          <w:lang w:val="de-DE"/>
        </w:rPr>
        <w:t xml:space="preserve"> –</w:t>
      </w:r>
      <w:r w:rsidR="00966C4D">
        <w:rPr>
          <w:rFonts w:ascii="Helvetica" w:hAnsi="Helvetica"/>
          <w:b/>
          <w:lang w:val="de-DE"/>
        </w:rPr>
        <w:t xml:space="preserve"> </w:t>
      </w:r>
      <w:r w:rsidR="00C557B2">
        <w:rPr>
          <w:rFonts w:ascii="Helvetica" w:hAnsi="Helvetica"/>
          <w:b/>
          <w:lang w:val="de-DE"/>
        </w:rPr>
        <w:t xml:space="preserve">IDL ist </w:t>
      </w:r>
      <w:r w:rsidR="003317EC">
        <w:rPr>
          <w:rFonts w:ascii="Helvetica" w:hAnsi="Helvetica"/>
          <w:b/>
          <w:lang w:val="de-DE"/>
        </w:rPr>
        <w:t xml:space="preserve">Nummer Eins </w:t>
      </w:r>
      <w:r w:rsidR="004D0318">
        <w:rPr>
          <w:rFonts w:ascii="Helvetica" w:hAnsi="Helvetica"/>
          <w:b/>
          <w:lang w:val="de-DE"/>
        </w:rPr>
        <w:t>in drei Peergroups</w:t>
      </w:r>
      <w:r w:rsidR="004C699F">
        <w:rPr>
          <w:rFonts w:ascii="Helvetica" w:hAnsi="Helvetica"/>
          <w:b/>
          <w:lang w:val="de-DE"/>
        </w:rPr>
        <w:t xml:space="preserve"> vergleichbarer Anbieter</w:t>
      </w:r>
      <w:r w:rsidR="00E4643C" w:rsidRPr="00E4643C">
        <w:rPr>
          <w:rFonts w:ascii="Helvetica" w:hAnsi="Helvetica"/>
          <w:b/>
          <w:lang w:val="de-DE"/>
        </w:rPr>
        <w:t xml:space="preserve"> </w:t>
      </w:r>
      <w:r w:rsidR="00D570D5">
        <w:rPr>
          <w:rFonts w:ascii="Helvetica" w:hAnsi="Helvetica"/>
          <w:b/>
          <w:lang w:val="de-DE"/>
        </w:rPr>
        <w:t>in d</w:t>
      </w:r>
      <w:r w:rsidR="00E4643C">
        <w:rPr>
          <w:rFonts w:ascii="Helvetica" w:hAnsi="Helvetica"/>
          <w:b/>
          <w:lang w:val="de-DE"/>
        </w:rPr>
        <w:t>e</w:t>
      </w:r>
      <w:r w:rsidR="00D570D5">
        <w:rPr>
          <w:rFonts w:ascii="Helvetica" w:hAnsi="Helvetica"/>
          <w:b/>
          <w:lang w:val="de-DE"/>
        </w:rPr>
        <w:t xml:space="preserve">n </w:t>
      </w:r>
      <w:r w:rsidR="003317EC">
        <w:rPr>
          <w:rFonts w:ascii="Helvetica" w:hAnsi="Helvetica"/>
          <w:b/>
          <w:lang w:val="de-DE"/>
        </w:rPr>
        <w:t>K</w:t>
      </w:r>
      <w:r w:rsidR="00E4643C">
        <w:rPr>
          <w:rFonts w:ascii="Helvetica" w:hAnsi="Helvetica"/>
          <w:b/>
          <w:lang w:val="de-DE"/>
        </w:rPr>
        <w:t>ategorien</w:t>
      </w:r>
      <w:r w:rsidR="00D570D5">
        <w:rPr>
          <w:rFonts w:ascii="Helvetica" w:hAnsi="Helvetica"/>
          <w:b/>
          <w:lang w:val="de-DE"/>
        </w:rPr>
        <w:t xml:space="preserve"> </w:t>
      </w:r>
      <w:r w:rsidR="00D570D5" w:rsidRPr="00D570D5">
        <w:rPr>
          <w:rFonts w:ascii="Helvetica" w:hAnsi="Helvetica"/>
          <w:b/>
          <w:lang w:val="de-DE"/>
        </w:rPr>
        <w:t xml:space="preserve">Business </w:t>
      </w:r>
      <w:proofErr w:type="spellStart"/>
      <w:r w:rsidR="00523F1C">
        <w:rPr>
          <w:rFonts w:ascii="Helvetica" w:hAnsi="Helvetica"/>
          <w:b/>
          <w:lang w:val="de-DE"/>
        </w:rPr>
        <w:t>b</w:t>
      </w:r>
      <w:r w:rsidR="00D570D5" w:rsidRPr="00D570D5">
        <w:rPr>
          <w:rFonts w:ascii="Helvetica" w:hAnsi="Helvetica"/>
          <w:b/>
          <w:lang w:val="de-DE"/>
        </w:rPr>
        <w:t>enefits</w:t>
      </w:r>
      <w:proofErr w:type="spellEnd"/>
      <w:r w:rsidR="00D570D5" w:rsidRPr="00D570D5">
        <w:rPr>
          <w:rFonts w:ascii="Helvetica" w:hAnsi="Helvetica"/>
          <w:b/>
          <w:lang w:val="de-DE"/>
        </w:rPr>
        <w:t xml:space="preserve"> und Business </w:t>
      </w:r>
      <w:proofErr w:type="spellStart"/>
      <w:r w:rsidR="00523F1C">
        <w:rPr>
          <w:rFonts w:ascii="Helvetica" w:hAnsi="Helvetica"/>
          <w:b/>
          <w:lang w:val="de-DE"/>
        </w:rPr>
        <w:t>v</w:t>
      </w:r>
      <w:r w:rsidR="00D570D5" w:rsidRPr="00D570D5">
        <w:rPr>
          <w:rFonts w:ascii="Helvetica" w:hAnsi="Helvetica"/>
          <w:b/>
          <w:lang w:val="de-DE"/>
        </w:rPr>
        <w:t>alue</w:t>
      </w:r>
      <w:proofErr w:type="spellEnd"/>
      <w:r w:rsidR="00146FBF">
        <w:rPr>
          <w:rFonts w:ascii="Helvetica" w:hAnsi="Helvetica"/>
          <w:b/>
          <w:lang w:val="de-DE"/>
        </w:rPr>
        <w:t xml:space="preserve"> </w:t>
      </w:r>
      <w:r w:rsidR="004C699F">
        <w:rPr>
          <w:rFonts w:ascii="Helvetica" w:hAnsi="Helvetica"/>
          <w:b/>
          <w:lang w:val="de-DE"/>
        </w:rPr>
        <w:t xml:space="preserve">– </w:t>
      </w:r>
      <w:r w:rsidR="008E4C75" w:rsidRPr="008E4C75">
        <w:rPr>
          <w:rFonts w:ascii="Helvetica" w:hAnsi="Helvetica"/>
          <w:b/>
          <w:lang w:val="de-DE"/>
        </w:rPr>
        <w:t>Weiterempfehlungsrate</w:t>
      </w:r>
      <w:r w:rsidR="002F0B49">
        <w:rPr>
          <w:rFonts w:ascii="Helvetica" w:hAnsi="Helvetica"/>
          <w:b/>
          <w:lang w:val="de-DE"/>
        </w:rPr>
        <w:t xml:space="preserve"> </w:t>
      </w:r>
      <w:r w:rsidR="004C699F">
        <w:rPr>
          <w:rFonts w:ascii="Helvetica" w:hAnsi="Helvetica"/>
          <w:b/>
          <w:lang w:val="de-DE"/>
        </w:rPr>
        <w:t xml:space="preserve">bei IDL-Anwendern </w:t>
      </w:r>
      <w:r w:rsidR="002F0B49">
        <w:rPr>
          <w:rFonts w:ascii="Helvetica" w:hAnsi="Helvetica"/>
          <w:b/>
          <w:lang w:val="de-DE"/>
        </w:rPr>
        <w:t>von 94 Prozent</w:t>
      </w:r>
    </w:p>
    <w:p w14:paraId="45EA12DE" w14:textId="77777777" w:rsidR="00622FDD" w:rsidRPr="00DF1FFB" w:rsidRDefault="00622FDD" w:rsidP="006F40C2">
      <w:pPr>
        <w:spacing w:line="340" w:lineRule="atLeast"/>
        <w:ind w:right="-286"/>
        <w:jc w:val="both"/>
        <w:rPr>
          <w:rFonts w:ascii="Helvetica" w:hAnsi="Helvetica" w:cs="Arial"/>
          <w:bCs/>
          <w:iCs/>
          <w:sz w:val="22"/>
          <w:szCs w:val="22"/>
          <w:lang w:val="de-DE"/>
        </w:rPr>
      </w:pPr>
    </w:p>
    <w:p w14:paraId="737AAB7A" w14:textId="51BD53A9" w:rsidR="00DB00C1" w:rsidRDefault="00E8211C" w:rsidP="00BF0490">
      <w:pPr>
        <w:autoSpaceDE w:val="0"/>
        <w:autoSpaceDN w:val="0"/>
        <w:adjustRightInd w:val="0"/>
        <w:spacing w:line="300" w:lineRule="atLeast"/>
        <w:ind w:left="851" w:right="-284" w:firstLine="425"/>
        <w:jc w:val="both"/>
        <w:rPr>
          <w:rFonts w:ascii="Helvetica" w:hAnsi="Helvetica"/>
          <w:lang w:val="de-DE"/>
        </w:rPr>
      </w:pPr>
      <w:proofErr w:type="spellStart"/>
      <w:r w:rsidRPr="00DF1FFB">
        <w:rPr>
          <w:rFonts w:ascii="Helvetica" w:hAnsi="Helvetica"/>
          <w:b/>
          <w:lang w:val="de-DE"/>
        </w:rPr>
        <w:t>Schmitten</w:t>
      </w:r>
      <w:proofErr w:type="spellEnd"/>
      <w:r w:rsidRPr="00DF1FFB">
        <w:rPr>
          <w:rFonts w:ascii="Helvetica" w:hAnsi="Helvetica"/>
          <w:b/>
          <w:lang w:val="de-DE"/>
        </w:rPr>
        <w:t xml:space="preserve">, </w:t>
      </w:r>
      <w:r w:rsidR="002D3058">
        <w:rPr>
          <w:rFonts w:ascii="Helvetica" w:hAnsi="Helvetica"/>
          <w:b/>
          <w:lang w:val="de-DE"/>
        </w:rPr>
        <w:t>27</w:t>
      </w:r>
      <w:r w:rsidR="008E4C06" w:rsidRPr="00DF1FFB">
        <w:rPr>
          <w:rFonts w:ascii="Helvetica" w:hAnsi="Helvetica"/>
          <w:b/>
          <w:lang w:val="de-DE"/>
        </w:rPr>
        <w:t xml:space="preserve">. </w:t>
      </w:r>
      <w:r w:rsidR="009C1A02">
        <w:rPr>
          <w:rFonts w:ascii="Helvetica" w:hAnsi="Helvetica"/>
          <w:b/>
          <w:lang w:val="de-DE"/>
        </w:rPr>
        <w:t>Mai</w:t>
      </w:r>
      <w:r w:rsidR="00851362" w:rsidRPr="00DF1FFB">
        <w:rPr>
          <w:rFonts w:ascii="Helvetica" w:hAnsi="Helvetica"/>
          <w:b/>
          <w:lang w:val="de-DE"/>
        </w:rPr>
        <w:t xml:space="preserve"> </w:t>
      </w:r>
      <w:r w:rsidR="00D35EDA" w:rsidRPr="00DF1FFB">
        <w:rPr>
          <w:rFonts w:ascii="Helvetica" w:hAnsi="Helvetica"/>
          <w:b/>
          <w:lang w:val="de-DE"/>
        </w:rPr>
        <w:t>20</w:t>
      </w:r>
      <w:r w:rsidR="009C1A02">
        <w:rPr>
          <w:rFonts w:ascii="Helvetica" w:hAnsi="Helvetica"/>
          <w:b/>
          <w:lang w:val="de-DE"/>
        </w:rPr>
        <w:t>20</w:t>
      </w:r>
      <w:r w:rsidR="00322EED" w:rsidRPr="00DF1FFB">
        <w:rPr>
          <w:rFonts w:ascii="Helvetica" w:hAnsi="Helvetica"/>
          <w:lang w:val="de-DE"/>
        </w:rPr>
        <w:t xml:space="preserve">. </w:t>
      </w:r>
      <w:r w:rsidR="00294C9B" w:rsidRPr="003B595C">
        <w:rPr>
          <w:rFonts w:ascii="Helvetica" w:hAnsi="Helvetica"/>
          <w:lang w:val="de-DE"/>
        </w:rPr>
        <w:t xml:space="preserve">Anwender </w:t>
      </w:r>
      <w:r w:rsidR="009A6919">
        <w:rPr>
          <w:rFonts w:ascii="Helvetica" w:hAnsi="Helvetica"/>
          <w:lang w:val="de-DE"/>
        </w:rPr>
        <w:t>können</w:t>
      </w:r>
      <w:r w:rsidR="00254E77">
        <w:rPr>
          <w:rFonts w:ascii="Helvetica" w:hAnsi="Helvetica"/>
          <w:lang w:val="de-DE"/>
        </w:rPr>
        <w:t xml:space="preserve"> </w:t>
      </w:r>
      <w:r w:rsidR="00020EF8">
        <w:rPr>
          <w:rFonts w:ascii="Helvetica" w:hAnsi="Helvetica"/>
          <w:lang w:val="de-DE"/>
        </w:rPr>
        <w:t xml:space="preserve">die Qualität </w:t>
      </w:r>
      <w:r w:rsidR="00254E77">
        <w:rPr>
          <w:rFonts w:ascii="Helvetica" w:hAnsi="Helvetica"/>
          <w:lang w:val="de-DE"/>
        </w:rPr>
        <w:t xml:space="preserve">und den Nutzen der </w:t>
      </w:r>
      <w:r w:rsidR="00020EF8">
        <w:rPr>
          <w:rFonts w:ascii="Helvetica" w:hAnsi="Helvetica"/>
          <w:lang w:val="de-DE"/>
        </w:rPr>
        <w:t xml:space="preserve">im Unternehmen </w:t>
      </w:r>
      <w:r w:rsidR="00020EF8" w:rsidRPr="002C60DE">
        <w:rPr>
          <w:rFonts w:ascii="Helvetica" w:hAnsi="Helvetica"/>
          <w:lang w:val="de-DE"/>
        </w:rPr>
        <w:t>eingesetzte</w:t>
      </w:r>
      <w:r w:rsidR="00254E77">
        <w:rPr>
          <w:rFonts w:ascii="Helvetica" w:hAnsi="Helvetica"/>
          <w:lang w:val="de-DE"/>
        </w:rPr>
        <w:t>n</w:t>
      </w:r>
      <w:r w:rsidR="00020EF8">
        <w:rPr>
          <w:rFonts w:ascii="Helvetica" w:hAnsi="Helvetica"/>
          <w:lang w:val="de-DE"/>
        </w:rPr>
        <w:t xml:space="preserve"> Software </w:t>
      </w:r>
      <w:r w:rsidR="00EA40B3">
        <w:rPr>
          <w:rFonts w:ascii="Helvetica" w:hAnsi="Helvetica"/>
          <w:lang w:val="de-DE"/>
        </w:rPr>
        <w:t xml:space="preserve">sicher </w:t>
      </w:r>
      <w:r w:rsidR="009A6919">
        <w:rPr>
          <w:rFonts w:ascii="Helvetica" w:hAnsi="Helvetica"/>
          <w:lang w:val="de-DE"/>
        </w:rPr>
        <w:t>am besten</w:t>
      </w:r>
      <w:r w:rsidR="00020EF8">
        <w:rPr>
          <w:rFonts w:ascii="Helvetica" w:hAnsi="Helvetica"/>
          <w:lang w:val="de-DE"/>
        </w:rPr>
        <w:t xml:space="preserve"> beurteilen. </w:t>
      </w:r>
      <w:r w:rsidR="008F0164">
        <w:rPr>
          <w:rFonts w:ascii="Helvetica" w:hAnsi="Helvetica"/>
          <w:lang w:val="de-DE"/>
        </w:rPr>
        <w:t xml:space="preserve">Umso bedeutender </w:t>
      </w:r>
      <w:r w:rsidR="00D812F5">
        <w:rPr>
          <w:rFonts w:ascii="Helvetica" w:hAnsi="Helvetica"/>
          <w:lang w:val="de-DE"/>
        </w:rPr>
        <w:t>ist</w:t>
      </w:r>
      <w:r w:rsidR="005559BB">
        <w:rPr>
          <w:rFonts w:ascii="Helvetica" w:hAnsi="Helvetica"/>
          <w:lang w:val="de-DE"/>
        </w:rPr>
        <w:t xml:space="preserve"> das </w:t>
      </w:r>
      <w:r w:rsidR="00BF5A0B">
        <w:rPr>
          <w:rFonts w:ascii="Helvetica" w:hAnsi="Helvetica"/>
          <w:lang w:val="de-DE"/>
        </w:rPr>
        <w:t>sehr gute</w:t>
      </w:r>
      <w:r w:rsidR="00D01C70">
        <w:rPr>
          <w:rFonts w:ascii="Helvetica" w:hAnsi="Helvetica"/>
          <w:lang w:val="de-DE"/>
        </w:rPr>
        <w:t xml:space="preserve"> </w:t>
      </w:r>
      <w:r w:rsidR="005559BB">
        <w:rPr>
          <w:rFonts w:ascii="Helvetica" w:hAnsi="Helvetica"/>
          <w:lang w:val="de-DE"/>
        </w:rPr>
        <w:t xml:space="preserve">Ergebnis </w:t>
      </w:r>
      <w:r w:rsidR="003D7456">
        <w:rPr>
          <w:rFonts w:ascii="Helvetica" w:hAnsi="Helvetica"/>
          <w:lang w:val="de-DE"/>
        </w:rPr>
        <w:t xml:space="preserve">von IDL </w:t>
      </w:r>
      <w:r w:rsidR="000616FB">
        <w:rPr>
          <w:rFonts w:ascii="Helvetica" w:hAnsi="Helvetica"/>
          <w:lang w:val="de-DE"/>
        </w:rPr>
        <w:t xml:space="preserve">im jetzt veröffentlichten </w:t>
      </w:r>
      <w:r w:rsidR="00CF4E37">
        <w:rPr>
          <w:rFonts w:ascii="Helvetica" w:hAnsi="Helvetica"/>
          <w:lang w:val="de-DE"/>
        </w:rPr>
        <w:t>„</w:t>
      </w:r>
      <w:r w:rsidR="004C6F1A">
        <w:rPr>
          <w:rFonts w:ascii="Helvetica" w:hAnsi="Helvetica"/>
          <w:lang w:val="de-DE"/>
        </w:rPr>
        <w:t xml:space="preserve">The </w:t>
      </w:r>
      <w:proofErr w:type="spellStart"/>
      <w:r w:rsidR="000616FB" w:rsidRPr="000616FB">
        <w:rPr>
          <w:rFonts w:ascii="Helvetica" w:hAnsi="Helvetica"/>
          <w:lang w:val="de-DE"/>
        </w:rPr>
        <w:t>Planning</w:t>
      </w:r>
      <w:proofErr w:type="spellEnd"/>
      <w:r w:rsidR="000616FB" w:rsidRPr="000616FB">
        <w:rPr>
          <w:rFonts w:ascii="Helvetica" w:hAnsi="Helvetica"/>
          <w:lang w:val="de-DE"/>
        </w:rPr>
        <w:t xml:space="preserve"> Survey</w:t>
      </w:r>
      <w:r w:rsidR="000616FB">
        <w:rPr>
          <w:rFonts w:ascii="Helvetica" w:hAnsi="Helvetica"/>
          <w:lang w:val="de-DE"/>
        </w:rPr>
        <w:t> </w:t>
      </w:r>
      <w:r w:rsidR="000616FB" w:rsidRPr="000616FB">
        <w:rPr>
          <w:rFonts w:ascii="Helvetica" w:hAnsi="Helvetica"/>
          <w:lang w:val="de-DE"/>
        </w:rPr>
        <w:t>20</w:t>
      </w:r>
      <w:r w:rsidR="00CF4E37">
        <w:rPr>
          <w:rFonts w:ascii="Helvetica" w:hAnsi="Helvetica"/>
          <w:lang w:val="de-DE"/>
        </w:rPr>
        <w:t>“</w:t>
      </w:r>
      <w:r w:rsidR="000616FB">
        <w:rPr>
          <w:rFonts w:ascii="Helvetica" w:hAnsi="Helvetica"/>
          <w:lang w:val="de-DE"/>
        </w:rPr>
        <w:t xml:space="preserve"> </w:t>
      </w:r>
      <w:r w:rsidR="00D812F5">
        <w:rPr>
          <w:rFonts w:ascii="Helvetica" w:hAnsi="Helvetica"/>
          <w:lang w:val="de-DE"/>
        </w:rPr>
        <w:t>zu bewerten.</w:t>
      </w:r>
      <w:r w:rsidR="00AC63CC">
        <w:rPr>
          <w:rFonts w:ascii="Helvetica" w:hAnsi="Helvetica"/>
          <w:lang w:val="de-DE"/>
        </w:rPr>
        <w:t xml:space="preserve"> In der </w:t>
      </w:r>
      <w:r w:rsidR="00F1792E">
        <w:rPr>
          <w:rFonts w:ascii="Helvetica" w:hAnsi="Helvetica"/>
          <w:lang w:val="de-DE"/>
        </w:rPr>
        <w:t>zum sechsten Mal</w:t>
      </w:r>
      <w:r w:rsidR="00E00ACF">
        <w:rPr>
          <w:rFonts w:ascii="Helvetica" w:hAnsi="Helvetica"/>
          <w:lang w:val="de-DE"/>
        </w:rPr>
        <w:t xml:space="preserve"> durchgeführ</w:t>
      </w:r>
      <w:r w:rsidR="00AC72B2">
        <w:rPr>
          <w:rFonts w:ascii="Helvetica" w:hAnsi="Helvetica"/>
          <w:lang w:val="de-DE"/>
        </w:rPr>
        <w:t>t</w:t>
      </w:r>
      <w:r w:rsidR="00E00ACF">
        <w:rPr>
          <w:rFonts w:ascii="Helvetica" w:hAnsi="Helvetica"/>
          <w:lang w:val="de-DE"/>
        </w:rPr>
        <w:t>en</w:t>
      </w:r>
      <w:r w:rsidR="002B7B7E">
        <w:rPr>
          <w:rFonts w:ascii="Helvetica" w:hAnsi="Helvetica"/>
          <w:lang w:val="de-DE"/>
        </w:rPr>
        <w:t xml:space="preserve">, </w:t>
      </w:r>
      <w:r w:rsidR="002B7B7E" w:rsidRPr="00922DB5">
        <w:rPr>
          <w:rFonts w:ascii="Helvetica" w:hAnsi="Helvetica"/>
          <w:lang w:val="de-DE"/>
        </w:rPr>
        <w:t xml:space="preserve">weltweit größten </w:t>
      </w:r>
      <w:r w:rsidR="002B7B7E">
        <w:rPr>
          <w:rFonts w:ascii="Helvetica" w:hAnsi="Helvetica"/>
          <w:lang w:val="de-DE"/>
        </w:rPr>
        <w:t xml:space="preserve">Erhebung </w:t>
      </w:r>
      <w:r w:rsidR="00BB2E2A">
        <w:rPr>
          <w:rFonts w:ascii="Helvetica" w:hAnsi="Helvetica"/>
          <w:lang w:val="de-DE"/>
        </w:rPr>
        <w:t>unter</w:t>
      </w:r>
      <w:r w:rsidR="002B7B7E" w:rsidRPr="00922DB5">
        <w:rPr>
          <w:rFonts w:ascii="Helvetica" w:hAnsi="Helvetica"/>
          <w:lang w:val="de-DE"/>
        </w:rPr>
        <w:t xml:space="preserve"> </w:t>
      </w:r>
      <w:r w:rsidR="00502C5B">
        <w:rPr>
          <w:rFonts w:ascii="Helvetica" w:hAnsi="Helvetica"/>
          <w:lang w:val="de-DE"/>
        </w:rPr>
        <w:t>Anwendern</w:t>
      </w:r>
      <w:r w:rsidR="002B7B7E" w:rsidRPr="00DF1FFB">
        <w:rPr>
          <w:rFonts w:ascii="Helvetica" w:hAnsi="Helvetica"/>
          <w:lang w:val="de-DE"/>
        </w:rPr>
        <w:t xml:space="preserve"> </w:t>
      </w:r>
      <w:r w:rsidR="00964293">
        <w:rPr>
          <w:rFonts w:ascii="Helvetica" w:hAnsi="Helvetica"/>
          <w:lang w:val="de-DE"/>
        </w:rPr>
        <w:t xml:space="preserve">zur </w:t>
      </w:r>
      <w:r w:rsidR="00964293" w:rsidRPr="00DF1FFB">
        <w:rPr>
          <w:rFonts w:ascii="Helvetica" w:hAnsi="Helvetica"/>
          <w:lang w:val="de-DE"/>
        </w:rPr>
        <w:t>Auswahl und Verwendung</w:t>
      </w:r>
      <w:r w:rsidR="00964293">
        <w:rPr>
          <w:rFonts w:ascii="Helvetica" w:hAnsi="Helvetica"/>
          <w:lang w:val="de-DE"/>
        </w:rPr>
        <w:t xml:space="preserve"> </w:t>
      </w:r>
      <w:r w:rsidR="002B7B7E">
        <w:rPr>
          <w:rFonts w:ascii="Helvetica" w:hAnsi="Helvetica"/>
          <w:lang w:val="de-DE"/>
        </w:rPr>
        <w:t xml:space="preserve">von </w:t>
      </w:r>
      <w:r w:rsidR="002B7B7E" w:rsidRPr="00DF1FFB">
        <w:rPr>
          <w:rFonts w:ascii="Helvetica" w:hAnsi="Helvetica"/>
          <w:lang w:val="de-DE"/>
        </w:rPr>
        <w:t>Planungswerkzeug</w:t>
      </w:r>
      <w:r w:rsidR="002B7B7E">
        <w:rPr>
          <w:rFonts w:ascii="Helvetica" w:hAnsi="Helvetica"/>
          <w:lang w:val="de-DE"/>
        </w:rPr>
        <w:t xml:space="preserve">en </w:t>
      </w:r>
      <w:r w:rsidR="00B45031">
        <w:rPr>
          <w:rFonts w:ascii="Helvetica" w:hAnsi="Helvetica"/>
          <w:lang w:val="de-DE"/>
        </w:rPr>
        <w:t>hab</w:t>
      </w:r>
      <w:r w:rsidR="00F544A2">
        <w:rPr>
          <w:rFonts w:ascii="Helvetica" w:hAnsi="Helvetica"/>
          <w:lang w:val="de-DE"/>
        </w:rPr>
        <w:t>e</w:t>
      </w:r>
      <w:r w:rsidR="00B45031">
        <w:rPr>
          <w:rFonts w:ascii="Helvetica" w:hAnsi="Helvetica"/>
          <w:lang w:val="de-DE"/>
        </w:rPr>
        <w:t xml:space="preserve">n die </w:t>
      </w:r>
      <w:r w:rsidR="00B45031" w:rsidRPr="00B45031">
        <w:rPr>
          <w:rFonts w:ascii="Helvetica" w:hAnsi="Helvetica"/>
          <w:lang w:val="de-DE"/>
        </w:rPr>
        <w:t xml:space="preserve">Analysten </w:t>
      </w:r>
      <w:r w:rsidR="00837A83" w:rsidRPr="00837A83">
        <w:rPr>
          <w:rFonts w:ascii="Helvetica" w:hAnsi="Helvetica"/>
          <w:lang w:val="de-DE"/>
        </w:rPr>
        <w:t xml:space="preserve">des Business </w:t>
      </w:r>
      <w:proofErr w:type="spellStart"/>
      <w:r w:rsidR="00837A83" w:rsidRPr="00837A83">
        <w:rPr>
          <w:rFonts w:ascii="Helvetica" w:hAnsi="Helvetica"/>
          <w:lang w:val="de-DE"/>
        </w:rPr>
        <w:t>Application</w:t>
      </w:r>
      <w:proofErr w:type="spellEnd"/>
      <w:r w:rsidR="00837A83" w:rsidRPr="00837A83">
        <w:rPr>
          <w:rFonts w:ascii="Helvetica" w:hAnsi="Helvetica"/>
          <w:lang w:val="de-DE"/>
        </w:rPr>
        <w:t xml:space="preserve"> Research Center (BARC) </w:t>
      </w:r>
      <w:r w:rsidR="00AC63CC">
        <w:rPr>
          <w:rFonts w:ascii="Helvetica" w:hAnsi="Helvetica"/>
          <w:lang w:val="de-DE"/>
        </w:rPr>
        <w:t xml:space="preserve">über 1.400 </w:t>
      </w:r>
      <w:r w:rsidR="00BE2119">
        <w:rPr>
          <w:rFonts w:ascii="Helvetica" w:hAnsi="Helvetica"/>
          <w:lang w:val="de-DE"/>
        </w:rPr>
        <w:t>Teilnehmer</w:t>
      </w:r>
      <w:r w:rsidR="00D01C70">
        <w:rPr>
          <w:rFonts w:ascii="Helvetica" w:hAnsi="Helvetica"/>
          <w:lang w:val="de-DE"/>
        </w:rPr>
        <w:t xml:space="preserve"> </w:t>
      </w:r>
      <w:r w:rsidR="003C386B">
        <w:rPr>
          <w:rFonts w:ascii="Helvetica" w:hAnsi="Helvetica"/>
          <w:lang w:val="de-DE"/>
        </w:rPr>
        <w:t>befragt</w:t>
      </w:r>
      <w:r w:rsidR="002A4D0B">
        <w:rPr>
          <w:rFonts w:ascii="Helvetica" w:hAnsi="Helvetica"/>
          <w:lang w:val="de-DE"/>
        </w:rPr>
        <w:t>.</w:t>
      </w:r>
    </w:p>
    <w:p w14:paraId="57736DDB" w14:textId="41655D8F" w:rsidR="00CA2483" w:rsidRPr="00CA2483" w:rsidRDefault="008C38D2" w:rsidP="00BF0490">
      <w:pPr>
        <w:autoSpaceDE w:val="0"/>
        <w:autoSpaceDN w:val="0"/>
        <w:adjustRightInd w:val="0"/>
        <w:spacing w:before="60" w:line="300" w:lineRule="atLeast"/>
        <w:ind w:left="851" w:right="-284" w:firstLine="425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D</w:t>
      </w:r>
      <w:r w:rsidR="00830C8E">
        <w:rPr>
          <w:rFonts w:ascii="Helvetica" w:hAnsi="Helvetica"/>
          <w:lang w:val="de-DE"/>
        </w:rPr>
        <w:t xml:space="preserve">er </w:t>
      </w:r>
      <w:r w:rsidR="006F0DA5">
        <w:rPr>
          <w:rFonts w:ascii="Helvetica" w:hAnsi="Helvetica"/>
          <w:lang w:val="de-DE"/>
        </w:rPr>
        <w:t xml:space="preserve">Spezialist für </w:t>
      </w:r>
      <w:r w:rsidR="006F0DA5" w:rsidRPr="00D33421">
        <w:rPr>
          <w:rFonts w:ascii="Helvetica" w:hAnsi="Helvetica"/>
          <w:lang w:val="de-DE"/>
        </w:rPr>
        <w:t xml:space="preserve">Financial </w:t>
      </w:r>
      <w:r w:rsidR="006F0DA5" w:rsidRPr="006370B2">
        <w:rPr>
          <w:rFonts w:ascii="Helvetica" w:hAnsi="Helvetica"/>
          <w:lang w:val="de-DE"/>
        </w:rPr>
        <w:t>Performance Management (</w:t>
      </w:r>
      <w:r w:rsidR="006C1498" w:rsidRPr="006370B2">
        <w:rPr>
          <w:rFonts w:ascii="Helvetica" w:hAnsi="Helvetica"/>
          <w:lang w:val="de-DE"/>
        </w:rPr>
        <w:t>F</w:t>
      </w:r>
      <w:r w:rsidR="006F0DA5" w:rsidRPr="006370B2">
        <w:rPr>
          <w:rFonts w:ascii="Helvetica" w:hAnsi="Helvetica"/>
          <w:lang w:val="de-DE"/>
        </w:rPr>
        <w:t xml:space="preserve">PM) </w:t>
      </w:r>
      <w:r w:rsidR="006C1498">
        <w:rPr>
          <w:rFonts w:ascii="Helvetica" w:hAnsi="Helvetica"/>
          <w:lang w:val="de-DE"/>
        </w:rPr>
        <w:t xml:space="preserve">aus </w:t>
      </w:r>
      <w:proofErr w:type="spellStart"/>
      <w:r w:rsidR="006C1498">
        <w:rPr>
          <w:rFonts w:ascii="Helvetica" w:hAnsi="Helvetica"/>
          <w:lang w:val="de-DE"/>
        </w:rPr>
        <w:t>Schmitten</w:t>
      </w:r>
      <w:proofErr w:type="spellEnd"/>
      <w:r w:rsidR="006C1498">
        <w:rPr>
          <w:rFonts w:ascii="Helvetica" w:hAnsi="Helvetica"/>
          <w:lang w:val="de-DE"/>
        </w:rPr>
        <w:t xml:space="preserve"> </w:t>
      </w:r>
      <w:r w:rsidR="00432F67">
        <w:rPr>
          <w:rFonts w:ascii="Helvetica" w:hAnsi="Helvetica"/>
          <w:lang w:val="de-DE"/>
        </w:rPr>
        <w:t xml:space="preserve">hat </w:t>
      </w:r>
      <w:r w:rsidR="00830C8E">
        <w:rPr>
          <w:rFonts w:ascii="Helvetica" w:hAnsi="Helvetica"/>
          <w:lang w:val="de-DE"/>
        </w:rPr>
        <w:t>mit</w:t>
      </w:r>
      <w:r w:rsidR="006F0DA5">
        <w:rPr>
          <w:rFonts w:ascii="Helvetica" w:hAnsi="Helvetica"/>
          <w:lang w:val="de-DE"/>
        </w:rPr>
        <w:t xml:space="preserve"> </w:t>
      </w:r>
      <w:r w:rsidR="00372937">
        <w:rPr>
          <w:rFonts w:ascii="Helvetica" w:hAnsi="Helvetica"/>
          <w:lang w:val="de-DE"/>
        </w:rPr>
        <w:t>der IDL CPM Suite und</w:t>
      </w:r>
      <w:r w:rsidR="002C60DE">
        <w:rPr>
          <w:rFonts w:ascii="Helvetica" w:hAnsi="Helvetica"/>
          <w:lang w:val="de-DE"/>
        </w:rPr>
        <w:t xml:space="preserve"> ihren</w:t>
      </w:r>
      <w:r w:rsidR="00372937">
        <w:rPr>
          <w:rFonts w:ascii="Helvetica" w:hAnsi="Helvetica"/>
          <w:lang w:val="de-DE"/>
        </w:rPr>
        <w:t xml:space="preserve"> Modulen für Planung und Konsolidierung</w:t>
      </w:r>
      <w:r w:rsidR="006F0DA5">
        <w:rPr>
          <w:rFonts w:ascii="Helvetica" w:hAnsi="Helvetica"/>
          <w:lang w:val="de-DE"/>
        </w:rPr>
        <w:t xml:space="preserve"> </w:t>
      </w:r>
      <w:r w:rsidR="00D4475E">
        <w:rPr>
          <w:rFonts w:ascii="Helvetica" w:hAnsi="Helvetica"/>
          <w:lang w:val="de-DE"/>
        </w:rPr>
        <w:t xml:space="preserve">im aktuellen </w:t>
      </w:r>
      <w:proofErr w:type="spellStart"/>
      <w:r w:rsidR="00D4475E">
        <w:rPr>
          <w:rFonts w:ascii="Helvetica" w:hAnsi="Helvetica"/>
          <w:lang w:val="de-DE"/>
        </w:rPr>
        <w:t>Planning</w:t>
      </w:r>
      <w:proofErr w:type="spellEnd"/>
      <w:r w:rsidR="00D4475E">
        <w:rPr>
          <w:rFonts w:ascii="Helvetica" w:hAnsi="Helvetica"/>
          <w:lang w:val="de-DE"/>
        </w:rPr>
        <w:t xml:space="preserve"> Survey </w:t>
      </w:r>
      <w:r w:rsidR="00262998">
        <w:rPr>
          <w:rFonts w:ascii="Helvetica" w:hAnsi="Helvetica"/>
          <w:lang w:val="de-DE"/>
        </w:rPr>
        <w:t xml:space="preserve">seine </w:t>
      </w:r>
      <w:r w:rsidR="00BE2119" w:rsidRPr="00BE2119">
        <w:rPr>
          <w:rFonts w:ascii="Helvetica" w:hAnsi="Helvetica"/>
          <w:lang w:val="de-DE"/>
        </w:rPr>
        <w:t>Position als</w:t>
      </w:r>
      <w:r w:rsidR="0010352E">
        <w:rPr>
          <w:rFonts w:ascii="Helvetica" w:hAnsi="Helvetica"/>
          <w:lang w:val="de-DE"/>
        </w:rPr>
        <w:t xml:space="preserve"> ein</w:t>
      </w:r>
      <w:r w:rsidR="00BE2119" w:rsidRPr="00BE2119">
        <w:rPr>
          <w:rFonts w:ascii="Helvetica" w:hAnsi="Helvetica"/>
          <w:lang w:val="de-DE"/>
        </w:rPr>
        <w:t xml:space="preserve"> marktführende</w:t>
      </w:r>
      <w:r w:rsidR="00BE2119">
        <w:rPr>
          <w:rFonts w:ascii="Helvetica" w:hAnsi="Helvetica"/>
          <w:lang w:val="de-DE"/>
        </w:rPr>
        <w:t>s</w:t>
      </w:r>
      <w:r w:rsidR="00BE2119" w:rsidRPr="00BE2119">
        <w:rPr>
          <w:rFonts w:ascii="Helvetica" w:hAnsi="Helvetica"/>
          <w:lang w:val="de-DE"/>
        </w:rPr>
        <w:t xml:space="preserve"> Finanzkonsolidierung</w:t>
      </w:r>
      <w:r w:rsidR="00BE2119">
        <w:rPr>
          <w:rFonts w:ascii="Helvetica" w:hAnsi="Helvetica"/>
          <w:lang w:val="de-DE"/>
        </w:rPr>
        <w:t xml:space="preserve">s- </w:t>
      </w:r>
      <w:r w:rsidR="00BE2119" w:rsidRPr="00BE2119">
        <w:rPr>
          <w:rFonts w:ascii="Helvetica" w:hAnsi="Helvetica"/>
          <w:lang w:val="de-DE"/>
        </w:rPr>
        <w:t>und Planungsprodukt in der DACH-Region</w:t>
      </w:r>
      <w:r w:rsidR="00262998">
        <w:rPr>
          <w:rFonts w:ascii="Helvetica" w:hAnsi="Helvetica"/>
          <w:lang w:val="de-DE"/>
        </w:rPr>
        <w:t xml:space="preserve"> bestätigt. So </w:t>
      </w:r>
      <w:r w:rsidR="006370B2">
        <w:rPr>
          <w:rFonts w:ascii="Helvetica" w:hAnsi="Helvetica"/>
          <w:lang w:val="de-DE"/>
        </w:rPr>
        <w:t>erzielte</w:t>
      </w:r>
      <w:r w:rsidR="006C1498">
        <w:rPr>
          <w:rFonts w:ascii="Helvetica" w:hAnsi="Helvetica"/>
          <w:lang w:val="de-DE"/>
        </w:rPr>
        <w:t xml:space="preserve"> IDL </w:t>
      </w:r>
      <w:r w:rsidR="00216823" w:rsidRPr="006370B2">
        <w:rPr>
          <w:rFonts w:ascii="Helvetica" w:hAnsi="Helvetica"/>
          <w:lang w:val="de-DE"/>
        </w:rPr>
        <w:t xml:space="preserve">in den </w:t>
      </w:r>
      <w:r w:rsidR="004D0B0C" w:rsidRPr="004D0B0C">
        <w:rPr>
          <w:rFonts w:ascii="Helvetica" w:hAnsi="Helvetica"/>
          <w:lang w:val="de-DE"/>
        </w:rPr>
        <w:t>Peergroups</w:t>
      </w:r>
      <w:r w:rsidR="004D0B0C" w:rsidRPr="002624D0">
        <w:rPr>
          <w:rFonts w:ascii="Helvetica" w:hAnsi="Helvetica"/>
          <w:lang w:val="de-DE"/>
        </w:rPr>
        <w:t xml:space="preserve"> </w:t>
      </w:r>
      <w:r w:rsidR="00216823" w:rsidRPr="006370B2">
        <w:rPr>
          <w:rFonts w:ascii="Helvetica" w:hAnsi="Helvetica"/>
          <w:lang w:val="de-DE"/>
        </w:rPr>
        <w:t>„Financial Performance Management Products”, „BI-</w:t>
      </w:r>
      <w:proofErr w:type="spellStart"/>
      <w:r w:rsidR="00216823" w:rsidRPr="006370B2">
        <w:rPr>
          <w:rFonts w:ascii="Helvetica" w:hAnsi="Helvetica"/>
          <w:lang w:val="de-DE"/>
        </w:rPr>
        <w:t>focused</w:t>
      </w:r>
      <w:proofErr w:type="spellEnd"/>
      <w:r w:rsidR="00216823" w:rsidRPr="006370B2">
        <w:rPr>
          <w:rFonts w:ascii="Helvetica" w:hAnsi="Helvetica"/>
          <w:lang w:val="de-DE"/>
        </w:rPr>
        <w:t xml:space="preserve"> Products” und „</w:t>
      </w:r>
      <w:r w:rsidR="00216823" w:rsidRPr="008C717B">
        <w:rPr>
          <w:rFonts w:ascii="Helvetica" w:hAnsi="Helvetica"/>
          <w:lang w:val="de-DE"/>
        </w:rPr>
        <w:t xml:space="preserve">European </w:t>
      </w:r>
      <w:proofErr w:type="spellStart"/>
      <w:r w:rsidR="00216823" w:rsidRPr="008C717B">
        <w:rPr>
          <w:rFonts w:ascii="Helvetica" w:hAnsi="Helvetica"/>
          <w:lang w:val="de-DE"/>
        </w:rPr>
        <w:t>Vendor</w:t>
      </w:r>
      <w:r w:rsidR="00A84625">
        <w:rPr>
          <w:rFonts w:ascii="Helvetica" w:hAnsi="Helvetica"/>
          <w:lang w:val="de-DE"/>
        </w:rPr>
        <w:t>s</w:t>
      </w:r>
      <w:proofErr w:type="spellEnd"/>
      <w:r w:rsidR="00216823" w:rsidRPr="008C717B">
        <w:rPr>
          <w:rFonts w:ascii="Helvetica" w:hAnsi="Helvetica"/>
          <w:lang w:val="de-DE"/>
        </w:rPr>
        <w:t xml:space="preserve">” </w:t>
      </w:r>
      <w:r w:rsidR="006370B2" w:rsidRPr="008C717B">
        <w:rPr>
          <w:rFonts w:ascii="Helvetica" w:hAnsi="Helvetica"/>
          <w:lang w:val="de-DE"/>
        </w:rPr>
        <w:t xml:space="preserve">insgesamt </w:t>
      </w:r>
      <w:r w:rsidR="00216823" w:rsidRPr="008C717B">
        <w:rPr>
          <w:rFonts w:ascii="Helvetica" w:hAnsi="Helvetica"/>
          <w:lang w:val="de-DE"/>
        </w:rPr>
        <w:t>12 </w:t>
      </w:r>
      <w:r w:rsidR="00D4383F" w:rsidRPr="00D4383F">
        <w:rPr>
          <w:rFonts w:ascii="Helvetica" w:hAnsi="Helvetica"/>
          <w:lang w:val="de-DE"/>
        </w:rPr>
        <w:t>Spitzenpositionen</w:t>
      </w:r>
      <w:r w:rsidR="002624D0" w:rsidRPr="002624D0">
        <w:rPr>
          <w:rFonts w:ascii="Helvetica" w:hAnsi="Helvetica"/>
          <w:lang w:val="de-DE"/>
        </w:rPr>
        <w:t xml:space="preserve"> </w:t>
      </w:r>
      <w:r w:rsidR="00216823" w:rsidRPr="008C717B">
        <w:rPr>
          <w:rFonts w:ascii="Helvetica" w:hAnsi="Helvetica"/>
          <w:lang w:val="de-DE"/>
        </w:rPr>
        <w:t>und 37 </w:t>
      </w:r>
      <w:r w:rsidR="002624D0" w:rsidRPr="00D4383F">
        <w:rPr>
          <w:rFonts w:ascii="Helvetica" w:hAnsi="Helvetica"/>
          <w:lang w:val="de-DE"/>
        </w:rPr>
        <w:t>führende P</w:t>
      </w:r>
      <w:r w:rsidR="00AA447E">
        <w:rPr>
          <w:rFonts w:ascii="Helvetica" w:hAnsi="Helvetica"/>
          <w:lang w:val="de-DE"/>
        </w:rPr>
        <w:t>latzierungen</w:t>
      </w:r>
      <w:r w:rsidR="006370B2" w:rsidRPr="008C717B">
        <w:rPr>
          <w:rFonts w:ascii="Helvetica" w:hAnsi="Helvetica"/>
          <w:lang w:val="de-DE"/>
        </w:rPr>
        <w:t xml:space="preserve">. </w:t>
      </w:r>
      <w:r w:rsidR="00D67D15" w:rsidRPr="008C717B">
        <w:rPr>
          <w:rFonts w:ascii="Helvetica" w:hAnsi="Helvetica"/>
          <w:lang w:val="de-DE"/>
        </w:rPr>
        <w:t xml:space="preserve">In allen drei </w:t>
      </w:r>
      <w:r w:rsidR="00A97CA6">
        <w:rPr>
          <w:rFonts w:ascii="Helvetica" w:hAnsi="Helvetica"/>
          <w:lang w:val="de-DE"/>
        </w:rPr>
        <w:t>Vergleichsgruppen</w:t>
      </w:r>
      <w:r w:rsidR="00286D27" w:rsidRPr="008C717B">
        <w:rPr>
          <w:rFonts w:ascii="Helvetica" w:hAnsi="Helvetica"/>
          <w:lang w:val="de-DE"/>
        </w:rPr>
        <w:t xml:space="preserve"> </w:t>
      </w:r>
      <w:r w:rsidR="00D36191">
        <w:rPr>
          <w:rFonts w:ascii="Helvetica" w:hAnsi="Helvetica"/>
          <w:lang w:val="de-DE"/>
        </w:rPr>
        <w:t>erreichte</w:t>
      </w:r>
      <w:r w:rsidR="00E15BEE">
        <w:rPr>
          <w:rFonts w:ascii="Helvetica" w:hAnsi="Helvetica"/>
          <w:lang w:val="de-DE"/>
        </w:rPr>
        <w:t xml:space="preserve"> IDL gegenüber den</w:t>
      </w:r>
      <w:r w:rsidR="00286D27" w:rsidRPr="008C717B">
        <w:rPr>
          <w:rFonts w:ascii="Helvetica" w:hAnsi="Helvetica"/>
          <w:lang w:val="de-DE"/>
        </w:rPr>
        <w:t xml:space="preserve"> direkten Mitbewerber</w:t>
      </w:r>
      <w:r w:rsidR="00C03453">
        <w:rPr>
          <w:rFonts w:ascii="Helvetica" w:hAnsi="Helvetica"/>
          <w:lang w:val="de-DE"/>
        </w:rPr>
        <w:t>n</w:t>
      </w:r>
      <w:r w:rsidR="00286D27" w:rsidRPr="008C717B">
        <w:rPr>
          <w:rFonts w:ascii="Helvetica" w:hAnsi="Helvetica"/>
          <w:lang w:val="de-DE"/>
        </w:rPr>
        <w:t xml:space="preserve"> </w:t>
      </w:r>
      <w:r w:rsidR="00F10183" w:rsidRPr="008C717B">
        <w:rPr>
          <w:rFonts w:ascii="Helvetica" w:hAnsi="Helvetica"/>
          <w:lang w:val="de-DE"/>
        </w:rPr>
        <w:t xml:space="preserve">in den </w:t>
      </w:r>
      <w:r w:rsidR="00AA447E">
        <w:rPr>
          <w:rFonts w:ascii="Helvetica" w:hAnsi="Helvetica"/>
          <w:lang w:val="de-DE"/>
        </w:rPr>
        <w:t>Bewertungskategorien</w:t>
      </w:r>
      <w:r w:rsidR="00F10183" w:rsidRPr="008C717B">
        <w:rPr>
          <w:rFonts w:ascii="Helvetica" w:hAnsi="Helvetica"/>
          <w:lang w:val="de-DE"/>
        </w:rPr>
        <w:t xml:space="preserve"> </w:t>
      </w:r>
      <w:r w:rsidR="001D4C3D">
        <w:rPr>
          <w:rFonts w:ascii="Helvetica" w:hAnsi="Helvetica"/>
          <w:lang w:val="de-DE"/>
        </w:rPr>
        <w:t>Nutzen für Anwenderunternehmen</w:t>
      </w:r>
      <w:r w:rsidR="00D01C70">
        <w:rPr>
          <w:rFonts w:ascii="Helvetica" w:hAnsi="Helvetica"/>
          <w:lang w:val="de-DE"/>
        </w:rPr>
        <w:t xml:space="preserve"> </w:t>
      </w:r>
      <w:r w:rsidR="008C717B" w:rsidRPr="002624D0">
        <w:rPr>
          <w:rFonts w:ascii="Helvetica" w:hAnsi="Helvetica"/>
          <w:lang w:val="de-DE"/>
        </w:rPr>
        <w:t>(</w:t>
      </w:r>
      <w:r w:rsidR="00F10183" w:rsidRPr="002624D0">
        <w:rPr>
          <w:rFonts w:ascii="Helvetica" w:hAnsi="Helvetica"/>
          <w:lang w:val="de-DE"/>
        </w:rPr>
        <w:t xml:space="preserve">Business </w:t>
      </w:r>
      <w:proofErr w:type="spellStart"/>
      <w:r w:rsidR="006E527E">
        <w:rPr>
          <w:rFonts w:ascii="Helvetica" w:hAnsi="Helvetica"/>
          <w:lang w:val="de-DE"/>
        </w:rPr>
        <w:t>b</w:t>
      </w:r>
      <w:r w:rsidR="00F10183" w:rsidRPr="002624D0">
        <w:rPr>
          <w:rFonts w:ascii="Helvetica" w:hAnsi="Helvetica"/>
          <w:lang w:val="de-DE"/>
        </w:rPr>
        <w:t>enefits</w:t>
      </w:r>
      <w:proofErr w:type="spellEnd"/>
      <w:r w:rsidR="008C717B" w:rsidRPr="002624D0">
        <w:rPr>
          <w:rFonts w:ascii="Helvetica" w:hAnsi="Helvetica"/>
          <w:lang w:val="de-DE"/>
        </w:rPr>
        <w:t xml:space="preserve">) </w:t>
      </w:r>
      <w:r w:rsidR="00F10183" w:rsidRPr="008C717B">
        <w:rPr>
          <w:rFonts w:ascii="Helvetica" w:hAnsi="Helvetica"/>
          <w:lang w:val="de-DE"/>
        </w:rPr>
        <w:t xml:space="preserve">und </w:t>
      </w:r>
      <w:r w:rsidR="00CC25FA" w:rsidRPr="00CC25FA">
        <w:rPr>
          <w:rFonts w:ascii="Helvetica" w:hAnsi="Helvetica"/>
          <w:lang w:val="de-DE"/>
        </w:rPr>
        <w:t xml:space="preserve">Mehrwert für Anwenderunternehmen </w:t>
      </w:r>
      <w:r w:rsidR="008C717B" w:rsidRPr="002624D0">
        <w:rPr>
          <w:rFonts w:ascii="Helvetica" w:hAnsi="Helvetica"/>
          <w:lang w:val="de-DE"/>
        </w:rPr>
        <w:t>(</w:t>
      </w:r>
      <w:r w:rsidR="00F10183" w:rsidRPr="002624D0">
        <w:rPr>
          <w:rFonts w:ascii="Helvetica" w:hAnsi="Helvetica"/>
          <w:lang w:val="de-DE"/>
        </w:rPr>
        <w:t xml:space="preserve">Business </w:t>
      </w:r>
      <w:proofErr w:type="spellStart"/>
      <w:r w:rsidR="006E527E">
        <w:rPr>
          <w:rFonts w:ascii="Helvetica" w:hAnsi="Helvetica"/>
          <w:lang w:val="de-DE"/>
        </w:rPr>
        <w:t>v</w:t>
      </w:r>
      <w:r w:rsidR="00F10183" w:rsidRPr="002624D0">
        <w:rPr>
          <w:rFonts w:ascii="Helvetica" w:hAnsi="Helvetica"/>
          <w:lang w:val="de-DE"/>
        </w:rPr>
        <w:t>alue</w:t>
      </w:r>
      <w:proofErr w:type="spellEnd"/>
      <w:r w:rsidR="008C717B" w:rsidRPr="002624D0">
        <w:rPr>
          <w:rFonts w:ascii="Helvetica" w:hAnsi="Helvetica"/>
          <w:lang w:val="de-DE"/>
        </w:rPr>
        <w:t>)</w:t>
      </w:r>
      <w:r w:rsidR="00F10183" w:rsidRPr="002624D0">
        <w:rPr>
          <w:rFonts w:ascii="Helvetica" w:hAnsi="Helvetica"/>
          <w:lang w:val="de-DE"/>
        </w:rPr>
        <w:t xml:space="preserve"> </w:t>
      </w:r>
      <w:r w:rsidR="00D36191">
        <w:rPr>
          <w:rFonts w:ascii="Helvetica" w:hAnsi="Helvetica"/>
          <w:lang w:val="de-DE"/>
        </w:rPr>
        <w:t>den ersten Platz</w:t>
      </w:r>
      <w:r w:rsidR="00E15BEE">
        <w:rPr>
          <w:rFonts w:ascii="Helvetica" w:hAnsi="Helvetica"/>
          <w:lang w:val="de-DE"/>
        </w:rPr>
        <w:t xml:space="preserve">. </w:t>
      </w:r>
      <w:r w:rsidR="000D54A3">
        <w:rPr>
          <w:rFonts w:ascii="Helvetica" w:hAnsi="Helvetica"/>
          <w:lang w:val="de-DE"/>
        </w:rPr>
        <w:t xml:space="preserve">Wobei </w:t>
      </w:r>
      <w:r w:rsidR="007622B5">
        <w:rPr>
          <w:rFonts w:ascii="Helvetica" w:hAnsi="Helvetica"/>
          <w:lang w:val="de-DE"/>
        </w:rPr>
        <w:t xml:space="preserve">sich </w:t>
      </w:r>
      <w:r w:rsidR="000D54A3">
        <w:rPr>
          <w:rFonts w:ascii="Helvetica" w:hAnsi="Helvetica"/>
          <w:lang w:val="de-DE"/>
        </w:rPr>
        <w:t xml:space="preserve">der </w:t>
      </w:r>
      <w:r w:rsidR="007622B5">
        <w:rPr>
          <w:rFonts w:ascii="Helvetica" w:hAnsi="Helvetica"/>
          <w:lang w:val="de-DE"/>
        </w:rPr>
        <w:t>B</w:t>
      </w:r>
      <w:r w:rsidR="000D54A3">
        <w:rPr>
          <w:rFonts w:ascii="Helvetica" w:hAnsi="Helvetica"/>
          <w:lang w:val="de-DE"/>
        </w:rPr>
        <w:t xml:space="preserve">usiness </w:t>
      </w:r>
      <w:proofErr w:type="spellStart"/>
      <w:r w:rsidR="000D54A3">
        <w:rPr>
          <w:rFonts w:ascii="Helvetica" w:hAnsi="Helvetica"/>
          <w:lang w:val="de-DE"/>
        </w:rPr>
        <w:t>value</w:t>
      </w:r>
      <w:proofErr w:type="spellEnd"/>
      <w:r w:rsidR="000D54A3">
        <w:rPr>
          <w:rFonts w:ascii="Helvetica" w:hAnsi="Helvetica"/>
          <w:lang w:val="de-DE"/>
        </w:rPr>
        <w:t xml:space="preserve"> </w:t>
      </w:r>
      <w:r w:rsidR="00CA2483" w:rsidRPr="00CA2483">
        <w:rPr>
          <w:rFonts w:ascii="Helvetica" w:hAnsi="Helvetica"/>
          <w:lang w:val="de-DE"/>
        </w:rPr>
        <w:t xml:space="preserve">im </w:t>
      </w:r>
      <w:r w:rsidR="00D83C4A">
        <w:rPr>
          <w:rFonts w:ascii="Helvetica" w:hAnsi="Helvetica"/>
          <w:lang w:val="de-DE"/>
        </w:rPr>
        <w:t>„</w:t>
      </w:r>
      <w:r w:rsidR="00463D2B">
        <w:rPr>
          <w:rFonts w:ascii="Helvetica" w:hAnsi="Helvetica"/>
          <w:lang w:val="de-DE"/>
        </w:rPr>
        <w:t xml:space="preserve">The </w:t>
      </w:r>
      <w:proofErr w:type="spellStart"/>
      <w:r w:rsidR="00CA2483" w:rsidRPr="00CA2483">
        <w:rPr>
          <w:rFonts w:ascii="Helvetica" w:hAnsi="Helvetica"/>
          <w:lang w:val="de-DE"/>
        </w:rPr>
        <w:t>Planning</w:t>
      </w:r>
      <w:proofErr w:type="spellEnd"/>
      <w:r w:rsidR="00CA2483" w:rsidRPr="00CA2483">
        <w:rPr>
          <w:rFonts w:ascii="Helvetica" w:hAnsi="Helvetica"/>
          <w:lang w:val="de-DE"/>
        </w:rPr>
        <w:t xml:space="preserve"> Survey</w:t>
      </w:r>
      <w:r w:rsidR="00D83C4A">
        <w:rPr>
          <w:rFonts w:ascii="Helvetica" w:hAnsi="Helvetica"/>
          <w:lang w:val="de-DE"/>
        </w:rPr>
        <w:t>“</w:t>
      </w:r>
      <w:r w:rsidR="00CA2483" w:rsidRPr="00CA2483">
        <w:rPr>
          <w:rFonts w:ascii="Helvetica" w:hAnsi="Helvetica"/>
          <w:lang w:val="de-DE"/>
        </w:rPr>
        <w:t xml:space="preserve"> definiert aus </w:t>
      </w:r>
      <w:r w:rsidR="007622B5">
        <w:rPr>
          <w:rFonts w:ascii="Helvetica" w:hAnsi="Helvetica"/>
          <w:lang w:val="de-DE"/>
        </w:rPr>
        <w:t xml:space="preserve">einer Kombination </w:t>
      </w:r>
      <w:r w:rsidR="008F3ADA">
        <w:rPr>
          <w:rFonts w:ascii="Helvetica" w:hAnsi="Helvetica"/>
          <w:lang w:val="de-DE"/>
        </w:rPr>
        <w:t>N</w:t>
      </w:r>
      <w:r w:rsidR="00CA2483" w:rsidRPr="00CA2483">
        <w:rPr>
          <w:rFonts w:ascii="Helvetica" w:hAnsi="Helvetica"/>
          <w:lang w:val="de-DE"/>
        </w:rPr>
        <w:t>utzen</w:t>
      </w:r>
      <w:r w:rsidR="008F3ADA">
        <w:rPr>
          <w:rFonts w:ascii="Helvetica" w:hAnsi="Helvetica"/>
          <w:lang w:val="de-DE"/>
        </w:rPr>
        <w:t xml:space="preserve"> für </w:t>
      </w:r>
      <w:r w:rsidR="00D41217">
        <w:rPr>
          <w:rFonts w:ascii="Helvetica" w:hAnsi="Helvetica"/>
          <w:lang w:val="de-DE"/>
        </w:rPr>
        <w:t>Anwenderu</w:t>
      </w:r>
      <w:r w:rsidR="008F3ADA">
        <w:rPr>
          <w:rFonts w:ascii="Helvetica" w:hAnsi="Helvetica"/>
          <w:lang w:val="de-DE"/>
        </w:rPr>
        <w:t>nternehmen</w:t>
      </w:r>
      <w:r w:rsidR="00CA2483" w:rsidRPr="00CA2483">
        <w:rPr>
          <w:rFonts w:ascii="Helvetica" w:hAnsi="Helvetica"/>
          <w:lang w:val="de-DE"/>
        </w:rPr>
        <w:t xml:space="preserve">, Projekterfolg (Project </w:t>
      </w:r>
      <w:proofErr w:type="spellStart"/>
      <w:r w:rsidR="006E527E">
        <w:rPr>
          <w:rFonts w:ascii="Helvetica" w:hAnsi="Helvetica"/>
          <w:lang w:val="de-DE"/>
        </w:rPr>
        <w:t>s</w:t>
      </w:r>
      <w:r w:rsidR="00CA2483" w:rsidRPr="00CA2483">
        <w:rPr>
          <w:rFonts w:ascii="Helvetica" w:hAnsi="Helvetica"/>
          <w:lang w:val="de-DE"/>
        </w:rPr>
        <w:t>uccess</w:t>
      </w:r>
      <w:proofErr w:type="spellEnd"/>
      <w:r w:rsidR="00CA2483" w:rsidRPr="00CA2483">
        <w:rPr>
          <w:rFonts w:ascii="Helvetica" w:hAnsi="Helvetica"/>
          <w:lang w:val="de-DE"/>
        </w:rPr>
        <w:t xml:space="preserve">) und Projektdauer (Project </w:t>
      </w:r>
      <w:proofErr w:type="spellStart"/>
      <w:r w:rsidR="006E527E">
        <w:rPr>
          <w:rFonts w:ascii="Helvetica" w:hAnsi="Helvetica"/>
          <w:lang w:val="de-DE"/>
        </w:rPr>
        <w:t>l</w:t>
      </w:r>
      <w:r w:rsidR="00CA2483" w:rsidRPr="00CA2483">
        <w:rPr>
          <w:rFonts w:ascii="Helvetica" w:hAnsi="Helvetica"/>
          <w:lang w:val="de-DE"/>
        </w:rPr>
        <w:t>ength</w:t>
      </w:r>
      <w:proofErr w:type="spellEnd"/>
      <w:r w:rsidR="00CA2483" w:rsidRPr="00CA2483">
        <w:rPr>
          <w:rFonts w:ascii="Helvetica" w:hAnsi="Helvetica"/>
          <w:lang w:val="de-DE"/>
        </w:rPr>
        <w:t>).</w:t>
      </w:r>
    </w:p>
    <w:p w14:paraId="7463DB67" w14:textId="21185E55" w:rsidR="005A3EC6" w:rsidRDefault="000613F8" w:rsidP="00BF0490">
      <w:pPr>
        <w:autoSpaceDE w:val="0"/>
        <w:autoSpaceDN w:val="0"/>
        <w:adjustRightInd w:val="0"/>
        <w:spacing w:before="60" w:line="300" w:lineRule="atLeast"/>
        <w:ind w:left="851" w:right="-284" w:firstLine="425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Exzellent</w:t>
      </w:r>
      <w:r w:rsidR="00D01C70">
        <w:rPr>
          <w:rFonts w:ascii="Helvetica" w:hAnsi="Helvetica"/>
          <w:lang w:val="de-DE"/>
        </w:rPr>
        <w:t xml:space="preserve"> </w:t>
      </w:r>
      <w:r w:rsidR="0005136F">
        <w:rPr>
          <w:rFonts w:ascii="Helvetica" w:hAnsi="Helvetica"/>
          <w:lang w:val="de-DE"/>
        </w:rPr>
        <w:t xml:space="preserve">schneidet IDL </w:t>
      </w:r>
      <w:r w:rsidR="00932C82">
        <w:rPr>
          <w:rFonts w:ascii="Helvetica" w:hAnsi="Helvetica"/>
          <w:lang w:val="de-DE"/>
        </w:rPr>
        <w:t>hinsichtlich</w:t>
      </w:r>
      <w:r w:rsidR="0005136F">
        <w:rPr>
          <w:rFonts w:ascii="Helvetica" w:hAnsi="Helvetica"/>
          <w:lang w:val="de-DE"/>
        </w:rPr>
        <w:t xml:space="preserve"> </w:t>
      </w:r>
      <w:r w:rsidR="00932C82">
        <w:rPr>
          <w:rFonts w:ascii="Helvetica" w:hAnsi="Helvetica"/>
          <w:lang w:val="de-DE"/>
        </w:rPr>
        <w:t>der</w:t>
      </w:r>
      <w:r w:rsidR="0005136F">
        <w:rPr>
          <w:rFonts w:ascii="Helvetica" w:hAnsi="Helvetica"/>
          <w:lang w:val="de-DE"/>
        </w:rPr>
        <w:t xml:space="preserve"> </w:t>
      </w:r>
      <w:r>
        <w:rPr>
          <w:rFonts w:ascii="Helvetica" w:hAnsi="Helvetica"/>
          <w:lang w:val="de-DE"/>
        </w:rPr>
        <w:t>F</w:t>
      </w:r>
      <w:r w:rsidRPr="00A6467E">
        <w:rPr>
          <w:rFonts w:ascii="Helvetica" w:hAnsi="Helvetica"/>
          <w:lang w:val="de-DE"/>
        </w:rPr>
        <w:t>unktionalität</w:t>
      </w:r>
      <w:r>
        <w:rPr>
          <w:rFonts w:ascii="Helvetica" w:hAnsi="Helvetica"/>
          <w:lang w:val="de-DE"/>
        </w:rPr>
        <w:t xml:space="preserve"> </w:t>
      </w:r>
      <w:r w:rsidR="0005136F">
        <w:rPr>
          <w:rFonts w:ascii="Helvetica" w:hAnsi="Helvetica"/>
          <w:lang w:val="de-DE"/>
        </w:rPr>
        <w:t>ab. Da</w:t>
      </w:r>
      <w:r w:rsidR="00721B2D">
        <w:rPr>
          <w:rFonts w:ascii="Helvetica" w:hAnsi="Helvetica"/>
          <w:lang w:val="de-DE"/>
        </w:rPr>
        <w:t xml:space="preserve">s </w:t>
      </w:r>
      <w:r w:rsidR="007D6B2E">
        <w:rPr>
          <w:rFonts w:ascii="Helvetica" w:hAnsi="Helvetica"/>
          <w:lang w:val="de-DE"/>
        </w:rPr>
        <w:t>b</w:t>
      </w:r>
      <w:r w:rsidR="00721B2D">
        <w:rPr>
          <w:rFonts w:ascii="Helvetica" w:hAnsi="Helvetica"/>
          <w:lang w:val="de-DE"/>
        </w:rPr>
        <w:t xml:space="preserve">eweisen </w:t>
      </w:r>
      <w:r w:rsidR="0005136F" w:rsidRPr="00426BD9">
        <w:rPr>
          <w:rFonts w:ascii="Helvetica" w:hAnsi="Helvetica"/>
          <w:lang w:val="de-DE"/>
        </w:rPr>
        <w:t>Spitzen</w:t>
      </w:r>
      <w:r w:rsidR="00721B2D">
        <w:rPr>
          <w:rFonts w:ascii="Helvetica" w:hAnsi="Helvetica"/>
          <w:lang w:val="de-DE"/>
        </w:rPr>
        <w:t>positionen</w:t>
      </w:r>
      <w:r w:rsidR="0005136F">
        <w:rPr>
          <w:rFonts w:ascii="Helvetica" w:hAnsi="Helvetica"/>
          <w:lang w:val="de-DE"/>
        </w:rPr>
        <w:t xml:space="preserve"> </w:t>
      </w:r>
      <w:r w:rsidR="007D6B2E">
        <w:rPr>
          <w:rFonts w:ascii="Helvetica" w:hAnsi="Helvetica"/>
          <w:lang w:val="de-DE"/>
        </w:rPr>
        <w:t>in den Kategorien handelsrechtliche</w:t>
      </w:r>
      <w:r w:rsidR="0005136F" w:rsidRPr="007821A5">
        <w:rPr>
          <w:rFonts w:ascii="Helvetica" w:hAnsi="Helvetica"/>
          <w:lang w:val="de-DE"/>
        </w:rPr>
        <w:t xml:space="preserve"> Konsolidierung</w:t>
      </w:r>
      <w:r w:rsidR="0005136F">
        <w:rPr>
          <w:rFonts w:ascii="Helvetica" w:hAnsi="Helvetica"/>
          <w:lang w:val="de-DE"/>
        </w:rPr>
        <w:t xml:space="preserve"> (Legal </w:t>
      </w:r>
      <w:proofErr w:type="spellStart"/>
      <w:r w:rsidR="004653E0">
        <w:rPr>
          <w:rFonts w:ascii="Helvetica" w:hAnsi="Helvetica"/>
          <w:lang w:val="de-DE"/>
        </w:rPr>
        <w:t>c</w:t>
      </w:r>
      <w:r w:rsidR="0005136F">
        <w:rPr>
          <w:rFonts w:ascii="Helvetica" w:hAnsi="Helvetica"/>
          <w:lang w:val="de-DE"/>
        </w:rPr>
        <w:t>onsolidation</w:t>
      </w:r>
      <w:proofErr w:type="spellEnd"/>
      <w:r w:rsidR="0005136F">
        <w:rPr>
          <w:rFonts w:ascii="Helvetica" w:hAnsi="Helvetica"/>
          <w:lang w:val="de-DE"/>
        </w:rPr>
        <w:t>)</w:t>
      </w:r>
      <w:r w:rsidR="00781260">
        <w:rPr>
          <w:rFonts w:ascii="Helvetica" w:hAnsi="Helvetica"/>
          <w:lang w:val="de-DE"/>
        </w:rPr>
        <w:t xml:space="preserve"> in zwei der Vergleichsgruppen</w:t>
      </w:r>
      <w:r w:rsidR="0005136F">
        <w:rPr>
          <w:rFonts w:ascii="Helvetica" w:hAnsi="Helvetica"/>
          <w:lang w:val="de-DE"/>
        </w:rPr>
        <w:t xml:space="preserve"> und </w:t>
      </w:r>
      <w:r w:rsidR="00DF3912">
        <w:rPr>
          <w:rFonts w:ascii="Helvetica" w:hAnsi="Helvetica"/>
          <w:lang w:val="de-DE"/>
        </w:rPr>
        <w:t xml:space="preserve">in der Vergleichsgruppe „European </w:t>
      </w:r>
      <w:proofErr w:type="spellStart"/>
      <w:r w:rsidR="00DF3912">
        <w:rPr>
          <w:rFonts w:ascii="Helvetica" w:hAnsi="Helvetica"/>
          <w:lang w:val="de-DE"/>
        </w:rPr>
        <w:t>Vendors</w:t>
      </w:r>
      <w:proofErr w:type="spellEnd"/>
      <w:r w:rsidR="00DF3912">
        <w:rPr>
          <w:rFonts w:ascii="Helvetica" w:hAnsi="Helvetica"/>
          <w:lang w:val="de-DE"/>
        </w:rPr>
        <w:t xml:space="preserve">“ beim </w:t>
      </w:r>
      <w:r w:rsidR="0005136F">
        <w:rPr>
          <w:rFonts w:ascii="Helvetica" w:hAnsi="Helvetica"/>
          <w:lang w:val="de-DE"/>
        </w:rPr>
        <w:t>Planungs-Content (</w:t>
      </w:r>
      <w:proofErr w:type="spellStart"/>
      <w:r w:rsidR="0005136F">
        <w:rPr>
          <w:rFonts w:ascii="Helvetica" w:hAnsi="Helvetica"/>
          <w:lang w:val="de-DE"/>
        </w:rPr>
        <w:t>Planning</w:t>
      </w:r>
      <w:proofErr w:type="spellEnd"/>
      <w:r w:rsidR="0005136F">
        <w:rPr>
          <w:rFonts w:ascii="Helvetica" w:hAnsi="Helvetica"/>
          <w:lang w:val="de-DE"/>
        </w:rPr>
        <w:t xml:space="preserve"> </w:t>
      </w:r>
      <w:proofErr w:type="spellStart"/>
      <w:r w:rsidR="004653E0">
        <w:rPr>
          <w:rFonts w:ascii="Helvetica" w:hAnsi="Helvetica"/>
          <w:lang w:val="de-DE"/>
        </w:rPr>
        <w:t>c</w:t>
      </w:r>
      <w:r w:rsidR="0005136F">
        <w:rPr>
          <w:rFonts w:ascii="Helvetica" w:hAnsi="Helvetica"/>
          <w:lang w:val="de-DE"/>
        </w:rPr>
        <w:t>ontent</w:t>
      </w:r>
      <w:proofErr w:type="spellEnd"/>
      <w:r w:rsidR="0005136F">
        <w:rPr>
          <w:rFonts w:ascii="Helvetica" w:hAnsi="Helvetica"/>
          <w:lang w:val="de-DE"/>
        </w:rPr>
        <w:t>)</w:t>
      </w:r>
      <w:r w:rsidR="002D6FA9">
        <w:rPr>
          <w:rFonts w:ascii="Helvetica" w:hAnsi="Helvetica"/>
          <w:lang w:val="de-DE"/>
        </w:rPr>
        <w:t>,</w:t>
      </w:r>
      <w:r w:rsidR="0005136F">
        <w:rPr>
          <w:rFonts w:ascii="Helvetica" w:hAnsi="Helvetica"/>
          <w:lang w:val="de-DE"/>
        </w:rPr>
        <w:t xml:space="preserve"> also</w:t>
      </w:r>
      <w:r w:rsidR="0005136F" w:rsidRPr="002438DE">
        <w:rPr>
          <w:rFonts w:ascii="Helvetica" w:hAnsi="Helvetica"/>
          <w:lang w:val="de-DE"/>
        </w:rPr>
        <w:t xml:space="preserve"> </w:t>
      </w:r>
      <w:r w:rsidR="0005136F">
        <w:rPr>
          <w:rFonts w:ascii="Helvetica" w:hAnsi="Helvetica"/>
          <w:lang w:val="de-DE"/>
        </w:rPr>
        <w:t xml:space="preserve">den </w:t>
      </w:r>
      <w:r w:rsidR="0005136F" w:rsidRPr="00156244">
        <w:rPr>
          <w:rFonts w:ascii="Helvetica" w:hAnsi="Helvetica"/>
          <w:lang w:val="de-DE"/>
        </w:rPr>
        <w:t>vordefinierte</w:t>
      </w:r>
      <w:r w:rsidR="0005136F">
        <w:rPr>
          <w:rFonts w:ascii="Helvetica" w:hAnsi="Helvetica"/>
          <w:lang w:val="de-DE"/>
        </w:rPr>
        <w:t>n</w:t>
      </w:r>
      <w:r w:rsidR="0005136F" w:rsidRPr="00156244">
        <w:rPr>
          <w:rFonts w:ascii="Helvetica" w:hAnsi="Helvetica"/>
          <w:lang w:val="de-DE"/>
        </w:rPr>
        <w:t xml:space="preserve"> betriebswirtschaftlichen Regeln</w:t>
      </w:r>
      <w:r w:rsidR="0005136F">
        <w:rPr>
          <w:rFonts w:ascii="Helvetica" w:hAnsi="Helvetica"/>
          <w:lang w:val="de-DE"/>
        </w:rPr>
        <w:t xml:space="preserve"> und </w:t>
      </w:r>
      <w:r w:rsidR="006A7185">
        <w:rPr>
          <w:rFonts w:ascii="Helvetica" w:hAnsi="Helvetica"/>
          <w:lang w:val="de-DE"/>
        </w:rPr>
        <w:t>ergänzende Funktionen</w:t>
      </w:r>
      <w:r w:rsidR="0005136F">
        <w:rPr>
          <w:rFonts w:ascii="Helvetica" w:hAnsi="Helvetica"/>
          <w:lang w:val="de-DE"/>
        </w:rPr>
        <w:t xml:space="preserve">, die </w:t>
      </w:r>
      <w:r w:rsidR="003316C8">
        <w:rPr>
          <w:rFonts w:ascii="Helvetica" w:hAnsi="Helvetica"/>
          <w:lang w:val="de-DE"/>
        </w:rPr>
        <w:t xml:space="preserve">gerade den </w:t>
      </w:r>
      <w:r w:rsidR="003316C8" w:rsidRPr="00156244">
        <w:rPr>
          <w:rFonts w:ascii="Helvetica" w:hAnsi="Helvetica"/>
          <w:lang w:val="de-DE"/>
        </w:rPr>
        <w:t>Fachanwender</w:t>
      </w:r>
      <w:r w:rsidR="003316C8">
        <w:rPr>
          <w:rFonts w:ascii="Helvetica" w:hAnsi="Helvetica"/>
          <w:lang w:val="de-DE"/>
        </w:rPr>
        <w:t xml:space="preserve">n </w:t>
      </w:r>
      <w:r w:rsidR="0005136F">
        <w:rPr>
          <w:rFonts w:ascii="Helvetica" w:hAnsi="Helvetica"/>
          <w:lang w:val="de-DE"/>
        </w:rPr>
        <w:t xml:space="preserve">eine </w:t>
      </w:r>
      <w:r w:rsidR="0005136F" w:rsidRPr="00156244">
        <w:rPr>
          <w:rFonts w:ascii="Helvetica" w:hAnsi="Helvetica"/>
          <w:lang w:val="de-DE"/>
        </w:rPr>
        <w:t xml:space="preserve">intuitive </w:t>
      </w:r>
      <w:r w:rsidR="004B47F6">
        <w:rPr>
          <w:rFonts w:ascii="Helvetica" w:hAnsi="Helvetica"/>
          <w:lang w:val="de-DE"/>
        </w:rPr>
        <w:t xml:space="preserve">und effiziente </w:t>
      </w:r>
      <w:r w:rsidR="0005136F" w:rsidRPr="00156244">
        <w:rPr>
          <w:rFonts w:ascii="Helvetica" w:hAnsi="Helvetica"/>
          <w:lang w:val="de-DE"/>
        </w:rPr>
        <w:t>Bedien</w:t>
      </w:r>
      <w:r w:rsidR="003316C8">
        <w:rPr>
          <w:rFonts w:ascii="Helvetica" w:hAnsi="Helvetica"/>
          <w:lang w:val="de-DE"/>
        </w:rPr>
        <w:t>ung</w:t>
      </w:r>
      <w:r w:rsidR="0005136F">
        <w:rPr>
          <w:rFonts w:ascii="Helvetica" w:hAnsi="Helvetica"/>
          <w:lang w:val="de-DE"/>
        </w:rPr>
        <w:t xml:space="preserve"> ermöglichen.</w:t>
      </w:r>
      <w:r w:rsidR="00DD0279">
        <w:rPr>
          <w:rFonts w:ascii="Helvetica" w:hAnsi="Helvetica"/>
          <w:lang w:val="de-DE"/>
        </w:rPr>
        <w:t xml:space="preserve"> </w:t>
      </w:r>
      <w:r w:rsidR="006169E6">
        <w:rPr>
          <w:rFonts w:ascii="Helvetica" w:hAnsi="Helvetica"/>
          <w:lang w:val="de-DE"/>
        </w:rPr>
        <w:t>Die unter den Anwendern ermittelte</w:t>
      </w:r>
      <w:r w:rsidR="006A6F6A">
        <w:rPr>
          <w:rFonts w:ascii="Helvetica" w:hAnsi="Helvetica"/>
          <w:lang w:val="de-DE"/>
        </w:rPr>
        <w:t xml:space="preserve"> </w:t>
      </w:r>
      <w:r w:rsidR="005A3EC6" w:rsidRPr="0035798B">
        <w:rPr>
          <w:rFonts w:ascii="Helvetica" w:hAnsi="Helvetica"/>
          <w:lang w:val="de-DE"/>
        </w:rPr>
        <w:t>Weiterempfehlungsrate</w:t>
      </w:r>
      <w:r w:rsidR="006A6F6A">
        <w:rPr>
          <w:rFonts w:ascii="Helvetica" w:hAnsi="Helvetica"/>
          <w:lang w:val="de-DE"/>
        </w:rPr>
        <w:t xml:space="preserve"> </w:t>
      </w:r>
      <w:r w:rsidR="006169E6">
        <w:rPr>
          <w:rFonts w:ascii="Helvetica" w:hAnsi="Helvetica"/>
          <w:lang w:val="de-DE"/>
        </w:rPr>
        <w:t>von 94</w:t>
      </w:r>
      <w:r w:rsidR="0070317C">
        <w:rPr>
          <w:rFonts w:ascii="Helvetica" w:hAnsi="Helvetica"/>
          <w:lang w:val="de-DE"/>
        </w:rPr>
        <w:t> </w:t>
      </w:r>
      <w:r w:rsidR="006169E6">
        <w:rPr>
          <w:rFonts w:ascii="Helvetica" w:hAnsi="Helvetica"/>
          <w:lang w:val="de-DE"/>
        </w:rPr>
        <w:t xml:space="preserve">Prozent steht in </w:t>
      </w:r>
      <w:r w:rsidR="00CA0FF9">
        <w:rPr>
          <w:rFonts w:ascii="Helvetica" w:hAnsi="Helvetica"/>
          <w:lang w:val="de-DE"/>
        </w:rPr>
        <w:t>eindrucksvoller</w:t>
      </w:r>
      <w:r w:rsidR="006169E6">
        <w:rPr>
          <w:rFonts w:ascii="Helvetica" w:hAnsi="Helvetica"/>
          <w:lang w:val="de-DE"/>
        </w:rPr>
        <w:t xml:space="preserve"> Weise </w:t>
      </w:r>
      <w:r w:rsidR="00DD0279">
        <w:rPr>
          <w:rFonts w:ascii="Helvetica" w:hAnsi="Helvetica"/>
          <w:lang w:val="de-DE"/>
        </w:rPr>
        <w:t xml:space="preserve">für </w:t>
      </w:r>
      <w:r w:rsidR="00DD0279" w:rsidRPr="002624D0">
        <w:rPr>
          <w:rFonts w:ascii="Helvetica" w:hAnsi="Helvetica"/>
          <w:lang w:val="de-DE"/>
        </w:rPr>
        <w:t xml:space="preserve">die </w:t>
      </w:r>
      <w:r w:rsidR="00DD0279">
        <w:rPr>
          <w:rFonts w:ascii="Helvetica" w:hAnsi="Helvetica"/>
          <w:lang w:val="de-DE"/>
        </w:rPr>
        <w:t xml:space="preserve">sehr hohe </w:t>
      </w:r>
      <w:r w:rsidR="00DD0279" w:rsidRPr="002624D0">
        <w:rPr>
          <w:rFonts w:ascii="Helvetica" w:hAnsi="Helvetica"/>
          <w:lang w:val="de-DE"/>
        </w:rPr>
        <w:t>Zufriedenheit der Kunden mit Anbieter und Produkt</w:t>
      </w:r>
      <w:r w:rsidR="00DD0279">
        <w:rPr>
          <w:rFonts w:ascii="Helvetica" w:hAnsi="Helvetica"/>
          <w:lang w:val="de-DE"/>
        </w:rPr>
        <w:t>.</w:t>
      </w:r>
    </w:p>
    <w:p w14:paraId="2C25558C" w14:textId="3EE7B1EE" w:rsidR="001071DC" w:rsidRDefault="00F06855" w:rsidP="00BF0490">
      <w:pPr>
        <w:autoSpaceDE w:val="0"/>
        <w:autoSpaceDN w:val="0"/>
        <w:adjustRightInd w:val="0"/>
        <w:spacing w:before="60" w:line="300" w:lineRule="atLeast"/>
        <w:ind w:left="851" w:right="-284" w:firstLine="425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„</w:t>
      </w:r>
      <w:r w:rsidR="008B239D">
        <w:rPr>
          <w:rFonts w:ascii="Helvetica" w:hAnsi="Helvetica"/>
          <w:lang w:val="de-DE"/>
        </w:rPr>
        <w:t xml:space="preserve">IDL hat in dem vorliegenden </w:t>
      </w:r>
      <w:r w:rsidR="002D3058">
        <w:rPr>
          <w:rFonts w:ascii="Helvetica" w:hAnsi="Helvetica"/>
          <w:lang w:val="de-DE"/>
        </w:rPr>
        <w:t>'</w:t>
      </w:r>
      <w:r w:rsidR="00463D2B">
        <w:rPr>
          <w:rFonts w:ascii="Helvetica" w:hAnsi="Helvetica"/>
          <w:lang w:val="de-DE"/>
        </w:rPr>
        <w:t xml:space="preserve">The </w:t>
      </w:r>
      <w:proofErr w:type="spellStart"/>
      <w:r w:rsidR="00463D2B" w:rsidRPr="00CA2483">
        <w:rPr>
          <w:rFonts w:ascii="Helvetica" w:hAnsi="Helvetica"/>
          <w:lang w:val="de-DE"/>
        </w:rPr>
        <w:t>Planning</w:t>
      </w:r>
      <w:proofErr w:type="spellEnd"/>
      <w:r w:rsidR="00463D2B" w:rsidRPr="00CA2483">
        <w:rPr>
          <w:rFonts w:ascii="Helvetica" w:hAnsi="Helvetica"/>
          <w:lang w:val="de-DE"/>
        </w:rPr>
        <w:t xml:space="preserve"> Survey</w:t>
      </w:r>
      <w:r w:rsidR="002D3058">
        <w:rPr>
          <w:rFonts w:ascii="Helvetica" w:hAnsi="Helvetica"/>
          <w:lang w:val="de-DE"/>
        </w:rPr>
        <w:t>'</w:t>
      </w:r>
      <w:r w:rsidR="008B239D">
        <w:rPr>
          <w:rFonts w:ascii="Helvetica" w:hAnsi="Helvetica"/>
          <w:lang w:val="de-DE"/>
        </w:rPr>
        <w:t xml:space="preserve"> </w:t>
      </w:r>
      <w:r w:rsidR="00E30C84" w:rsidRPr="00E30C84">
        <w:rPr>
          <w:rFonts w:ascii="Helvetica" w:hAnsi="Helvetica"/>
          <w:lang w:val="de-DE"/>
        </w:rPr>
        <w:t xml:space="preserve">eine </w:t>
      </w:r>
      <w:r w:rsidR="008B239D">
        <w:rPr>
          <w:rFonts w:ascii="Helvetica" w:hAnsi="Helvetica"/>
          <w:lang w:val="de-DE"/>
        </w:rPr>
        <w:t xml:space="preserve">ganze </w:t>
      </w:r>
      <w:r w:rsidR="00E30C84" w:rsidRPr="00E30C84">
        <w:rPr>
          <w:rFonts w:ascii="Helvetica" w:hAnsi="Helvetica"/>
          <w:lang w:val="de-DE"/>
        </w:rPr>
        <w:t>Reihe hervorragender Ergebnisse</w:t>
      </w:r>
      <w:r w:rsidR="008B239D">
        <w:rPr>
          <w:rFonts w:ascii="Helvetica" w:hAnsi="Helvetica"/>
          <w:lang w:val="de-DE"/>
        </w:rPr>
        <w:t xml:space="preserve"> erzielt</w:t>
      </w:r>
      <w:r w:rsidR="00E30C84" w:rsidRPr="00E30C84">
        <w:rPr>
          <w:rFonts w:ascii="Helvetica" w:hAnsi="Helvetica"/>
          <w:lang w:val="de-DE"/>
        </w:rPr>
        <w:t xml:space="preserve">. </w:t>
      </w:r>
      <w:r w:rsidR="002E64F9">
        <w:rPr>
          <w:rFonts w:ascii="Helvetica" w:hAnsi="Helvetica"/>
          <w:lang w:val="de-DE"/>
        </w:rPr>
        <w:t>D</w:t>
      </w:r>
      <w:r w:rsidR="008B239D">
        <w:rPr>
          <w:rFonts w:ascii="Helvetica" w:hAnsi="Helvetica"/>
          <w:lang w:val="de-DE"/>
        </w:rPr>
        <w:t>ie b</w:t>
      </w:r>
      <w:r w:rsidR="00E30C84" w:rsidRPr="00E30C84">
        <w:rPr>
          <w:rFonts w:ascii="Helvetica" w:hAnsi="Helvetica"/>
          <w:lang w:val="de-DE"/>
        </w:rPr>
        <w:t>eeindruckende</w:t>
      </w:r>
      <w:r w:rsidR="008B239D">
        <w:rPr>
          <w:rFonts w:ascii="Helvetica" w:hAnsi="Helvetica"/>
          <w:lang w:val="de-DE"/>
        </w:rPr>
        <w:t>n</w:t>
      </w:r>
      <w:r w:rsidR="00E30C84" w:rsidRPr="00E30C84">
        <w:rPr>
          <w:rFonts w:ascii="Helvetica" w:hAnsi="Helvetica"/>
          <w:lang w:val="de-DE"/>
        </w:rPr>
        <w:t xml:space="preserve"> Bewertungen in </w:t>
      </w:r>
      <w:r w:rsidR="008B239D">
        <w:rPr>
          <w:rFonts w:ascii="Helvetica" w:hAnsi="Helvetica"/>
          <w:lang w:val="de-DE"/>
        </w:rPr>
        <w:t>der</w:t>
      </w:r>
      <w:r w:rsidR="00E30C84" w:rsidRPr="00E30C84">
        <w:rPr>
          <w:rFonts w:ascii="Helvetica" w:hAnsi="Helvetica"/>
          <w:lang w:val="de-DE"/>
        </w:rPr>
        <w:t xml:space="preserve"> </w:t>
      </w:r>
      <w:r w:rsidR="008B239D">
        <w:rPr>
          <w:rFonts w:ascii="Helvetica" w:hAnsi="Helvetica"/>
          <w:lang w:val="de-DE"/>
        </w:rPr>
        <w:t xml:space="preserve">Mehrzahl der </w:t>
      </w:r>
      <w:r w:rsidR="005A5E7A">
        <w:rPr>
          <w:rFonts w:ascii="Helvetica" w:hAnsi="Helvetica"/>
          <w:lang w:val="de-DE"/>
        </w:rPr>
        <w:t>Kriterien</w:t>
      </w:r>
      <w:r w:rsidR="00E30C84" w:rsidRPr="00E30C84">
        <w:rPr>
          <w:rFonts w:ascii="Helvetica" w:hAnsi="Helvetica"/>
          <w:lang w:val="de-DE"/>
        </w:rPr>
        <w:t xml:space="preserve"> </w:t>
      </w:r>
      <w:r w:rsidR="00103E3C">
        <w:rPr>
          <w:rFonts w:ascii="Helvetica" w:hAnsi="Helvetica"/>
          <w:lang w:val="de-DE"/>
        </w:rPr>
        <w:t xml:space="preserve">untermauern </w:t>
      </w:r>
      <w:r w:rsidR="008B239D">
        <w:rPr>
          <w:rFonts w:ascii="Helvetica" w:hAnsi="Helvetica"/>
          <w:lang w:val="de-DE"/>
        </w:rPr>
        <w:t>ihre</w:t>
      </w:r>
      <w:r w:rsidR="00E30C84" w:rsidRPr="00E30C84">
        <w:rPr>
          <w:rFonts w:ascii="Helvetica" w:hAnsi="Helvetica"/>
          <w:lang w:val="de-DE"/>
        </w:rPr>
        <w:t xml:space="preserve"> </w:t>
      </w:r>
      <w:r w:rsidR="008B239D" w:rsidRPr="001071DC">
        <w:rPr>
          <w:rFonts w:ascii="Helvetica" w:hAnsi="Helvetica"/>
          <w:lang w:val="de-DE"/>
        </w:rPr>
        <w:t xml:space="preserve">marktführende </w:t>
      </w:r>
      <w:r w:rsidR="00E30C84" w:rsidRPr="001071DC">
        <w:rPr>
          <w:rFonts w:ascii="Helvetica" w:hAnsi="Helvetica"/>
          <w:lang w:val="de-DE"/>
        </w:rPr>
        <w:t xml:space="preserve">Position </w:t>
      </w:r>
      <w:r w:rsidR="002E3E4E" w:rsidRPr="001071DC">
        <w:rPr>
          <w:rFonts w:ascii="Helvetica" w:hAnsi="Helvetica"/>
          <w:lang w:val="de-DE"/>
        </w:rPr>
        <w:t xml:space="preserve">für </w:t>
      </w:r>
      <w:r w:rsidR="00E27D8E">
        <w:rPr>
          <w:rFonts w:ascii="Helvetica" w:hAnsi="Helvetica"/>
          <w:lang w:val="de-DE"/>
        </w:rPr>
        <w:t>Konzernkonsolidierung</w:t>
      </w:r>
      <w:r w:rsidR="002E3E4E" w:rsidRPr="001071DC">
        <w:rPr>
          <w:rFonts w:ascii="Helvetica" w:hAnsi="Helvetica"/>
          <w:lang w:val="de-DE"/>
        </w:rPr>
        <w:t xml:space="preserve"> und </w:t>
      </w:r>
      <w:r w:rsidR="00E27D8E">
        <w:rPr>
          <w:rFonts w:ascii="Helvetica" w:hAnsi="Helvetica"/>
          <w:lang w:val="de-DE"/>
        </w:rPr>
        <w:t>Unternehmens</w:t>
      </w:r>
      <w:r w:rsidR="002E3E4E" w:rsidRPr="001071DC">
        <w:rPr>
          <w:rFonts w:ascii="Helvetica" w:hAnsi="Helvetica"/>
          <w:lang w:val="de-DE"/>
        </w:rPr>
        <w:t xml:space="preserve">planung </w:t>
      </w:r>
      <w:r w:rsidR="008B239D" w:rsidRPr="001071DC">
        <w:rPr>
          <w:rFonts w:ascii="Helvetica" w:hAnsi="Helvetica"/>
          <w:lang w:val="de-DE"/>
        </w:rPr>
        <w:t xml:space="preserve">in </w:t>
      </w:r>
      <w:r w:rsidR="00B65867" w:rsidRPr="00B65867">
        <w:rPr>
          <w:rFonts w:ascii="Helvetica" w:hAnsi="Helvetica"/>
          <w:lang w:val="de-DE"/>
        </w:rPr>
        <w:t>der Region Deutschland, Österreich und Schweiz</w:t>
      </w:r>
      <w:r w:rsidR="008B239D" w:rsidRPr="001071DC">
        <w:rPr>
          <w:rFonts w:ascii="Helvetica" w:hAnsi="Helvetica"/>
          <w:lang w:val="de-DE"/>
        </w:rPr>
        <w:t xml:space="preserve">“, so </w:t>
      </w:r>
      <w:r w:rsidR="001071DC" w:rsidRPr="00B65867">
        <w:rPr>
          <w:rFonts w:ascii="Helvetica" w:hAnsi="Helvetica"/>
          <w:lang w:val="de-DE"/>
        </w:rPr>
        <w:t>Dr</w:t>
      </w:r>
      <w:r w:rsidR="001071DC" w:rsidRPr="001071DC">
        <w:rPr>
          <w:rFonts w:ascii="Helvetica" w:hAnsi="Helvetica"/>
          <w:lang w:val="de-DE"/>
        </w:rPr>
        <w:t>.</w:t>
      </w:r>
      <w:r w:rsidR="001071DC">
        <w:rPr>
          <w:rFonts w:ascii="Helvetica" w:hAnsi="Helvetica"/>
          <w:lang w:val="de-DE"/>
        </w:rPr>
        <w:t> </w:t>
      </w:r>
      <w:r w:rsidR="001071DC" w:rsidRPr="001071DC">
        <w:rPr>
          <w:rFonts w:ascii="Helvetica" w:hAnsi="Helvetica"/>
          <w:lang w:val="de-DE"/>
        </w:rPr>
        <w:t xml:space="preserve">Christian </w:t>
      </w:r>
      <w:r w:rsidR="001071DC" w:rsidRPr="001071DC">
        <w:rPr>
          <w:rFonts w:ascii="Helvetica" w:hAnsi="Helvetica"/>
          <w:iCs/>
          <w:lang w:val="de-DE"/>
        </w:rPr>
        <w:t>Fuchs</w:t>
      </w:r>
      <w:r w:rsidR="001071DC">
        <w:rPr>
          <w:rFonts w:ascii="Helvetica" w:hAnsi="Helvetica"/>
          <w:lang w:val="de-DE"/>
        </w:rPr>
        <w:t xml:space="preserve">, </w:t>
      </w:r>
      <w:r w:rsidR="003B5E72">
        <w:rPr>
          <w:rFonts w:ascii="Helvetica" w:hAnsi="Helvetica"/>
          <w:lang w:val="de-DE"/>
        </w:rPr>
        <w:t>S</w:t>
      </w:r>
      <w:r w:rsidR="003B5E72" w:rsidRPr="003B5E72">
        <w:rPr>
          <w:rFonts w:ascii="Helvetica" w:hAnsi="Helvetica"/>
          <w:lang w:val="de-DE"/>
        </w:rPr>
        <w:t xml:space="preserve">enior Analyst Data &amp; Analytics </w:t>
      </w:r>
      <w:r w:rsidR="001071DC">
        <w:rPr>
          <w:rFonts w:ascii="Helvetica" w:hAnsi="Helvetica"/>
          <w:lang w:val="de-DE"/>
        </w:rPr>
        <w:t xml:space="preserve">bei BARC. „Die </w:t>
      </w:r>
      <w:r w:rsidR="00103E3C">
        <w:rPr>
          <w:rFonts w:ascii="Helvetica" w:hAnsi="Helvetica"/>
          <w:lang w:val="de-DE"/>
        </w:rPr>
        <w:t>Anwender</w:t>
      </w:r>
      <w:r w:rsidR="00E30C84" w:rsidRPr="00E30C84">
        <w:rPr>
          <w:rFonts w:ascii="Helvetica" w:hAnsi="Helvetica"/>
          <w:lang w:val="de-DE"/>
        </w:rPr>
        <w:t xml:space="preserve"> können </w:t>
      </w:r>
      <w:r w:rsidR="00103E3C">
        <w:rPr>
          <w:rFonts w:ascii="Helvetica" w:hAnsi="Helvetica"/>
          <w:lang w:val="de-DE"/>
        </w:rPr>
        <w:t>beim</w:t>
      </w:r>
      <w:r w:rsidR="001071DC">
        <w:rPr>
          <w:rFonts w:ascii="Helvetica" w:hAnsi="Helvetica"/>
          <w:lang w:val="de-DE"/>
        </w:rPr>
        <w:t xml:space="preserve"> Einsatz von IDL</w:t>
      </w:r>
      <w:r w:rsidR="00E30C84" w:rsidRPr="00E30C84">
        <w:rPr>
          <w:rFonts w:ascii="Helvetica" w:hAnsi="Helvetica"/>
          <w:lang w:val="de-DE"/>
        </w:rPr>
        <w:t xml:space="preserve"> </w:t>
      </w:r>
      <w:r w:rsidR="001071DC">
        <w:rPr>
          <w:rFonts w:ascii="Helvetica" w:hAnsi="Helvetica"/>
          <w:lang w:val="de-DE"/>
        </w:rPr>
        <w:t xml:space="preserve">durch </w:t>
      </w:r>
      <w:r w:rsidR="00E30C84" w:rsidRPr="00E30C84">
        <w:rPr>
          <w:rFonts w:ascii="Helvetica" w:hAnsi="Helvetica"/>
          <w:lang w:val="de-DE"/>
        </w:rPr>
        <w:t>eine bessere Verzahnung von strategischer und operativer Planung, geringerer Planungskomplexität und höherer Planungsfrequenz profitieren.</w:t>
      </w:r>
      <w:r w:rsidR="00E1410D">
        <w:rPr>
          <w:rFonts w:ascii="Helvetica" w:hAnsi="Helvetica"/>
          <w:lang w:val="de-DE"/>
        </w:rPr>
        <w:t>“</w:t>
      </w:r>
    </w:p>
    <w:p w14:paraId="274249FF" w14:textId="59552915" w:rsidR="0029390D" w:rsidRDefault="005C1746" w:rsidP="00BF0490">
      <w:pPr>
        <w:autoSpaceDE w:val="0"/>
        <w:autoSpaceDN w:val="0"/>
        <w:adjustRightInd w:val="0"/>
        <w:spacing w:before="60" w:line="300" w:lineRule="atLeast"/>
        <w:ind w:left="851" w:right="-284" w:firstLine="425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lastRenderedPageBreak/>
        <w:t>„</w:t>
      </w:r>
      <w:r w:rsidR="008B5D5C">
        <w:rPr>
          <w:rFonts w:ascii="Helvetica" w:hAnsi="Helvetica"/>
          <w:lang w:val="de-DE"/>
        </w:rPr>
        <w:t xml:space="preserve">Wer sonst </w:t>
      </w:r>
      <w:r w:rsidR="00C52494">
        <w:rPr>
          <w:rFonts w:ascii="Helvetica" w:hAnsi="Helvetica"/>
          <w:lang w:val="de-DE"/>
        </w:rPr>
        <w:t xml:space="preserve">könnte eine Software stichhaltiger beurteilen </w:t>
      </w:r>
      <w:r w:rsidR="008B5D5C">
        <w:rPr>
          <w:rFonts w:ascii="Helvetica" w:hAnsi="Helvetica"/>
          <w:lang w:val="de-DE"/>
        </w:rPr>
        <w:t xml:space="preserve">als die </w:t>
      </w:r>
      <w:r w:rsidR="00E34C78">
        <w:rPr>
          <w:rFonts w:ascii="Helvetica" w:hAnsi="Helvetica"/>
          <w:lang w:val="de-DE"/>
        </w:rPr>
        <w:t>Anwender</w:t>
      </w:r>
      <w:r w:rsidR="008B5D5C">
        <w:rPr>
          <w:rFonts w:ascii="Helvetica" w:hAnsi="Helvetica"/>
          <w:lang w:val="de-DE"/>
        </w:rPr>
        <w:t xml:space="preserve">? </w:t>
      </w:r>
      <w:r w:rsidR="00AC72B2">
        <w:rPr>
          <w:rFonts w:ascii="Helvetica" w:hAnsi="Helvetica"/>
          <w:lang w:val="de-DE"/>
        </w:rPr>
        <w:t>Von da</w:t>
      </w:r>
      <w:r w:rsidR="00CF0CCA">
        <w:rPr>
          <w:rFonts w:ascii="Helvetica" w:hAnsi="Helvetica"/>
          <w:lang w:val="de-DE"/>
        </w:rPr>
        <w:t>her lohnt ein Blick in die vorliegende</w:t>
      </w:r>
      <w:r w:rsidR="006D23E3">
        <w:rPr>
          <w:rFonts w:ascii="Helvetica" w:hAnsi="Helvetica"/>
          <w:lang w:val="de-DE"/>
        </w:rPr>
        <w:t xml:space="preserve">n Ergebnisse </w:t>
      </w:r>
      <w:r w:rsidR="0039551A">
        <w:rPr>
          <w:rFonts w:ascii="Helvetica" w:hAnsi="Helvetica"/>
          <w:lang w:val="de-DE"/>
        </w:rPr>
        <w:t>aus dem</w:t>
      </w:r>
      <w:r w:rsidR="00CF0CCA">
        <w:rPr>
          <w:rFonts w:ascii="Helvetica" w:hAnsi="Helvetica"/>
          <w:lang w:val="de-DE"/>
        </w:rPr>
        <w:t xml:space="preserve"> </w:t>
      </w:r>
      <w:r w:rsidR="00463D2B">
        <w:rPr>
          <w:rFonts w:ascii="Helvetica" w:hAnsi="Helvetica"/>
          <w:lang w:val="de-DE"/>
        </w:rPr>
        <w:t xml:space="preserve">'The </w:t>
      </w:r>
      <w:proofErr w:type="spellStart"/>
      <w:r w:rsidR="00E34C78">
        <w:rPr>
          <w:rFonts w:ascii="Helvetica" w:hAnsi="Helvetica"/>
          <w:lang w:val="de-DE"/>
        </w:rPr>
        <w:t>Planning</w:t>
      </w:r>
      <w:proofErr w:type="spellEnd"/>
      <w:r w:rsidR="00E34C78">
        <w:rPr>
          <w:rFonts w:ascii="Helvetica" w:hAnsi="Helvetica"/>
          <w:lang w:val="de-DE"/>
        </w:rPr>
        <w:t xml:space="preserve"> Survey 20</w:t>
      </w:r>
      <w:r w:rsidR="00463D2B">
        <w:rPr>
          <w:rFonts w:ascii="Helvetica" w:hAnsi="Helvetica"/>
          <w:lang w:val="de-DE"/>
        </w:rPr>
        <w:t>'</w:t>
      </w:r>
      <w:r w:rsidR="00E34C78">
        <w:rPr>
          <w:rFonts w:ascii="Helvetica" w:hAnsi="Helvetica"/>
          <w:lang w:val="de-DE"/>
        </w:rPr>
        <w:t xml:space="preserve"> von BARC</w:t>
      </w:r>
      <w:r w:rsidR="00CF0CCA">
        <w:rPr>
          <w:rFonts w:ascii="Helvetica" w:hAnsi="Helvetica"/>
          <w:lang w:val="de-DE"/>
        </w:rPr>
        <w:t xml:space="preserve">, um von dem Erfahrungsschatz </w:t>
      </w:r>
      <w:r w:rsidR="00CF0CCA" w:rsidRPr="00842409">
        <w:rPr>
          <w:rFonts w:ascii="Helvetica" w:hAnsi="Helvetica"/>
          <w:lang w:val="de-DE"/>
        </w:rPr>
        <w:t>anderer Unternehmen</w:t>
      </w:r>
      <w:r w:rsidR="00CF0CCA">
        <w:rPr>
          <w:rFonts w:ascii="Helvetica" w:hAnsi="Helvetica"/>
          <w:lang w:val="de-DE"/>
        </w:rPr>
        <w:t xml:space="preserve"> und ihrer </w:t>
      </w:r>
      <w:r w:rsidR="00A11BCF">
        <w:rPr>
          <w:rFonts w:ascii="Helvetica" w:hAnsi="Helvetica"/>
          <w:lang w:val="de-DE"/>
        </w:rPr>
        <w:t>User</w:t>
      </w:r>
      <w:r w:rsidR="002D2D25">
        <w:rPr>
          <w:rFonts w:ascii="Helvetica" w:hAnsi="Helvetica"/>
          <w:lang w:val="de-DE"/>
        </w:rPr>
        <w:t xml:space="preserve"> zu profitieren“, </w:t>
      </w:r>
      <w:r w:rsidR="008B239D">
        <w:rPr>
          <w:rFonts w:ascii="Helvetica" w:hAnsi="Helvetica"/>
          <w:lang w:val="de-DE"/>
        </w:rPr>
        <w:t>erklärt</w:t>
      </w:r>
      <w:r w:rsidR="002D2D25">
        <w:rPr>
          <w:rFonts w:ascii="Helvetica" w:hAnsi="Helvetica"/>
          <w:lang w:val="de-DE"/>
        </w:rPr>
        <w:t xml:space="preserve"> </w:t>
      </w:r>
      <w:r w:rsidR="002D2D25" w:rsidRPr="00820140">
        <w:rPr>
          <w:rFonts w:ascii="Helvetica" w:hAnsi="Helvetica"/>
          <w:lang w:val="de-DE"/>
        </w:rPr>
        <w:t xml:space="preserve">IDL-Geschäftsführer Bernward </w:t>
      </w:r>
      <w:proofErr w:type="spellStart"/>
      <w:r w:rsidR="002D2D25" w:rsidRPr="00820140">
        <w:rPr>
          <w:rFonts w:ascii="Helvetica" w:hAnsi="Helvetica"/>
          <w:lang w:val="de-DE"/>
        </w:rPr>
        <w:t>Egenolf</w:t>
      </w:r>
      <w:proofErr w:type="spellEnd"/>
      <w:r w:rsidR="002D2D25">
        <w:rPr>
          <w:rFonts w:ascii="Helvetica" w:hAnsi="Helvetica"/>
          <w:lang w:val="de-DE"/>
        </w:rPr>
        <w:t xml:space="preserve">. </w:t>
      </w:r>
      <w:r w:rsidR="00D3390F">
        <w:rPr>
          <w:rFonts w:ascii="Helvetica" w:hAnsi="Helvetica"/>
          <w:lang w:val="de-DE"/>
        </w:rPr>
        <w:t>„</w:t>
      </w:r>
      <w:r w:rsidR="00BD7A9D">
        <w:rPr>
          <w:rFonts w:ascii="Helvetica" w:hAnsi="Helvetica"/>
          <w:lang w:val="de-DE"/>
        </w:rPr>
        <w:t xml:space="preserve">Ganz besonders gefreut haben wir uns </w:t>
      </w:r>
      <w:r w:rsidR="007B2403">
        <w:rPr>
          <w:rFonts w:ascii="Helvetica" w:hAnsi="Helvetica"/>
          <w:lang w:val="de-DE"/>
        </w:rPr>
        <w:t>neben</w:t>
      </w:r>
      <w:r w:rsidR="00D3390F">
        <w:rPr>
          <w:rFonts w:ascii="Helvetica" w:hAnsi="Helvetica"/>
          <w:lang w:val="de-DE"/>
        </w:rPr>
        <w:t xml:space="preserve"> besten Werten in vielen Untersuchungsbereichen </w:t>
      </w:r>
      <w:r w:rsidR="00BD7A9D">
        <w:rPr>
          <w:rFonts w:ascii="Helvetica" w:hAnsi="Helvetica"/>
          <w:lang w:val="de-DE"/>
        </w:rPr>
        <w:t>über die</w:t>
      </w:r>
      <w:r w:rsidR="00D3390F">
        <w:rPr>
          <w:rFonts w:ascii="Helvetica" w:hAnsi="Helvetica"/>
          <w:lang w:val="de-DE"/>
        </w:rPr>
        <w:t xml:space="preserve"> </w:t>
      </w:r>
      <w:r w:rsidR="00516701">
        <w:rPr>
          <w:rFonts w:ascii="Helvetica" w:hAnsi="Helvetica"/>
          <w:lang w:val="de-DE"/>
        </w:rPr>
        <w:t xml:space="preserve">hohe </w:t>
      </w:r>
      <w:r w:rsidR="00EC1592">
        <w:rPr>
          <w:rFonts w:ascii="Helvetica" w:hAnsi="Helvetica"/>
          <w:lang w:val="de-DE"/>
        </w:rPr>
        <w:t>Zufriedenheit unsere</w:t>
      </w:r>
      <w:r w:rsidR="00B217C6">
        <w:rPr>
          <w:rFonts w:ascii="Helvetica" w:hAnsi="Helvetica"/>
          <w:lang w:val="de-DE"/>
        </w:rPr>
        <w:t>r</w:t>
      </w:r>
      <w:r w:rsidR="00EC1592">
        <w:rPr>
          <w:rFonts w:ascii="Helvetica" w:hAnsi="Helvetica"/>
          <w:lang w:val="de-DE"/>
        </w:rPr>
        <w:t xml:space="preserve"> Kunden</w:t>
      </w:r>
      <w:r w:rsidR="00F56941">
        <w:rPr>
          <w:rFonts w:ascii="Helvetica" w:hAnsi="Helvetica"/>
          <w:lang w:val="de-DE"/>
        </w:rPr>
        <w:t>: Aus dem</w:t>
      </w:r>
      <w:r w:rsidR="00333DB6">
        <w:rPr>
          <w:rFonts w:ascii="Helvetica" w:hAnsi="Helvetica"/>
          <w:lang w:val="de-DE"/>
        </w:rPr>
        <w:t xml:space="preserve"> aktuellen</w:t>
      </w:r>
      <w:r w:rsidR="00F56941">
        <w:rPr>
          <w:rFonts w:ascii="Helvetica" w:hAnsi="Helvetica"/>
          <w:lang w:val="de-DE"/>
        </w:rPr>
        <w:t xml:space="preserve"> </w:t>
      </w:r>
      <w:r w:rsidR="00463D2B">
        <w:rPr>
          <w:rFonts w:ascii="Helvetica" w:hAnsi="Helvetica"/>
          <w:lang w:val="de-DE"/>
        </w:rPr>
        <w:t xml:space="preserve">'The </w:t>
      </w:r>
      <w:proofErr w:type="spellStart"/>
      <w:r w:rsidR="0029390D" w:rsidRPr="003B595C">
        <w:rPr>
          <w:rFonts w:ascii="Helvetica" w:hAnsi="Helvetica"/>
          <w:lang w:val="de-DE"/>
        </w:rPr>
        <w:t>Planning</w:t>
      </w:r>
      <w:proofErr w:type="spellEnd"/>
      <w:r w:rsidR="0029390D" w:rsidRPr="003B595C">
        <w:rPr>
          <w:rFonts w:ascii="Helvetica" w:hAnsi="Helvetica"/>
          <w:lang w:val="de-DE"/>
        </w:rPr>
        <w:t xml:space="preserve"> Survey</w:t>
      </w:r>
      <w:r w:rsidR="00463D2B">
        <w:rPr>
          <w:rFonts w:ascii="Helvetica" w:hAnsi="Helvetica"/>
          <w:lang w:val="de-DE"/>
        </w:rPr>
        <w:t>'</w:t>
      </w:r>
      <w:r w:rsidR="0029390D" w:rsidRPr="003B595C">
        <w:rPr>
          <w:rFonts w:ascii="Helvetica" w:hAnsi="Helvetica"/>
          <w:lang w:val="de-DE"/>
        </w:rPr>
        <w:t xml:space="preserve"> geht hervor, dass </w:t>
      </w:r>
      <w:r w:rsidR="002D4687">
        <w:rPr>
          <w:rFonts w:ascii="Helvetica" w:hAnsi="Helvetica"/>
          <w:lang w:val="de-DE"/>
        </w:rPr>
        <w:t>94 von 100</w:t>
      </w:r>
      <w:r w:rsidR="00761F8D">
        <w:rPr>
          <w:rFonts w:ascii="Helvetica" w:hAnsi="Helvetica"/>
          <w:lang w:val="de-DE"/>
        </w:rPr>
        <w:t> </w:t>
      </w:r>
      <w:r w:rsidR="002D4687">
        <w:rPr>
          <w:rFonts w:ascii="Helvetica" w:hAnsi="Helvetica"/>
          <w:lang w:val="de-DE"/>
        </w:rPr>
        <w:t>IDL-Anwendern den Einsatz unserer Software auch anderen Unternehmen empfehlen würden</w:t>
      </w:r>
      <w:r w:rsidR="00BA0435">
        <w:rPr>
          <w:rFonts w:ascii="Helvetica" w:hAnsi="Helvetica"/>
          <w:lang w:val="de-DE"/>
        </w:rPr>
        <w:t>.</w:t>
      </w:r>
      <w:r w:rsidR="00A64593">
        <w:rPr>
          <w:rFonts w:ascii="Helvetica" w:hAnsi="Helvetica"/>
          <w:lang w:val="de-DE"/>
        </w:rPr>
        <w:t xml:space="preserve"> Das macht uns stolz.</w:t>
      </w:r>
      <w:r w:rsidR="00BA0435">
        <w:rPr>
          <w:rFonts w:ascii="Helvetica" w:hAnsi="Helvetica"/>
          <w:lang w:val="de-DE"/>
        </w:rPr>
        <w:t>“</w:t>
      </w:r>
    </w:p>
    <w:p w14:paraId="11EE3909" w14:textId="77777777" w:rsidR="00667DE0" w:rsidRDefault="00667DE0" w:rsidP="00BF0490">
      <w:pPr>
        <w:autoSpaceDE w:val="0"/>
        <w:autoSpaceDN w:val="0"/>
        <w:adjustRightInd w:val="0"/>
        <w:spacing w:line="300" w:lineRule="atLeast"/>
        <w:ind w:left="851" w:right="-284"/>
        <w:jc w:val="both"/>
        <w:rPr>
          <w:rFonts w:ascii="Helvetica" w:hAnsi="Helvetica"/>
          <w:lang w:val="de-DE"/>
        </w:rPr>
      </w:pPr>
    </w:p>
    <w:p w14:paraId="412054FB" w14:textId="7621A850" w:rsidR="00667DE0" w:rsidRPr="00AC1741" w:rsidRDefault="00667DE0" w:rsidP="00BF0490">
      <w:pPr>
        <w:autoSpaceDE w:val="0"/>
        <w:autoSpaceDN w:val="0"/>
        <w:adjustRightInd w:val="0"/>
        <w:spacing w:before="120" w:line="300" w:lineRule="atLeast"/>
        <w:ind w:left="851" w:right="-284"/>
        <w:jc w:val="both"/>
        <w:rPr>
          <w:rFonts w:ascii="Helvetica" w:hAnsi="Helvetica"/>
          <w:i/>
          <w:iCs/>
          <w:lang w:val="de-DE"/>
        </w:rPr>
      </w:pPr>
      <w:r w:rsidRPr="00FB5D6E">
        <w:rPr>
          <w:rFonts w:ascii="Helvetica" w:hAnsi="Helvetica" w:cs="Arial"/>
          <w:lang w:val="de-DE"/>
        </w:rPr>
        <w:sym w:font="Wingdings 3" w:char="F084"/>
      </w:r>
      <w:r w:rsidRPr="00FB5D6E">
        <w:rPr>
          <w:rFonts w:ascii="Helvetica" w:hAnsi="Helvetica" w:cs="Arial"/>
          <w:lang w:val="de-DE"/>
        </w:rPr>
        <w:t xml:space="preserve"> </w:t>
      </w:r>
      <w:hyperlink r:id="rId11" w:history="1">
        <w:r w:rsidR="00AC1741" w:rsidRPr="00FB5D6E">
          <w:rPr>
            <w:rStyle w:val="Hyperlink"/>
            <w:rFonts w:ascii="Helvetica" w:hAnsi="Helvetica"/>
            <w:lang w:val="de-DE"/>
          </w:rPr>
          <w:t>https://www.idl.eu/planning-survey</w:t>
        </w:r>
      </w:hyperlink>
    </w:p>
    <w:p w14:paraId="64AE7B68" w14:textId="5ABD4A79" w:rsidR="00667DE0" w:rsidRPr="00AC1741" w:rsidRDefault="00667DE0" w:rsidP="00EA06BB">
      <w:pPr>
        <w:autoSpaceDE w:val="0"/>
        <w:autoSpaceDN w:val="0"/>
        <w:adjustRightInd w:val="0"/>
        <w:spacing w:line="300" w:lineRule="atLeast"/>
        <w:ind w:right="-284"/>
        <w:jc w:val="both"/>
        <w:rPr>
          <w:rFonts w:ascii="Helvetica" w:hAnsi="Helvetica"/>
          <w:lang w:val="de-DE"/>
        </w:rPr>
      </w:pPr>
    </w:p>
    <w:p w14:paraId="2ADEF5DA" w14:textId="77777777" w:rsidR="006E59EB" w:rsidRPr="00AC1741" w:rsidRDefault="006E59EB" w:rsidP="00EA06BB">
      <w:pPr>
        <w:autoSpaceDE w:val="0"/>
        <w:autoSpaceDN w:val="0"/>
        <w:adjustRightInd w:val="0"/>
        <w:spacing w:line="300" w:lineRule="atLeast"/>
        <w:ind w:right="-284"/>
        <w:jc w:val="both"/>
        <w:rPr>
          <w:rFonts w:ascii="Helvetica" w:hAnsi="Helvetica"/>
          <w:lang w:val="de-DE"/>
        </w:rPr>
      </w:pPr>
    </w:p>
    <w:p w14:paraId="45DD1ABA" w14:textId="40956142" w:rsidR="00D93F40" w:rsidRDefault="00B17606" w:rsidP="00B17606">
      <w:pPr>
        <w:rPr>
          <w:rFonts w:ascii="Helvetica" w:hAnsi="Helvetica" w:cs="Helvetica"/>
          <w:b/>
          <w:bCs/>
          <w:iCs/>
          <w:color w:val="000000"/>
          <w:lang w:val="de-DE"/>
        </w:rPr>
      </w:pPr>
      <w:r>
        <w:rPr>
          <w:rFonts w:ascii="Helvetica" w:hAnsi="Helvetica" w:cs="Helvetica"/>
          <w:b/>
          <w:bCs/>
          <w:iCs/>
          <w:color w:val="000000"/>
          <w:lang w:val="de-DE"/>
        </w:rPr>
        <w:t>B</w:t>
      </w:r>
      <w:r w:rsidR="00D93F40" w:rsidRPr="00464201">
        <w:rPr>
          <w:rFonts w:ascii="Helvetica" w:hAnsi="Helvetica" w:cs="Helvetica"/>
          <w:b/>
          <w:bCs/>
          <w:iCs/>
          <w:color w:val="000000"/>
          <w:lang w:val="de-DE"/>
        </w:rPr>
        <w:t>egleitendes Bildmaterial</w:t>
      </w:r>
    </w:p>
    <w:p w14:paraId="460F14F3" w14:textId="12A55B0B" w:rsidR="006E59EB" w:rsidRDefault="006E59EB" w:rsidP="00E404EB">
      <w:pPr>
        <w:spacing w:line="260" w:lineRule="atLeast"/>
        <w:ind w:right="-569"/>
        <w:jc w:val="both"/>
        <w:rPr>
          <w:noProof/>
        </w:rPr>
      </w:pPr>
    </w:p>
    <w:p w14:paraId="6CA27668" w14:textId="70383692" w:rsidR="00D01C70" w:rsidRDefault="002D3058" w:rsidP="002D3058">
      <w:pPr>
        <w:tabs>
          <w:tab w:val="left" w:pos="6521"/>
        </w:tabs>
        <w:spacing w:line="260" w:lineRule="atLeast"/>
        <w:ind w:right="-1136"/>
        <w:jc w:val="both"/>
        <w:rPr>
          <w:noProof/>
        </w:rPr>
      </w:pPr>
      <w:r w:rsidRPr="00BF0490">
        <w:rPr>
          <w:rFonts w:ascii="Helvetica" w:hAnsi="Helvetica" w:cs="Helvetica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A800F" wp14:editId="20190311">
                <wp:simplePos x="0" y="0"/>
                <wp:positionH relativeFrom="column">
                  <wp:posOffset>2211070</wp:posOffset>
                </wp:positionH>
                <wp:positionV relativeFrom="paragraph">
                  <wp:posOffset>1520825</wp:posOffset>
                </wp:positionV>
                <wp:extent cx="1479550" cy="584200"/>
                <wp:effectExtent l="0" t="0" r="635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93B1" w14:textId="77777777" w:rsidR="002D3058" w:rsidRDefault="002D3058" w:rsidP="002D3058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Ranking 2020</w:t>
                            </w:r>
                          </w:p>
                          <w:p w14:paraId="0C2398EA" w14:textId="77777777" w:rsidR="002D3058" w:rsidRDefault="002D3058" w:rsidP="002D3058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Business benefits:</w:t>
                            </w:r>
                          </w:p>
                          <w:p w14:paraId="4CADF18B" w14:textId="77777777" w:rsidR="002D3058" w:rsidRDefault="002D3058" w:rsidP="002D3058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BI focused products</w:t>
                            </w:r>
                          </w:p>
                          <w:p w14:paraId="4818459A" w14:textId="77777777" w:rsidR="002D3058" w:rsidRPr="00D01C70" w:rsidRDefault="002D3058" w:rsidP="002D3058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© BARC www.bi-survey.com</w:t>
                            </w:r>
                          </w:p>
                          <w:p w14:paraId="6632F232" w14:textId="77777777" w:rsidR="002D3058" w:rsidRDefault="002D3058" w:rsidP="002D3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BA80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4.1pt;margin-top:119.75pt;width:116.5pt;height:4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" stroked="f">
                <v:textbox>
                  <w:txbxContent>
                    <w:p w14:paraId="0D7993B1" w14:textId="77777777" w:rsidR="002D3058" w:rsidRDefault="002D3058" w:rsidP="002D3058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Ranking 2020</w:t>
                      </w:r>
                    </w:p>
                    <w:p w14:paraId="0C2398EA" w14:textId="77777777" w:rsidR="002D3058" w:rsidRDefault="002D3058" w:rsidP="002D3058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Business benefits:</w:t>
                      </w:r>
                    </w:p>
                    <w:p w14:paraId="4CADF18B" w14:textId="77777777" w:rsidR="002D3058" w:rsidRDefault="002D3058" w:rsidP="002D3058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BI focused products</w:t>
                      </w:r>
                    </w:p>
                    <w:p w14:paraId="4818459A" w14:textId="77777777" w:rsidR="002D3058" w:rsidRPr="00D01C70" w:rsidRDefault="002D3058" w:rsidP="002D3058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© BARC www.bi-survey.com</w:t>
                      </w:r>
                    </w:p>
                    <w:p w14:paraId="6632F232" w14:textId="77777777" w:rsidR="002D3058" w:rsidRDefault="002D3058" w:rsidP="002D3058"/>
                  </w:txbxContent>
                </v:textbox>
              </v:shape>
            </w:pict>
          </mc:Fallback>
        </mc:AlternateContent>
      </w:r>
      <w:r w:rsidRPr="00BF0490">
        <w:rPr>
          <w:rFonts w:ascii="Helvetica" w:hAnsi="Helvetica" w:cs="Helvetic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933989" wp14:editId="36E525C4">
                <wp:simplePos x="0" y="0"/>
                <wp:positionH relativeFrom="column">
                  <wp:posOffset>-11430</wp:posOffset>
                </wp:positionH>
                <wp:positionV relativeFrom="paragraph">
                  <wp:posOffset>1533525</wp:posOffset>
                </wp:positionV>
                <wp:extent cx="1479550" cy="584200"/>
                <wp:effectExtent l="0" t="0" r="6350" b="63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D9EA3" w14:textId="77777777" w:rsidR="00BF0490" w:rsidRDefault="00BF0490" w:rsidP="00BF0490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Ranking 2020</w:t>
                            </w:r>
                          </w:p>
                          <w:p w14:paraId="5850B80B" w14:textId="77777777" w:rsidR="00BF0490" w:rsidRDefault="00BF0490" w:rsidP="00BF0490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 xml:space="preserve">Business benefits: Financial </w:t>
                            </w:r>
                          </w:p>
                          <w:p w14:paraId="5B0A687C" w14:textId="7BA4A9FB" w:rsidR="00BF0490" w:rsidRDefault="00BF0490" w:rsidP="00BF0490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Performance Management</w:t>
                            </w:r>
                          </w:p>
                          <w:p w14:paraId="395749EB" w14:textId="77777777" w:rsidR="00BF0490" w:rsidRPr="00D01C70" w:rsidRDefault="00BF0490" w:rsidP="00BF0490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© BARC www.bi-survey.com</w:t>
                            </w:r>
                          </w:p>
                          <w:p w14:paraId="64BB9349" w14:textId="77777777" w:rsidR="00BF0490" w:rsidRDefault="00BF0490" w:rsidP="00BF0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33989" id="_x0000_s1027" type="#_x0000_t202" style="position:absolute;left:0;text-align:left;margin-left:-.9pt;margin-top:120.75pt;width:116.5pt;height:4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" stroked="f">
                <v:textbox>
                  <w:txbxContent>
                    <w:p w14:paraId="25CD9EA3" w14:textId="77777777" w:rsidR="00BF0490" w:rsidRDefault="00BF0490" w:rsidP="00BF0490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Ranking 2020</w:t>
                      </w:r>
                    </w:p>
                    <w:p w14:paraId="5850B80B" w14:textId="77777777" w:rsidR="00BF0490" w:rsidRDefault="00BF0490" w:rsidP="00BF0490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 xml:space="preserve">Business benefits: Financial </w:t>
                      </w:r>
                    </w:p>
                    <w:p w14:paraId="5B0A687C" w14:textId="7BA4A9FB" w:rsidR="00BF0490" w:rsidRDefault="00BF0490" w:rsidP="00BF0490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Performance Management</w:t>
                      </w:r>
                    </w:p>
                    <w:p w14:paraId="395749EB" w14:textId="77777777" w:rsidR="00BF0490" w:rsidRPr="00D01C70" w:rsidRDefault="00BF0490" w:rsidP="00BF0490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© BARC www.bi-survey.com</w:t>
                      </w:r>
                    </w:p>
                    <w:p w14:paraId="64BB9349" w14:textId="77777777" w:rsidR="00BF0490" w:rsidRDefault="00BF0490" w:rsidP="00BF0490"/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w:drawing>
          <wp:inline distT="0" distB="0" distL="0" distR="0" wp14:anchorId="75DAF26C" wp14:editId="54BA9F72">
            <wp:extent cx="1974195" cy="147320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527_idl_2_bil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3503" cy="15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D01C70">
        <w:rPr>
          <w:noProof/>
          <w:lang w:val="de-DE"/>
        </w:rPr>
        <w:drawing>
          <wp:inline distT="0" distB="0" distL="0" distR="0" wp14:anchorId="4A1C8E9F" wp14:editId="35F9A425">
            <wp:extent cx="1733550" cy="1461266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27_idl_1_bil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912" cy="149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C70">
        <w:rPr>
          <w:noProof/>
        </w:rPr>
        <w:tab/>
      </w:r>
      <w:r w:rsidR="00D01C70">
        <w:rPr>
          <w:noProof/>
          <w:lang w:val="de-DE"/>
        </w:rPr>
        <w:drawing>
          <wp:inline distT="0" distB="0" distL="0" distR="0" wp14:anchorId="76D22B37" wp14:editId="61B16BE9">
            <wp:extent cx="1849258" cy="1523641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527_idl_3_bil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8490" cy="15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FFC1E" w14:textId="69A732F7" w:rsidR="00BF0490" w:rsidRDefault="00BF0490" w:rsidP="00BF0490">
      <w:pPr>
        <w:tabs>
          <w:tab w:val="left" w:pos="2977"/>
          <w:tab w:val="left" w:pos="6521"/>
        </w:tabs>
        <w:ind w:right="-567"/>
        <w:jc w:val="both"/>
        <w:rPr>
          <w:rFonts w:ascii="Helvetica" w:hAnsi="Helvetica"/>
          <w:noProof/>
          <w:sz w:val="16"/>
          <w:szCs w:val="16"/>
        </w:rPr>
      </w:pPr>
      <w:r w:rsidRPr="00BF0490">
        <w:rPr>
          <w:rFonts w:ascii="Helvetica" w:hAnsi="Helvetica" w:cs="Helvetic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882E73" wp14:editId="45D1694A">
                <wp:simplePos x="0" y="0"/>
                <wp:positionH relativeFrom="column">
                  <wp:posOffset>4090670</wp:posOffset>
                </wp:positionH>
                <wp:positionV relativeFrom="paragraph">
                  <wp:posOffset>28575</wp:posOffset>
                </wp:positionV>
                <wp:extent cx="1479550" cy="584200"/>
                <wp:effectExtent l="0" t="0" r="6350" b="63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25A6" w14:textId="77777777" w:rsidR="00BF0490" w:rsidRDefault="00BF0490" w:rsidP="00BF0490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Ranking 2020</w:t>
                            </w:r>
                          </w:p>
                          <w:p w14:paraId="204C4752" w14:textId="77777777" w:rsidR="00BF0490" w:rsidRDefault="00BF0490" w:rsidP="00BF0490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Business benefits:</w:t>
                            </w:r>
                          </w:p>
                          <w:p w14:paraId="2958CB90" w14:textId="5FE19794" w:rsidR="00BF0490" w:rsidRDefault="00BF0490" w:rsidP="00BF0490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European Vendors</w:t>
                            </w:r>
                          </w:p>
                          <w:p w14:paraId="4E8624AF" w14:textId="77777777" w:rsidR="00BF0490" w:rsidRPr="00D01C70" w:rsidRDefault="00BF0490" w:rsidP="00BF0490">
                            <w:pPr>
                              <w:tabs>
                                <w:tab w:val="left" w:pos="2977"/>
                                <w:tab w:val="left" w:pos="6521"/>
                              </w:tabs>
                              <w:ind w:right="-567"/>
                              <w:jc w:val="both"/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  <w:szCs w:val="16"/>
                              </w:rPr>
                              <w:t>© BARC www.bi-survey.com</w:t>
                            </w:r>
                          </w:p>
                          <w:p w14:paraId="0B3A3175" w14:textId="77777777" w:rsidR="00BF0490" w:rsidRDefault="00BF0490" w:rsidP="00BF0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82E73" id="_x0000_s1028" type="#_x0000_t202" style="position:absolute;left:0;text-align:left;margin-left:322.1pt;margin-top:2.25pt;width:116.5pt;height:4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" stroked="f">
                <v:textbox>
                  <w:txbxContent>
                    <w:p w14:paraId="6E5725A6" w14:textId="77777777" w:rsidR="00BF0490" w:rsidRDefault="00BF0490" w:rsidP="00BF0490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Ranking 2020</w:t>
                      </w:r>
                    </w:p>
                    <w:p w14:paraId="204C4752" w14:textId="77777777" w:rsidR="00BF0490" w:rsidRDefault="00BF0490" w:rsidP="00BF0490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Business benefits:</w:t>
                      </w:r>
                    </w:p>
                    <w:p w14:paraId="2958CB90" w14:textId="5FE19794" w:rsidR="00BF0490" w:rsidRDefault="00BF0490" w:rsidP="00BF0490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European Vendors</w:t>
                      </w:r>
                    </w:p>
                    <w:p w14:paraId="4E8624AF" w14:textId="77777777" w:rsidR="00BF0490" w:rsidRPr="00D01C70" w:rsidRDefault="00BF0490" w:rsidP="00BF0490">
                      <w:pPr>
                        <w:tabs>
                          <w:tab w:val="left" w:pos="2977"/>
                          <w:tab w:val="left" w:pos="6521"/>
                        </w:tabs>
                        <w:ind w:right="-567"/>
                        <w:jc w:val="both"/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  <w:szCs w:val="16"/>
                        </w:rPr>
                        <w:t>© BARC www.bi-survey.com</w:t>
                      </w:r>
                    </w:p>
                    <w:p w14:paraId="0B3A3175" w14:textId="77777777" w:rsidR="00BF0490" w:rsidRDefault="00BF0490" w:rsidP="00BF0490"/>
                  </w:txbxContent>
                </v:textbox>
              </v:shape>
            </w:pict>
          </mc:Fallback>
        </mc:AlternateContent>
      </w:r>
    </w:p>
    <w:p w14:paraId="18C8820D" w14:textId="1E4FE928" w:rsidR="00BF0490" w:rsidRDefault="00BF0490" w:rsidP="00BF0490">
      <w:pPr>
        <w:tabs>
          <w:tab w:val="left" w:pos="2977"/>
          <w:tab w:val="left" w:pos="6521"/>
        </w:tabs>
        <w:ind w:right="-567"/>
        <w:jc w:val="both"/>
        <w:rPr>
          <w:rFonts w:ascii="Helvetica" w:hAnsi="Helvetica"/>
          <w:noProof/>
          <w:sz w:val="16"/>
          <w:szCs w:val="16"/>
        </w:rPr>
      </w:pPr>
    </w:p>
    <w:p w14:paraId="18B4C7B8" w14:textId="1E6B496C" w:rsidR="00BF0490" w:rsidRDefault="00BF0490" w:rsidP="00BF0490">
      <w:pPr>
        <w:tabs>
          <w:tab w:val="left" w:pos="2977"/>
          <w:tab w:val="left" w:pos="6521"/>
        </w:tabs>
        <w:ind w:right="-567"/>
        <w:jc w:val="both"/>
        <w:rPr>
          <w:rFonts w:ascii="Helvetica" w:hAnsi="Helvetica"/>
          <w:noProof/>
          <w:sz w:val="16"/>
          <w:szCs w:val="16"/>
        </w:rPr>
      </w:pPr>
    </w:p>
    <w:p w14:paraId="202F88E2" w14:textId="77777777" w:rsidR="002D3058" w:rsidRDefault="002D3058" w:rsidP="00E8211C">
      <w:pPr>
        <w:tabs>
          <w:tab w:val="left" w:pos="765"/>
        </w:tabs>
        <w:autoSpaceDE w:val="0"/>
        <w:autoSpaceDN w:val="0"/>
        <w:adjustRightInd w:val="0"/>
        <w:jc w:val="both"/>
        <w:rPr>
          <w:rFonts w:ascii="Helvetica" w:hAnsi="Helvetica" w:cs="Helvetica"/>
          <w:bCs/>
          <w:iCs/>
          <w:color w:val="000000"/>
          <w:sz w:val="19"/>
          <w:szCs w:val="19"/>
          <w:lang w:val="de-DE"/>
        </w:rPr>
      </w:pPr>
    </w:p>
    <w:p w14:paraId="79C3EBEE" w14:textId="77777777" w:rsidR="002D3058" w:rsidRDefault="002D3058" w:rsidP="00E8211C">
      <w:pPr>
        <w:tabs>
          <w:tab w:val="left" w:pos="765"/>
        </w:tabs>
        <w:autoSpaceDE w:val="0"/>
        <w:autoSpaceDN w:val="0"/>
        <w:adjustRightInd w:val="0"/>
        <w:jc w:val="both"/>
        <w:rPr>
          <w:rFonts w:ascii="Helvetica" w:hAnsi="Helvetica" w:cs="Helvetica"/>
          <w:bCs/>
          <w:iCs/>
          <w:color w:val="000000"/>
          <w:sz w:val="19"/>
          <w:szCs w:val="19"/>
          <w:lang w:val="de-DE"/>
        </w:rPr>
      </w:pPr>
    </w:p>
    <w:p w14:paraId="08D50E89" w14:textId="77777777" w:rsidR="002D3058" w:rsidRDefault="002D3058" w:rsidP="00E8211C">
      <w:pPr>
        <w:tabs>
          <w:tab w:val="left" w:pos="765"/>
        </w:tabs>
        <w:autoSpaceDE w:val="0"/>
        <w:autoSpaceDN w:val="0"/>
        <w:adjustRightInd w:val="0"/>
        <w:jc w:val="both"/>
        <w:rPr>
          <w:rFonts w:ascii="Helvetica" w:hAnsi="Helvetica" w:cs="Helvetica"/>
          <w:bCs/>
          <w:iCs/>
          <w:color w:val="000000"/>
          <w:sz w:val="19"/>
          <w:szCs w:val="19"/>
          <w:lang w:val="de-DE"/>
        </w:rPr>
      </w:pPr>
    </w:p>
    <w:p w14:paraId="526B44E7" w14:textId="7DEB41BF" w:rsidR="000C1766" w:rsidRDefault="00E8211C" w:rsidP="00FB5D6E">
      <w:pPr>
        <w:tabs>
          <w:tab w:val="left" w:pos="765"/>
        </w:tabs>
        <w:autoSpaceDE w:val="0"/>
        <w:autoSpaceDN w:val="0"/>
        <w:adjustRightInd w:val="0"/>
        <w:jc w:val="both"/>
        <w:rPr>
          <w:rFonts w:ascii="Helvetica" w:hAnsi="Helvetica" w:cs="Helvetica"/>
          <w:bCs/>
          <w:iCs/>
          <w:color w:val="000000"/>
          <w:sz w:val="19"/>
          <w:szCs w:val="19"/>
          <w:lang w:val="de-DE"/>
        </w:rPr>
      </w:pPr>
      <w:r w:rsidRPr="00DD6D04">
        <w:rPr>
          <w:rFonts w:ascii="Helvetica" w:hAnsi="Helvetica" w:cs="Helvetica"/>
          <w:bCs/>
          <w:iCs/>
          <w:color w:val="000000"/>
          <w:sz w:val="19"/>
          <w:szCs w:val="19"/>
          <w:lang w:val="de-DE"/>
        </w:rPr>
        <w:t xml:space="preserve">[ Download unter </w:t>
      </w:r>
      <w:hyperlink r:id="rId15" w:history="1">
        <w:r w:rsidR="00FB5D6E" w:rsidRPr="00FE74DE">
          <w:rPr>
            <w:rStyle w:val="Hyperlink"/>
            <w:rFonts w:ascii="Helvetica" w:hAnsi="Helvetica" w:cs="Arial"/>
            <w:b/>
            <w:bCs/>
            <w:sz w:val="19"/>
            <w:szCs w:val="19"/>
            <w:lang w:val="de-DE"/>
          </w:rPr>
          <w:t>https://ars-pr.de/presse/20200527_idl</w:t>
        </w:r>
      </w:hyperlink>
      <w:r w:rsidR="00FB5D6E" w:rsidRPr="00FB5D6E">
        <w:rPr>
          <w:rStyle w:val="Hyperlink"/>
          <w:rFonts w:ascii="Helvetica" w:hAnsi="Helvetica" w:cs="Arial"/>
          <w:sz w:val="19"/>
          <w:szCs w:val="19"/>
          <w:u w:val="none"/>
          <w:lang w:val="de-DE"/>
        </w:rPr>
        <w:t xml:space="preserve"> </w:t>
      </w:r>
      <w:r w:rsidRPr="00461AE0">
        <w:rPr>
          <w:rFonts w:ascii="Helvetica" w:hAnsi="Helvetica" w:cs="Helvetica"/>
          <w:bCs/>
          <w:iCs/>
          <w:color w:val="000000"/>
          <w:sz w:val="19"/>
          <w:szCs w:val="19"/>
          <w:lang w:val="de-DE"/>
        </w:rPr>
        <w:t>]</w:t>
      </w:r>
    </w:p>
    <w:p w14:paraId="7003564C" w14:textId="77777777" w:rsidR="00FB5D6E" w:rsidRPr="00FB5D6E" w:rsidRDefault="00FB5D6E" w:rsidP="00FB5D6E">
      <w:pPr>
        <w:tabs>
          <w:tab w:val="left" w:pos="765"/>
        </w:tabs>
        <w:autoSpaceDE w:val="0"/>
        <w:autoSpaceDN w:val="0"/>
        <w:adjustRightInd w:val="0"/>
        <w:jc w:val="both"/>
        <w:rPr>
          <w:rFonts w:ascii="Helvetica" w:hAnsi="Helvetica" w:cs="Helvetica"/>
          <w:bCs/>
          <w:iCs/>
          <w:color w:val="000000"/>
          <w:sz w:val="19"/>
          <w:szCs w:val="19"/>
          <w:lang w:val="de-DE"/>
        </w:rPr>
      </w:pPr>
    </w:p>
    <w:p w14:paraId="6FA3DEF3" w14:textId="77777777" w:rsidR="00D01C70" w:rsidRPr="00C557B2" w:rsidRDefault="00D01C70" w:rsidP="00D01C70">
      <w:pPr>
        <w:spacing w:line="260" w:lineRule="atLeast"/>
        <w:ind w:right="-569"/>
        <w:jc w:val="both"/>
        <w:rPr>
          <w:rFonts w:ascii="Helvetica" w:hAnsi="Helvetica" w:cs="Helvetica"/>
          <w:bCs/>
          <w:iCs/>
          <w:lang w:val="de-DE"/>
        </w:rPr>
      </w:pPr>
    </w:p>
    <w:p w14:paraId="133C1471" w14:textId="328A3A66" w:rsidR="00D01C70" w:rsidRPr="00D01C70" w:rsidRDefault="00D01C70" w:rsidP="00D01C70">
      <w:pPr>
        <w:spacing w:line="240" w:lineRule="atLeast"/>
        <w:ind w:right="-567"/>
        <w:jc w:val="both"/>
        <w:rPr>
          <w:rFonts w:ascii="Helvetica" w:hAnsi="Helvetica" w:cs="Helvetica"/>
          <w:bCs/>
          <w:iCs/>
          <w:lang w:val="de-DE"/>
        </w:rPr>
      </w:pPr>
      <w:r w:rsidRPr="00D01C70">
        <w:rPr>
          <w:rFonts w:ascii="Helvetica" w:hAnsi="Helvetica" w:cs="Helvetica"/>
          <w:b/>
          <w:bCs/>
          <w:iCs/>
          <w:lang w:val="de-DE"/>
        </w:rPr>
        <w:t xml:space="preserve">Über den </w:t>
      </w:r>
      <w:proofErr w:type="spellStart"/>
      <w:r w:rsidRPr="00D01C70">
        <w:rPr>
          <w:rFonts w:ascii="Helvetica" w:hAnsi="Helvetica" w:cs="Helvetica"/>
          <w:b/>
          <w:bCs/>
          <w:iCs/>
          <w:lang w:val="de-DE"/>
        </w:rPr>
        <w:t>Planning</w:t>
      </w:r>
      <w:proofErr w:type="spellEnd"/>
      <w:r w:rsidRPr="00D01C70">
        <w:rPr>
          <w:rFonts w:ascii="Helvetica" w:hAnsi="Helvetica" w:cs="Helvetica"/>
          <w:b/>
          <w:bCs/>
          <w:iCs/>
          <w:lang w:val="de-DE"/>
        </w:rPr>
        <w:t xml:space="preserve"> Survey 20</w:t>
      </w:r>
    </w:p>
    <w:p w14:paraId="02E8E508" w14:textId="5B71444C" w:rsidR="00D01C70" w:rsidRPr="00750771" w:rsidRDefault="00D01C70" w:rsidP="002D3058">
      <w:pPr>
        <w:spacing w:line="240" w:lineRule="atLeast"/>
        <w:ind w:right="-286"/>
        <w:jc w:val="both"/>
        <w:rPr>
          <w:rFonts w:ascii="Helvetica" w:hAnsi="Helvetica" w:cs="Helvetica"/>
          <w:bCs/>
          <w:iCs/>
          <w:lang w:val="de-DE"/>
        </w:rPr>
      </w:pPr>
      <w:r w:rsidRPr="00750771">
        <w:rPr>
          <w:rFonts w:ascii="Helvetica" w:hAnsi="Helvetica" w:cs="Helvetica"/>
          <w:bCs/>
          <w:iCs/>
          <w:lang w:val="de-DE"/>
        </w:rPr>
        <w:t xml:space="preserve">"The </w:t>
      </w:r>
      <w:proofErr w:type="spellStart"/>
      <w:r w:rsidRPr="00750771">
        <w:rPr>
          <w:rFonts w:ascii="Helvetica" w:hAnsi="Helvetica" w:cs="Helvetica"/>
          <w:bCs/>
          <w:iCs/>
          <w:lang w:val="de-DE"/>
        </w:rPr>
        <w:t>Planning</w:t>
      </w:r>
      <w:proofErr w:type="spellEnd"/>
      <w:r w:rsidRPr="00750771">
        <w:rPr>
          <w:rFonts w:ascii="Helvetica" w:hAnsi="Helvetica" w:cs="Helvetica"/>
          <w:bCs/>
          <w:iCs/>
          <w:lang w:val="de-DE"/>
        </w:rPr>
        <w:t xml:space="preserve"> Survey 20" wurde von November 2019 bis Februar 2020 von BARC durchgeführt. </w:t>
      </w:r>
      <w:r w:rsidRPr="00D01C70">
        <w:rPr>
          <w:rFonts w:ascii="Helvetica" w:hAnsi="Helvetica" w:cs="Helvetica"/>
          <w:bCs/>
          <w:iCs/>
          <w:lang w:val="de-DE"/>
        </w:rPr>
        <w:t xml:space="preserve">Insgesamt beantworteten 1.406 Teilnehmer weltweit die Umfrage zur Auswahl und Nutzung ihrer Planungswerkzeuge. </w:t>
      </w:r>
      <w:r w:rsidRPr="00750771">
        <w:rPr>
          <w:rFonts w:ascii="Helvetica" w:hAnsi="Helvetica" w:cs="Helvetica"/>
          <w:bCs/>
          <w:iCs/>
          <w:lang w:val="de-DE"/>
        </w:rPr>
        <w:t xml:space="preserve">Sie umfasst die Analyse von 23 führenden </w:t>
      </w:r>
      <w:hyperlink r:id="rId16" w:history="1">
        <w:r w:rsidRPr="003D5FC0">
          <w:rPr>
            <w:rStyle w:val="Hyperlink"/>
            <w:rFonts w:ascii="Helvetica" w:hAnsi="Helvetica" w:cs="Helvetica"/>
            <w:bCs/>
            <w:iCs/>
            <w:lang w:val="de-DE"/>
          </w:rPr>
          <w:t>Planungsprodukte</w:t>
        </w:r>
        <w:r w:rsidR="003D5FC0" w:rsidRPr="003D5FC0">
          <w:rPr>
            <w:rStyle w:val="Hyperlink"/>
            <w:rFonts w:ascii="Helvetica" w:hAnsi="Helvetica" w:cs="Helvetica"/>
            <w:bCs/>
            <w:iCs/>
            <w:lang w:val="de-DE"/>
          </w:rPr>
          <w:t>n</w:t>
        </w:r>
      </w:hyperlink>
      <w:r w:rsidRPr="00750771">
        <w:rPr>
          <w:rFonts w:ascii="Helvetica" w:hAnsi="Helvetica" w:cs="Helvetica"/>
          <w:bCs/>
          <w:iCs/>
          <w:lang w:val="de-DE"/>
        </w:rPr>
        <w:t xml:space="preserve"> und vergleicht diese anhand von 30 verschiedenen Kennzahlen wie Business Value, Kundenzufriedenheit, Customer Experience und Planungsfunktionalität. Weitere Informationen unter </w:t>
      </w:r>
      <w:hyperlink r:id="rId17" w:history="1">
        <w:r w:rsidRPr="00750771">
          <w:rPr>
            <w:rStyle w:val="Hyperlink"/>
            <w:rFonts w:ascii="Helvetica" w:hAnsi="Helvetica" w:cs="Helvetica"/>
            <w:bCs/>
            <w:iCs/>
            <w:lang w:val="de-DE"/>
          </w:rPr>
          <w:t>www.bi-survey.com</w:t>
        </w:r>
      </w:hyperlink>
      <w:r w:rsidRPr="00750771">
        <w:rPr>
          <w:rFonts w:ascii="Helvetica" w:hAnsi="Helvetica" w:cs="Helvetica"/>
          <w:bCs/>
          <w:iCs/>
          <w:lang w:val="de-DE"/>
        </w:rPr>
        <w:t>.</w:t>
      </w:r>
    </w:p>
    <w:p w14:paraId="5F94EF0E" w14:textId="77777777" w:rsidR="00D01C70" w:rsidRPr="00AB1D0E" w:rsidRDefault="00D01C70" w:rsidP="000C1766">
      <w:pPr>
        <w:spacing w:line="260" w:lineRule="atLeast"/>
        <w:ind w:right="-569"/>
        <w:jc w:val="both"/>
        <w:rPr>
          <w:rFonts w:ascii="Helvetica" w:hAnsi="Helvetica" w:cs="Helvetica"/>
          <w:bCs/>
          <w:iCs/>
          <w:lang w:val="de-DE"/>
        </w:rPr>
      </w:pPr>
    </w:p>
    <w:p w14:paraId="783F3C2A" w14:textId="77777777" w:rsidR="000C1766" w:rsidRPr="00AB1D0E" w:rsidRDefault="000C1766" w:rsidP="000C1766">
      <w:pPr>
        <w:spacing w:line="260" w:lineRule="atLeast"/>
        <w:ind w:right="-569"/>
        <w:jc w:val="both"/>
        <w:rPr>
          <w:rFonts w:ascii="Helvetica" w:hAnsi="Helvetica" w:cs="Helvetica"/>
          <w:bCs/>
          <w:iCs/>
          <w:lang w:val="de-DE"/>
        </w:rPr>
      </w:pPr>
    </w:p>
    <w:p w14:paraId="62A9D9D2" w14:textId="181FAC60" w:rsidR="00E404EB" w:rsidRPr="00AB1D0E" w:rsidRDefault="001D2847" w:rsidP="00E404EB">
      <w:pPr>
        <w:tabs>
          <w:tab w:val="left" w:pos="6237"/>
          <w:tab w:val="left" w:pos="6379"/>
        </w:tabs>
        <w:spacing w:line="240" w:lineRule="atLeast"/>
        <w:ind w:right="-2"/>
        <w:jc w:val="both"/>
        <w:rPr>
          <w:rFonts w:ascii="Helvetica" w:hAnsi="Helvetica" w:cs="Helvetica"/>
          <w:b/>
          <w:bCs/>
          <w:iCs/>
          <w:color w:val="000000"/>
          <w:lang w:val="de-DE"/>
        </w:rPr>
      </w:pPr>
      <w:r>
        <w:rPr>
          <w:rFonts w:ascii="Helvetica" w:hAnsi="Helvetica" w:cs="Helvetica"/>
          <w:b/>
          <w:bCs/>
          <w:iCs/>
          <w:color w:val="000000"/>
          <w:lang w:val="de-DE"/>
        </w:rPr>
        <w:t>I</w:t>
      </w:r>
      <w:bookmarkStart w:id="0" w:name="_GoBack"/>
      <w:bookmarkEnd w:id="0"/>
      <w:r w:rsidR="00E404EB" w:rsidRPr="00AB1D0E">
        <w:rPr>
          <w:rFonts w:ascii="Helvetica" w:hAnsi="Helvetica" w:cs="Helvetica"/>
          <w:b/>
          <w:bCs/>
          <w:iCs/>
          <w:color w:val="000000"/>
          <w:lang w:val="de-DE"/>
        </w:rPr>
        <w:t>DL-Unternehmensgruppe</w:t>
      </w:r>
    </w:p>
    <w:p w14:paraId="29163AE9" w14:textId="77777777" w:rsidR="00E404EB" w:rsidRPr="00AB1D0E" w:rsidRDefault="00E404EB" w:rsidP="002D3058">
      <w:pPr>
        <w:tabs>
          <w:tab w:val="left" w:pos="6237"/>
          <w:tab w:val="left" w:pos="6379"/>
        </w:tabs>
        <w:spacing w:line="240" w:lineRule="atLeast"/>
        <w:ind w:right="-286"/>
        <w:jc w:val="both"/>
        <w:rPr>
          <w:rStyle w:val="eop"/>
          <w:rFonts w:ascii="Helvetica" w:eastAsiaTheme="minorEastAsia" w:hAnsi="Helvetica" w:cs="Calibri"/>
          <w:lang w:val="de-DE"/>
        </w:rPr>
      </w:pPr>
      <w:r w:rsidRPr="00AB1D0E">
        <w:rPr>
          <w:rStyle w:val="normaltextrun"/>
          <w:rFonts w:ascii="Helvetica" w:eastAsiaTheme="minorEastAsia" w:hAnsi="Helvetica" w:cs="Calibri"/>
          <w:lang w:val="de-DE"/>
        </w:rPr>
        <w:t xml:space="preserve">IDL ist führender Anbieter von Software </w:t>
      </w:r>
      <w:proofErr w:type="spellStart"/>
      <w:r w:rsidRPr="00AB1D0E">
        <w:rPr>
          <w:rStyle w:val="normaltextrun"/>
          <w:rFonts w:ascii="Helvetica" w:eastAsiaTheme="minorEastAsia" w:hAnsi="Helvetica" w:cs="Calibri"/>
          <w:lang w:val="de-DE"/>
        </w:rPr>
        <w:t>Applications</w:t>
      </w:r>
      <w:proofErr w:type="spellEnd"/>
      <w:r w:rsidRPr="00AB1D0E">
        <w:rPr>
          <w:rStyle w:val="normaltextrun"/>
          <w:rFonts w:ascii="Helvetica" w:eastAsiaTheme="minorEastAsia" w:hAnsi="Helvetica" w:cs="Calibri"/>
          <w:lang w:val="de-DE"/>
        </w:rPr>
        <w:t xml:space="preserve"> für Financial Performance Management.</w:t>
      </w:r>
      <w:r w:rsidRPr="00AB1D0E">
        <w:rPr>
          <w:rStyle w:val="eop"/>
          <w:rFonts w:ascii="Helvetica" w:eastAsiaTheme="minorEastAsia" w:hAnsi="Helvetica" w:cs="Calibri"/>
          <w:lang w:val="de-DE"/>
        </w:rPr>
        <w:t xml:space="preserve"> </w:t>
      </w:r>
      <w:r w:rsidRPr="00AB1D0E">
        <w:rPr>
          <w:rStyle w:val="normaltextrun"/>
          <w:rFonts w:ascii="Helvetica" w:eastAsiaTheme="minorEastAsia" w:hAnsi="Helvetica" w:cs="Calibri"/>
          <w:lang w:val="de-DE"/>
        </w:rPr>
        <w:t>Die hohe Fachkompetenz in den Bereichen Konsolidierung, Planung, Reporting und Analyse überzeugt über 1.100 Unternehmen. Branchenführende Konzerne vertrauen weltweit seit Jahrzehnten auf Software und Services „Made in Germany“.</w:t>
      </w:r>
      <w:r w:rsidRPr="00AB1D0E">
        <w:rPr>
          <w:rStyle w:val="eop"/>
          <w:rFonts w:ascii="Helvetica" w:eastAsiaTheme="minorEastAsia" w:hAnsi="Helvetica" w:cs="Calibri"/>
          <w:lang w:val="de-DE"/>
        </w:rPr>
        <w:t xml:space="preserve"> </w:t>
      </w:r>
      <w:r w:rsidRPr="00AB1D0E">
        <w:rPr>
          <w:rStyle w:val="normaltextrun"/>
          <w:rFonts w:ascii="Helvetica" w:eastAsiaTheme="minorEastAsia" w:hAnsi="Helvetica" w:cs="Calibri"/>
          <w:lang w:val="de-DE"/>
        </w:rPr>
        <w:t>Die Marktführerschaft der IDL wird durch unabhängige Analysten bestätigt.</w:t>
      </w:r>
    </w:p>
    <w:p w14:paraId="54DECC84" w14:textId="77777777" w:rsidR="00E404EB" w:rsidRPr="00AB1D0E" w:rsidRDefault="00E404EB" w:rsidP="00E404EB">
      <w:pPr>
        <w:shd w:val="clear" w:color="auto" w:fill="FFFFFF" w:themeFill="background1"/>
        <w:spacing w:before="60" w:line="240" w:lineRule="atLeast"/>
        <w:ind w:right="-567"/>
        <w:jc w:val="both"/>
        <w:rPr>
          <w:rStyle w:val="Hyperlink"/>
          <w:rFonts w:ascii="Helvetica" w:hAnsi="Helvetica" w:cs="Helvetica"/>
          <w:bCs/>
          <w:lang w:val="de-DE"/>
        </w:rPr>
      </w:pPr>
      <w:r w:rsidRPr="00E404EB">
        <w:rPr>
          <w:rFonts w:ascii="Helvetica" w:hAnsi="Helvetica" w:cs="Arial"/>
        </w:rPr>
        <w:sym w:font="Wingdings 3" w:char="F084"/>
      </w:r>
      <w:r w:rsidRPr="00AB1D0E">
        <w:rPr>
          <w:rFonts w:ascii="Helvetica" w:hAnsi="Helvetica" w:cs="Arial"/>
          <w:lang w:val="de-DE"/>
        </w:rPr>
        <w:t xml:space="preserve"> </w:t>
      </w:r>
      <w:hyperlink r:id="rId18" w:history="1">
        <w:r w:rsidRPr="00AB1D0E">
          <w:rPr>
            <w:rStyle w:val="Hyperlink"/>
            <w:rFonts w:ascii="Helvetica" w:hAnsi="Helvetica" w:cs="Helvetica"/>
            <w:bCs/>
            <w:lang w:val="de-DE"/>
          </w:rPr>
          <w:t>www.idl.eu</w:t>
        </w:r>
      </w:hyperlink>
    </w:p>
    <w:p w14:paraId="0258D5EC" w14:textId="77777777" w:rsidR="00E404EB" w:rsidRPr="00AB1D0E" w:rsidRDefault="00E404EB" w:rsidP="00E404EB">
      <w:pPr>
        <w:spacing w:line="260" w:lineRule="atLeast"/>
        <w:ind w:right="-569"/>
        <w:jc w:val="both"/>
        <w:rPr>
          <w:rFonts w:ascii="Helvetica" w:hAnsi="Helvetica" w:cs="Helvetica"/>
          <w:bCs/>
          <w:iCs/>
          <w:lang w:val="de-DE"/>
        </w:rPr>
      </w:pPr>
    </w:p>
    <w:p w14:paraId="25137CC7" w14:textId="77777777" w:rsidR="00E404EB" w:rsidRPr="00AB1D0E" w:rsidRDefault="00E404EB" w:rsidP="00E404EB">
      <w:pPr>
        <w:spacing w:line="260" w:lineRule="atLeast"/>
        <w:ind w:right="-569"/>
        <w:jc w:val="both"/>
        <w:rPr>
          <w:rFonts w:ascii="Helvetica" w:hAnsi="Helvetica" w:cs="Helvetica"/>
          <w:bCs/>
          <w:iCs/>
          <w:lang w:val="de-DE"/>
        </w:rPr>
      </w:pPr>
    </w:p>
    <w:p w14:paraId="77A6A10E" w14:textId="77777777" w:rsidR="00E404EB" w:rsidRPr="00AB1D0E" w:rsidRDefault="00E404EB" w:rsidP="00E404EB">
      <w:pPr>
        <w:tabs>
          <w:tab w:val="left" w:pos="4253"/>
        </w:tabs>
        <w:spacing w:line="240" w:lineRule="atLeast"/>
        <w:rPr>
          <w:rFonts w:ascii="Helvetica" w:hAnsi="Helvetica" w:cs="Helvetica"/>
          <w:b/>
          <w:lang w:val="de-DE"/>
        </w:rPr>
      </w:pPr>
      <w:r w:rsidRPr="00AB1D0E">
        <w:rPr>
          <w:rFonts w:ascii="Helvetica" w:hAnsi="Helvetica" w:cs="Helvetica"/>
          <w:b/>
          <w:lang w:val="de-DE"/>
        </w:rPr>
        <w:lastRenderedPageBreak/>
        <w:t>Kontakt</w:t>
      </w:r>
      <w:r w:rsidRPr="00AB1D0E">
        <w:rPr>
          <w:rFonts w:ascii="Helvetica" w:hAnsi="Helvetica" w:cs="Helvetica"/>
          <w:b/>
          <w:lang w:val="de-DE"/>
        </w:rPr>
        <w:tab/>
        <w:t>Presse-Ansprechpartner</w:t>
      </w:r>
    </w:p>
    <w:p w14:paraId="4E7D80DC" w14:textId="77777777" w:rsidR="00E404EB" w:rsidRPr="00AB1D0E" w:rsidRDefault="00E404EB" w:rsidP="00E404EB">
      <w:pPr>
        <w:tabs>
          <w:tab w:val="left" w:pos="4253"/>
          <w:tab w:val="left" w:pos="5387"/>
        </w:tabs>
        <w:spacing w:before="60" w:line="240" w:lineRule="atLeast"/>
        <w:ind w:right="-567"/>
        <w:jc w:val="both"/>
        <w:rPr>
          <w:rFonts w:ascii="Helvetica" w:hAnsi="Helvetica" w:cs="Helvetica"/>
          <w:lang w:val="de-DE"/>
        </w:rPr>
      </w:pPr>
      <w:r w:rsidRPr="00AB1D0E">
        <w:rPr>
          <w:rFonts w:ascii="Helvetica" w:hAnsi="Helvetica" w:cs="Helvetica"/>
          <w:lang w:val="de-DE"/>
        </w:rPr>
        <w:t>IDL-Unternehmensgruppe</w:t>
      </w:r>
      <w:r w:rsidRPr="00AB1D0E">
        <w:rPr>
          <w:rFonts w:ascii="Helvetica" w:hAnsi="Helvetica" w:cs="Helvetica"/>
          <w:lang w:val="de-DE"/>
        </w:rPr>
        <w:tab/>
        <w:t>ars publicandi GmbH</w:t>
      </w:r>
    </w:p>
    <w:p w14:paraId="3FC54B9E" w14:textId="77777777" w:rsidR="00E404EB" w:rsidRPr="00AB1D0E" w:rsidRDefault="00E404EB" w:rsidP="00E404EB">
      <w:pPr>
        <w:tabs>
          <w:tab w:val="left" w:pos="4253"/>
          <w:tab w:val="left" w:pos="5387"/>
        </w:tabs>
        <w:spacing w:line="240" w:lineRule="atLeast"/>
        <w:ind w:right="-569"/>
        <w:jc w:val="both"/>
        <w:rPr>
          <w:rFonts w:ascii="Helvetica" w:hAnsi="Helvetica" w:cs="Helvetica"/>
          <w:lang w:val="de-DE"/>
        </w:rPr>
      </w:pPr>
      <w:r w:rsidRPr="00AB1D0E">
        <w:rPr>
          <w:rFonts w:ascii="Helvetica" w:hAnsi="Helvetica" w:cs="Helvetica"/>
          <w:lang w:val="de-DE"/>
        </w:rPr>
        <w:t xml:space="preserve">Dietmar </w:t>
      </w:r>
      <w:proofErr w:type="spellStart"/>
      <w:r w:rsidRPr="00AB1D0E">
        <w:rPr>
          <w:rFonts w:ascii="Helvetica" w:hAnsi="Helvetica" w:cs="Helvetica"/>
          <w:lang w:val="de-DE"/>
        </w:rPr>
        <w:t>Köthner</w:t>
      </w:r>
      <w:proofErr w:type="spellEnd"/>
      <w:r w:rsidRPr="00AB1D0E">
        <w:rPr>
          <w:rFonts w:ascii="Helvetica" w:hAnsi="Helvetica" w:cs="Helvetica"/>
          <w:lang w:val="de-DE"/>
        </w:rPr>
        <w:tab/>
        <w:t>Martina Overmann</w:t>
      </w:r>
    </w:p>
    <w:p w14:paraId="0EF2C21F" w14:textId="77777777" w:rsidR="00E404EB" w:rsidRPr="00AB1D0E" w:rsidRDefault="00E404EB" w:rsidP="00E404EB">
      <w:pPr>
        <w:tabs>
          <w:tab w:val="left" w:pos="4253"/>
          <w:tab w:val="left" w:pos="5387"/>
        </w:tabs>
        <w:spacing w:line="240" w:lineRule="atLeast"/>
        <w:ind w:right="-569"/>
        <w:jc w:val="both"/>
        <w:rPr>
          <w:rFonts w:ascii="Helvetica" w:hAnsi="Helvetica" w:cs="Helvetica"/>
          <w:lang w:val="de-DE"/>
        </w:rPr>
      </w:pPr>
      <w:r w:rsidRPr="00AB1D0E">
        <w:rPr>
          <w:rFonts w:ascii="Helvetica" w:hAnsi="Helvetica" w:cs="Helvetica"/>
          <w:lang w:val="de-DE"/>
        </w:rPr>
        <w:t>Tannenwaldstraße 14</w:t>
      </w:r>
      <w:r w:rsidRPr="00AB1D0E">
        <w:rPr>
          <w:rFonts w:ascii="Helvetica" w:hAnsi="Helvetica" w:cs="Helvetica"/>
          <w:lang w:val="de-DE"/>
        </w:rPr>
        <w:tab/>
      </w:r>
      <w:r w:rsidRPr="00E404EB">
        <w:rPr>
          <w:rFonts w:ascii="Helvetica" w:hAnsi="Helvetica" w:cs="Helvetica"/>
          <w:lang w:val="de-CH"/>
        </w:rPr>
        <w:t>Schulstraße 28</w:t>
      </w:r>
    </w:p>
    <w:p w14:paraId="120DCAF3" w14:textId="5823FE21" w:rsidR="00E404EB" w:rsidRPr="00AB1D0E" w:rsidRDefault="00E404EB" w:rsidP="00E404EB">
      <w:pPr>
        <w:tabs>
          <w:tab w:val="left" w:pos="4253"/>
          <w:tab w:val="left" w:pos="5387"/>
        </w:tabs>
        <w:spacing w:line="240" w:lineRule="atLeast"/>
        <w:ind w:right="-569"/>
        <w:jc w:val="both"/>
        <w:rPr>
          <w:rFonts w:ascii="Helvetica" w:hAnsi="Helvetica" w:cs="Helvetica"/>
          <w:lang w:val="de-DE"/>
        </w:rPr>
      </w:pPr>
      <w:r w:rsidRPr="00AB1D0E">
        <w:rPr>
          <w:rFonts w:ascii="Helvetica" w:hAnsi="Helvetica" w:cs="Helvetica"/>
          <w:lang w:val="de-DE"/>
        </w:rPr>
        <w:t xml:space="preserve">D-61389 </w:t>
      </w:r>
      <w:proofErr w:type="spellStart"/>
      <w:r w:rsidRPr="00AB1D0E">
        <w:rPr>
          <w:rFonts w:ascii="Helvetica" w:hAnsi="Helvetica" w:cs="Helvetica"/>
          <w:lang w:val="de-DE"/>
        </w:rPr>
        <w:t>Schmitten</w:t>
      </w:r>
      <w:proofErr w:type="spellEnd"/>
      <w:r w:rsidRPr="00AB1D0E">
        <w:rPr>
          <w:rFonts w:ascii="Helvetica" w:hAnsi="Helvetica" w:cs="Helvetica"/>
          <w:lang w:val="de-DE"/>
        </w:rPr>
        <w:tab/>
        <w:t>D-</w:t>
      </w:r>
      <w:r w:rsidRPr="00E404EB">
        <w:rPr>
          <w:rFonts w:ascii="Helvetica" w:hAnsi="Helvetica" w:cs="Helvetica"/>
          <w:lang w:val="de-CH"/>
        </w:rPr>
        <w:t>66976 Rodalben</w:t>
      </w:r>
    </w:p>
    <w:p w14:paraId="362F7BC8" w14:textId="77777777" w:rsidR="00E404EB" w:rsidRPr="00AB1D0E" w:rsidRDefault="00E404EB" w:rsidP="00E404EB">
      <w:pPr>
        <w:tabs>
          <w:tab w:val="left" w:pos="4253"/>
          <w:tab w:val="left" w:pos="5387"/>
        </w:tabs>
        <w:spacing w:line="240" w:lineRule="atLeast"/>
        <w:ind w:right="-569"/>
        <w:jc w:val="both"/>
        <w:rPr>
          <w:rFonts w:ascii="Helvetica" w:hAnsi="Helvetica" w:cs="Helvetica"/>
          <w:lang w:val="de-DE"/>
        </w:rPr>
      </w:pPr>
      <w:r w:rsidRPr="00AB1D0E">
        <w:rPr>
          <w:rFonts w:ascii="Helvetica" w:hAnsi="Helvetica" w:cs="Helvetica"/>
          <w:lang w:val="de-DE"/>
        </w:rPr>
        <w:t xml:space="preserve">Telefon: </w:t>
      </w:r>
      <w:r w:rsidRPr="00E404EB">
        <w:rPr>
          <w:rFonts w:ascii="Helvetica" w:hAnsi="Helvetica" w:cs="Helvetica"/>
          <w:lang w:val="fr-FR"/>
        </w:rPr>
        <w:t>+49 6082 9214-0</w:t>
      </w:r>
      <w:r w:rsidRPr="00E404EB">
        <w:rPr>
          <w:rFonts w:ascii="Helvetica" w:hAnsi="Helvetica" w:cs="Helvetica"/>
          <w:lang w:val="fr-FR"/>
        </w:rPr>
        <w:tab/>
      </w:r>
      <w:proofErr w:type="spellStart"/>
      <w:r w:rsidRPr="00E404EB">
        <w:rPr>
          <w:rFonts w:ascii="Helvetica" w:hAnsi="Helvetica" w:cs="Helvetica"/>
          <w:lang w:val="fr-FR"/>
        </w:rPr>
        <w:t>Telefon</w:t>
      </w:r>
      <w:proofErr w:type="spellEnd"/>
      <w:r w:rsidRPr="00E404EB">
        <w:rPr>
          <w:rFonts w:ascii="Helvetica" w:hAnsi="Helvetica" w:cs="Helvetica"/>
          <w:lang w:val="fr-FR"/>
        </w:rPr>
        <w:t>: +49 6331 5543-13</w:t>
      </w:r>
    </w:p>
    <w:p w14:paraId="56AC87A3" w14:textId="77777777" w:rsidR="00E404EB" w:rsidRPr="00AB1D0E" w:rsidRDefault="00E404EB" w:rsidP="00E404EB">
      <w:pPr>
        <w:tabs>
          <w:tab w:val="left" w:pos="4253"/>
          <w:tab w:val="left" w:pos="5387"/>
        </w:tabs>
        <w:spacing w:line="240" w:lineRule="atLeast"/>
        <w:ind w:right="-569"/>
        <w:jc w:val="both"/>
        <w:rPr>
          <w:rFonts w:ascii="Helvetica" w:hAnsi="Helvetica" w:cs="Helvetica"/>
          <w:lang w:val="de-DE"/>
        </w:rPr>
      </w:pPr>
      <w:r w:rsidRPr="00AB1D0E">
        <w:rPr>
          <w:rFonts w:ascii="Helvetica" w:hAnsi="Helvetica" w:cs="Helvetica"/>
          <w:lang w:val="de-DE"/>
        </w:rPr>
        <w:t xml:space="preserve">Telefax: </w:t>
      </w:r>
      <w:r w:rsidRPr="00E404EB">
        <w:rPr>
          <w:rFonts w:ascii="Helvetica" w:hAnsi="Helvetica" w:cs="Helvetica"/>
          <w:lang w:val="fr-FR"/>
        </w:rPr>
        <w:t xml:space="preserve">+49 6082 9214-99 </w:t>
      </w:r>
      <w:r w:rsidRPr="00E404EB">
        <w:rPr>
          <w:rFonts w:ascii="Helvetica" w:hAnsi="Helvetica" w:cs="Helvetica"/>
          <w:lang w:val="fr-FR"/>
        </w:rPr>
        <w:tab/>
      </w:r>
      <w:proofErr w:type="spellStart"/>
      <w:r w:rsidRPr="00E404EB">
        <w:rPr>
          <w:rFonts w:ascii="Helvetica" w:hAnsi="Helvetica" w:cs="Helvetica"/>
          <w:lang w:val="fr-FR"/>
        </w:rPr>
        <w:t>Telefax</w:t>
      </w:r>
      <w:proofErr w:type="spellEnd"/>
      <w:r w:rsidRPr="00E404EB">
        <w:rPr>
          <w:rFonts w:ascii="Helvetica" w:hAnsi="Helvetica" w:cs="Helvetica"/>
          <w:lang w:val="fr-FR"/>
        </w:rPr>
        <w:t>: +49 6331 5543-43</w:t>
      </w:r>
    </w:p>
    <w:p w14:paraId="33DC6C34" w14:textId="77777777" w:rsidR="00E404EB" w:rsidRPr="00AB1D0E" w:rsidRDefault="001D2847" w:rsidP="00E404EB">
      <w:pPr>
        <w:tabs>
          <w:tab w:val="left" w:pos="4253"/>
          <w:tab w:val="left" w:pos="5387"/>
        </w:tabs>
        <w:spacing w:line="240" w:lineRule="atLeast"/>
        <w:ind w:right="-569"/>
        <w:jc w:val="both"/>
        <w:rPr>
          <w:rFonts w:ascii="Helvetica" w:hAnsi="Helvetica" w:cs="Helvetica"/>
          <w:lang w:val="de-DE"/>
        </w:rPr>
      </w:pPr>
      <w:hyperlink r:id="rId19" w:history="1">
        <w:r w:rsidR="00E404EB" w:rsidRPr="00AB1D0E">
          <w:rPr>
            <w:rStyle w:val="Hyperlink"/>
            <w:rFonts w:ascii="Helvetica" w:hAnsi="Helvetica" w:cs="Helvetica"/>
            <w:lang w:val="de-DE"/>
          </w:rPr>
          <w:t>marketing@idl.eu</w:t>
        </w:r>
      </w:hyperlink>
      <w:r w:rsidR="00E404EB" w:rsidRPr="00AB1D0E">
        <w:rPr>
          <w:rFonts w:ascii="Helvetica" w:hAnsi="Helvetica" w:cs="Helvetica"/>
          <w:lang w:val="de-DE"/>
        </w:rPr>
        <w:t xml:space="preserve"> </w:t>
      </w:r>
      <w:r w:rsidR="00E404EB" w:rsidRPr="00AB1D0E">
        <w:rPr>
          <w:rFonts w:ascii="Helvetica" w:hAnsi="Helvetica" w:cs="Helvetica"/>
          <w:lang w:val="de-DE"/>
        </w:rPr>
        <w:tab/>
      </w:r>
      <w:hyperlink r:id="rId20" w:history="1">
        <w:r w:rsidR="00E404EB" w:rsidRPr="00AB1D0E">
          <w:rPr>
            <w:rStyle w:val="Hyperlink"/>
            <w:rFonts w:ascii="Helvetica" w:hAnsi="Helvetica" w:cs="Helvetica"/>
            <w:lang w:val="de-DE"/>
          </w:rPr>
          <w:t>MOvermann@ars-pr.de</w:t>
        </w:r>
      </w:hyperlink>
      <w:r w:rsidR="00E404EB" w:rsidRPr="00AB1D0E">
        <w:rPr>
          <w:rFonts w:ascii="Helvetica" w:hAnsi="Helvetica" w:cs="Helvetica"/>
          <w:lang w:val="de-DE"/>
        </w:rPr>
        <w:t xml:space="preserve"> </w:t>
      </w:r>
    </w:p>
    <w:p w14:paraId="232FA2F2" w14:textId="7F04A4EE" w:rsidR="00FD793A" w:rsidRPr="004A36AD" w:rsidRDefault="00E404EB" w:rsidP="00EB5FC6">
      <w:pPr>
        <w:tabs>
          <w:tab w:val="left" w:pos="4253"/>
          <w:tab w:val="left" w:pos="5387"/>
        </w:tabs>
        <w:spacing w:line="240" w:lineRule="atLeast"/>
        <w:ind w:right="-569"/>
        <w:jc w:val="both"/>
        <w:rPr>
          <w:rFonts w:ascii="Helvetica" w:hAnsi="Helvetica" w:cs="Arial"/>
          <w:sz w:val="19"/>
          <w:szCs w:val="19"/>
          <w:lang w:val="fr-FR"/>
        </w:rPr>
      </w:pPr>
      <w:r w:rsidRPr="00E404EB">
        <w:rPr>
          <w:rFonts w:ascii="Helvetica" w:hAnsi="Helvetica" w:cs="Helvetica"/>
        </w:rPr>
        <w:sym w:font="Wingdings 3" w:char="F084"/>
      </w:r>
      <w:r w:rsidRPr="00AB1D0E">
        <w:rPr>
          <w:rFonts w:ascii="Helvetica" w:hAnsi="Helvetica" w:cs="Helvetica"/>
          <w:lang w:val="de-DE"/>
        </w:rPr>
        <w:t xml:space="preserve"> </w:t>
      </w:r>
      <w:hyperlink r:id="rId21" w:history="1">
        <w:r w:rsidRPr="00AB1D0E">
          <w:rPr>
            <w:rStyle w:val="Hyperlink"/>
            <w:rFonts w:ascii="Helvetica" w:hAnsi="Helvetica" w:cs="Helvetica"/>
            <w:lang w:val="de-DE"/>
          </w:rPr>
          <w:t>https://idl.eu</w:t>
        </w:r>
      </w:hyperlink>
      <w:r w:rsidRPr="00AB1D0E">
        <w:rPr>
          <w:rFonts w:ascii="Helvetica" w:hAnsi="Helvetica" w:cs="Helvetica"/>
          <w:lang w:val="de-DE"/>
        </w:rPr>
        <w:t xml:space="preserve">  </w:t>
      </w:r>
      <w:r w:rsidRPr="00AB1D0E">
        <w:rPr>
          <w:rFonts w:ascii="Helvetica" w:hAnsi="Helvetica" w:cs="Helvetica"/>
          <w:lang w:val="de-DE"/>
        </w:rPr>
        <w:tab/>
      </w:r>
      <w:r w:rsidRPr="00E404EB">
        <w:rPr>
          <w:rFonts w:ascii="Helvetica" w:hAnsi="Helvetica" w:cs="Helvetica"/>
        </w:rPr>
        <w:sym w:font="Wingdings 3" w:char="F084"/>
      </w:r>
      <w:r w:rsidRPr="00AB1D0E">
        <w:rPr>
          <w:rFonts w:ascii="Helvetica" w:hAnsi="Helvetica" w:cs="Helvetica"/>
          <w:lang w:val="de-DE"/>
        </w:rPr>
        <w:t xml:space="preserve"> </w:t>
      </w:r>
      <w:hyperlink r:id="rId22" w:history="1">
        <w:r w:rsidR="00BF0490" w:rsidRPr="00FE74DE">
          <w:rPr>
            <w:rStyle w:val="Hyperlink"/>
            <w:rFonts w:ascii="Helvetica" w:hAnsi="Helvetica" w:cs="Helvetica"/>
            <w:lang w:val="de-DE"/>
          </w:rPr>
          <w:t>https://</w:t>
        </w:r>
        <w:r w:rsidR="00BF0490" w:rsidRPr="00FE74DE">
          <w:rPr>
            <w:rStyle w:val="Hyperlink"/>
            <w:rFonts w:ascii="Helvetica" w:hAnsi="Helvetica" w:cs="Helvetica"/>
            <w:lang w:val="fr-FR"/>
          </w:rPr>
          <w:t>ars-pr.de</w:t>
        </w:r>
      </w:hyperlink>
      <w:r w:rsidR="00BF0490">
        <w:rPr>
          <w:rFonts w:ascii="Helvetica" w:hAnsi="Helvetica" w:cs="Helvetica"/>
          <w:lang w:val="de-DE"/>
        </w:rPr>
        <w:t xml:space="preserve"> </w:t>
      </w:r>
    </w:p>
    <w:sectPr w:rsidR="00FD793A" w:rsidRPr="004A36AD" w:rsidSect="0097448C">
      <w:headerReference w:type="default" r:id="rId23"/>
      <w:footerReference w:type="default" r:id="rId24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2B56" w14:textId="77777777" w:rsidR="00C72939" w:rsidRDefault="00C72939">
      <w:r>
        <w:separator/>
      </w:r>
    </w:p>
  </w:endnote>
  <w:endnote w:type="continuationSeparator" w:id="0">
    <w:p w14:paraId="55571157" w14:textId="77777777" w:rsidR="00C72939" w:rsidRDefault="00C7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4A02" w14:textId="77777777" w:rsidR="00F16112" w:rsidRPr="007F2791" w:rsidRDefault="00F16112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</w:p>
  <w:p w14:paraId="6CACFC80" w14:textId="13C0725E" w:rsidR="00F16112" w:rsidRPr="00E8211C" w:rsidRDefault="00E8211C" w:rsidP="00E8211C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  <w:r w:rsidRPr="00202109">
      <w:rPr>
        <w:rFonts w:ascii="Helvetica" w:hAnsi="Helvetica" w:cs="Arial"/>
        <w:b/>
        <w:bCs/>
        <w:sz w:val="19"/>
        <w:szCs w:val="19"/>
        <w:lang w:val="de-DE"/>
      </w:rPr>
      <w:t>Text-/Bild-Download unter</w:t>
    </w:r>
    <w:r w:rsidR="00D01C70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hyperlink r:id="rId1" w:history="1">
      <w:r w:rsidR="00BF0490" w:rsidRPr="00FE74DE">
        <w:rPr>
          <w:rStyle w:val="Hyperlink"/>
          <w:rFonts w:ascii="Helvetica" w:hAnsi="Helvetica" w:cs="Arial"/>
          <w:b/>
          <w:bCs/>
          <w:sz w:val="19"/>
          <w:szCs w:val="19"/>
          <w:lang w:val="de-DE"/>
        </w:rPr>
        <w:t>https://ars-pr.de/presse/20200527_idl</w:t>
      </w:r>
    </w:hyperlink>
    <w:r w:rsidR="00BF0490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>
      <w:rPr>
        <w:rFonts w:ascii="Helvetica" w:hAnsi="Helvetica" w:cs="Arial"/>
        <w:b/>
        <w:bCs/>
        <w:sz w:val="19"/>
        <w:szCs w:val="19"/>
        <w:lang w:val="de-DE"/>
      </w:rPr>
      <w:t xml:space="preserve">  </w:t>
    </w:r>
    <w:r w:rsidRPr="00461AE0">
      <w:rPr>
        <w:rFonts w:ascii="Helvetica" w:hAnsi="Helvetica" w:cs="Arial"/>
        <w:b/>
        <w:bCs/>
        <w:sz w:val="19"/>
        <w:szCs w:val="19"/>
        <w:lang w:val="de-DE"/>
      </w:rPr>
      <w:t xml:space="preserve">       </w:t>
    </w:r>
    <w:r w:rsidR="00D74205" w:rsidRPr="00461AE0">
      <w:rPr>
        <w:rFonts w:ascii="Helvetica" w:hAnsi="Helvetica" w:cs="Arial"/>
        <w:b/>
        <w:bCs/>
        <w:sz w:val="19"/>
        <w:szCs w:val="19"/>
        <w:lang w:val="de-DE"/>
      </w:rPr>
      <w:t xml:space="preserve">    </w:t>
    </w:r>
    <w:r w:rsidRPr="00461AE0">
      <w:rPr>
        <w:rFonts w:ascii="Helvetica" w:hAnsi="Helvetica" w:cs="Arial"/>
        <w:b/>
        <w:bCs/>
        <w:sz w:val="19"/>
        <w:szCs w:val="19"/>
        <w:lang w:val="de-DE"/>
      </w:rPr>
      <w:t xml:space="preserve">                                </w:t>
    </w:r>
    <w:r w:rsidR="00BF0490">
      <w:rPr>
        <w:rFonts w:ascii="Helvetica" w:hAnsi="Helvetica" w:cs="Arial"/>
        <w:b/>
        <w:bCs/>
        <w:sz w:val="19"/>
        <w:szCs w:val="19"/>
        <w:lang w:val="de-DE"/>
      </w:rPr>
      <w:t xml:space="preserve">  </w:t>
    </w:r>
    <w:r w:rsidRPr="00461AE0">
      <w:rPr>
        <w:rFonts w:ascii="Helvetica" w:hAnsi="Helvetica" w:cs="Arial"/>
        <w:b/>
        <w:bCs/>
        <w:sz w:val="19"/>
        <w:szCs w:val="19"/>
        <w:lang w:val="de-DE"/>
      </w:rPr>
      <w:t xml:space="preserve">        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202109">
      <w:rPr>
        <w:rStyle w:val="Seitenzahl"/>
        <w:rFonts w:ascii="Helvetica" w:hAnsi="Helvetica" w:cs="Arial"/>
        <w:b/>
        <w:bCs/>
        <w:sz w:val="18"/>
        <w:szCs w:val="18"/>
        <w:lang w:val="de-DE"/>
      </w:rPr>
      <w:instrText xml:space="preserve"> PAGE </w:instrTex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1D2847">
      <w:rPr>
        <w:rStyle w:val="Seitenzahl"/>
        <w:rFonts w:ascii="Helvetica" w:hAnsi="Helvetica" w:cs="Arial"/>
        <w:b/>
        <w:bCs/>
        <w:noProof/>
        <w:sz w:val="18"/>
        <w:szCs w:val="18"/>
        <w:lang w:val="de-DE"/>
      </w:rPr>
      <w:t>3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6F28" w14:textId="77777777" w:rsidR="00C72939" w:rsidRDefault="00C72939">
      <w:r>
        <w:separator/>
      </w:r>
    </w:p>
  </w:footnote>
  <w:footnote w:type="continuationSeparator" w:id="0">
    <w:p w14:paraId="7E6B2C9B" w14:textId="77777777" w:rsidR="00C72939" w:rsidRDefault="00C7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8EA8" w14:textId="6022B208" w:rsidR="00F16112" w:rsidRDefault="00F16112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 wp14:anchorId="6CC71DA8" wp14:editId="2DC99B8F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D1E">
      <w:rPr>
        <w:rFonts w:ascii="Helvetica" w:hAnsi="Helvetica" w:cs="Helvetica"/>
        <w:spacing w:val="20"/>
        <w:sz w:val="28"/>
        <w:szCs w:val="28"/>
      </w:rPr>
      <w:t>FIRMENNACHRICHT</w:t>
    </w:r>
  </w:p>
  <w:p w14:paraId="10A5B3F4" w14:textId="77777777" w:rsidR="00F16112" w:rsidRPr="00920D07" w:rsidRDefault="00F16112" w:rsidP="00920D07">
    <w:pPr>
      <w:rPr>
        <w:rFonts w:ascii="Helvetica" w:hAnsi="Helvetica"/>
        <w:b/>
        <w:spacing w:val="20"/>
        <w:lang w:val="de-DE"/>
      </w:rPr>
    </w:pPr>
    <w:r w:rsidRPr="00920D07">
      <w:rPr>
        <w:rFonts w:ascii="Helvetica" w:hAnsi="Helvetica"/>
        <w:b/>
        <w:spacing w:val="20"/>
        <w:lang w:val="de-DE"/>
      </w:rPr>
      <w:t xml:space="preserve">der </w:t>
    </w:r>
    <w:r w:rsidRPr="004D4F88">
      <w:rPr>
        <w:rFonts w:ascii="Helvetica" w:hAnsi="Helvetica"/>
        <w:b/>
        <w:spacing w:val="20"/>
        <w:lang w:val="de-DE"/>
      </w:rPr>
      <w:t>IDL-Unternehmensgruppe</w:t>
    </w:r>
  </w:p>
  <w:p w14:paraId="3FF540ED" w14:textId="77777777" w:rsidR="00F16112" w:rsidRDefault="00F16112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14:paraId="3EC8A129" w14:textId="77777777" w:rsidR="00F16112" w:rsidRDefault="00B54B67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19B96" wp14:editId="7D9A8CC6">
              <wp:simplePos x="0" y="0"/>
              <wp:positionH relativeFrom="column">
                <wp:posOffset>20320</wp:posOffset>
              </wp:positionH>
              <wp:positionV relativeFrom="paragraph">
                <wp:posOffset>31115</wp:posOffset>
              </wp:positionV>
              <wp:extent cx="5579745" cy="3175"/>
              <wp:effectExtent l="0" t="0" r="20955" b="3492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EA711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    </w:pict>
        </mc:Fallback>
      </mc:AlternateContent>
    </w:r>
  </w:p>
  <w:p w14:paraId="31DB6C4D" w14:textId="77777777" w:rsidR="00F16112" w:rsidRPr="00920D07" w:rsidRDefault="00F16112" w:rsidP="00920D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5A3"/>
    <w:multiLevelType w:val="hybridMultilevel"/>
    <w:tmpl w:val="68A634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DFF"/>
    <w:multiLevelType w:val="hybridMultilevel"/>
    <w:tmpl w:val="914227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AD2"/>
    <w:multiLevelType w:val="hybridMultilevel"/>
    <w:tmpl w:val="664E4562"/>
    <w:lvl w:ilvl="0" w:tplc="41A24EF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11B5"/>
    <w:multiLevelType w:val="multilevel"/>
    <w:tmpl w:val="FA28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33848"/>
    <w:multiLevelType w:val="hybridMultilevel"/>
    <w:tmpl w:val="DC38046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4AEB"/>
    <w:multiLevelType w:val="hybridMultilevel"/>
    <w:tmpl w:val="D9484392"/>
    <w:lvl w:ilvl="0" w:tplc="0407000B">
      <w:start w:val="1"/>
      <w:numFmt w:val="bullet"/>
      <w:lvlText w:val=""/>
      <w:lvlJc w:val="left"/>
      <w:pPr>
        <w:ind w:left="41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8" w15:restartNumberingAfterBreak="0">
    <w:nsid w:val="298D49E8"/>
    <w:multiLevelType w:val="hybridMultilevel"/>
    <w:tmpl w:val="3C5AC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4A8A"/>
    <w:multiLevelType w:val="hybridMultilevel"/>
    <w:tmpl w:val="CDA0E940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0" w15:restartNumberingAfterBreak="0">
    <w:nsid w:val="303B02AB"/>
    <w:multiLevelType w:val="hybridMultilevel"/>
    <w:tmpl w:val="36BACA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E11BD"/>
    <w:multiLevelType w:val="hybridMultilevel"/>
    <w:tmpl w:val="68144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2438"/>
    <w:multiLevelType w:val="multilevel"/>
    <w:tmpl w:val="45F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174EF"/>
    <w:multiLevelType w:val="hybridMultilevel"/>
    <w:tmpl w:val="2F40096E"/>
    <w:lvl w:ilvl="0" w:tplc="41A24EFA">
      <w:start w:val="6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7E605E"/>
    <w:multiLevelType w:val="multilevel"/>
    <w:tmpl w:val="7CEC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32783"/>
    <w:multiLevelType w:val="hybridMultilevel"/>
    <w:tmpl w:val="FA66C250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D171F6C"/>
    <w:multiLevelType w:val="hybridMultilevel"/>
    <w:tmpl w:val="406E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7191"/>
    <w:multiLevelType w:val="hybridMultilevel"/>
    <w:tmpl w:val="38300998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06EB"/>
    <w:multiLevelType w:val="hybridMultilevel"/>
    <w:tmpl w:val="D4D8F5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C386B"/>
    <w:multiLevelType w:val="hybridMultilevel"/>
    <w:tmpl w:val="659456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D3C07"/>
    <w:multiLevelType w:val="hybridMultilevel"/>
    <w:tmpl w:val="2A26657E"/>
    <w:lvl w:ilvl="0" w:tplc="AC7CB42A">
      <w:numFmt w:val="bullet"/>
      <w:lvlText w:val="-"/>
      <w:lvlJc w:val="left"/>
      <w:pPr>
        <w:ind w:left="2061" w:hanging="360"/>
      </w:pPr>
      <w:rPr>
        <w:rFonts w:ascii="Helvetica" w:eastAsia="Times New Roman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5F42407E"/>
    <w:multiLevelType w:val="hybridMultilevel"/>
    <w:tmpl w:val="A45E1A9C"/>
    <w:lvl w:ilvl="0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7" w15:restartNumberingAfterBreak="0">
    <w:nsid w:val="628315D2"/>
    <w:multiLevelType w:val="hybridMultilevel"/>
    <w:tmpl w:val="C860870E"/>
    <w:lvl w:ilvl="0" w:tplc="BE8EC01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E59BC"/>
    <w:multiLevelType w:val="hybridMultilevel"/>
    <w:tmpl w:val="B73884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350C2"/>
    <w:multiLevelType w:val="multilevel"/>
    <w:tmpl w:val="B84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0E32F5"/>
    <w:multiLevelType w:val="hybridMultilevel"/>
    <w:tmpl w:val="611A80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4"/>
  </w:num>
  <w:num w:numId="5">
    <w:abstractNumId w:val="21"/>
  </w:num>
  <w:num w:numId="6">
    <w:abstractNumId w:val="20"/>
  </w:num>
  <w:num w:numId="7">
    <w:abstractNumId w:val="29"/>
  </w:num>
  <w:num w:numId="8">
    <w:abstractNumId w:val="7"/>
  </w:num>
  <w:num w:numId="9">
    <w:abstractNumId w:val="30"/>
  </w:num>
  <w:num w:numId="10">
    <w:abstractNumId w:val="28"/>
  </w:num>
  <w:num w:numId="11">
    <w:abstractNumId w:val="1"/>
  </w:num>
  <w:num w:numId="12">
    <w:abstractNumId w:val="0"/>
  </w:num>
  <w:num w:numId="13">
    <w:abstractNumId w:val="5"/>
  </w:num>
  <w:num w:numId="14">
    <w:abstractNumId w:val="22"/>
  </w:num>
  <w:num w:numId="15">
    <w:abstractNumId w:val="18"/>
  </w:num>
  <w:num w:numId="16">
    <w:abstractNumId w:val="26"/>
  </w:num>
  <w:num w:numId="17">
    <w:abstractNumId w:val="14"/>
  </w:num>
  <w:num w:numId="18">
    <w:abstractNumId w:val="2"/>
  </w:num>
  <w:num w:numId="19">
    <w:abstractNumId w:val="15"/>
  </w:num>
  <w:num w:numId="20">
    <w:abstractNumId w:val="25"/>
  </w:num>
  <w:num w:numId="21">
    <w:abstractNumId w:val="17"/>
  </w:num>
  <w:num w:numId="22">
    <w:abstractNumId w:val="19"/>
  </w:num>
  <w:num w:numId="23">
    <w:abstractNumId w:val="9"/>
  </w:num>
  <w:num w:numId="24">
    <w:abstractNumId w:val="12"/>
  </w:num>
  <w:num w:numId="25">
    <w:abstractNumId w:val="4"/>
  </w:num>
  <w:num w:numId="26">
    <w:abstractNumId w:val="23"/>
  </w:num>
  <w:num w:numId="27">
    <w:abstractNumId w:val="10"/>
  </w:num>
  <w:num w:numId="28">
    <w:abstractNumId w:val="27"/>
  </w:num>
  <w:num w:numId="29">
    <w:abstractNumId w:val="3"/>
  </w:num>
  <w:num w:numId="30">
    <w:abstractNumId w:val="8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962AC0"/>
    <w:rsid w:val="000001F2"/>
    <w:rsid w:val="0000089E"/>
    <w:rsid w:val="00002673"/>
    <w:rsid w:val="00002B17"/>
    <w:rsid w:val="00003774"/>
    <w:rsid w:val="00004685"/>
    <w:rsid w:val="00004CE5"/>
    <w:rsid w:val="00005669"/>
    <w:rsid w:val="000066B0"/>
    <w:rsid w:val="00007D17"/>
    <w:rsid w:val="00007E7D"/>
    <w:rsid w:val="0001133C"/>
    <w:rsid w:val="000124E5"/>
    <w:rsid w:val="0001568F"/>
    <w:rsid w:val="000166A0"/>
    <w:rsid w:val="0001726E"/>
    <w:rsid w:val="00020AD8"/>
    <w:rsid w:val="00020EF8"/>
    <w:rsid w:val="0002173F"/>
    <w:rsid w:val="00023E0C"/>
    <w:rsid w:val="00024077"/>
    <w:rsid w:val="000264FA"/>
    <w:rsid w:val="000268CD"/>
    <w:rsid w:val="00026AD9"/>
    <w:rsid w:val="000303C2"/>
    <w:rsid w:val="000322B8"/>
    <w:rsid w:val="0003281B"/>
    <w:rsid w:val="00032B89"/>
    <w:rsid w:val="00033765"/>
    <w:rsid w:val="00034F94"/>
    <w:rsid w:val="0003603D"/>
    <w:rsid w:val="000367EE"/>
    <w:rsid w:val="000379E6"/>
    <w:rsid w:val="000409A0"/>
    <w:rsid w:val="0004265A"/>
    <w:rsid w:val="00044095"/>
    <w:rsid w:val="000448E2"/>
    <w:rsid w:val="000456FA"/>
    <w:rsid w:val="00045A58"/>
    <w:rsid w:val="000463D1"/>
    <w:rsid w:val="000467F6"/>
    <w:rsid w:val="000508AE"/>
    <w:rsid w:val="0005136F"/>
    <w:rsid w:val="00051C04"/>
    <w:rsid w:val="000532A3"/>
    <w:rsid w:val="000539B0"/>
    <w:rsid w:val="0005689D"/>
    <w:rsid w:val="0005740A"/>
    <w:rsid w:val="00057F4A"/>
    <w:rsid w:val="000613F8"/>
    <w:rsid w:val="000616FB"/>
    <w:rsid w:val="00062AD8"/>
    <w:rsid w:val="00063335"/>
    <w:rsid w:val="00063F44"/>
    <w:rsid w:val="00065048"/>
    <w:rsid w:val="000662E4"/>
    <w:rsid w:val="000665B4"/>
    <w:rsid w:val="00066687"/>
    <w:rsid w:val="00070099"/>
    <w:rsid w:val="0007088B"/>
    <w:rsid w:val="00070B93"/>
    <w:rsid w:val="00070E10"/>
    <w:rsid w:val="000711BE"/>
    <w:rsid w:val="0007595A"/>
    <w:rsid w:val="000765E3"/>
    <w:rsid w:val="00076AAE"/>
    <w:rsid w:val="000777AD"/>
    <w:rsid w:val="000801D9"/>
    <w:rsid w:val="00081C21"/>
    <w:rsid w:val="0008264D"/>
    <w:rsid w:val="00082934"/>
    <w:rsid w:val="0008392E"/>
    <w:rsid w:val="00083B98"/>
    <w:rsid w:val="00084A20"/>
    <w:rsid w:val="00084E54"/>
    <w:rsid w:val="000865C8"/>
    <w:rsid w:val="000865D2"/>
    <w:rsid w:val="00087867"/>
    <w:rsid w:val="0008791A"/>
    <w:rsid w:val="0009019C"/>
    <w:rsid w:val="000903E0"/>
    <w:rsid w:val="00091353"/>
    <w:rsid w:val="000916FE"/>
    <w:rsid w:val="000919DE"/>
    <w:rsid w:val="000922AD"/>
    <w:rsid w:val="00092D5C"/>
    <w:rsid w:val="00093A33"/>
    <w:rsid w:val="00094F57"/>
    <w:rsid w:val="000950DF"/>
    <w:rsid w:val="00095A0F"/>
    <w:rsid w:val="00096850"/>
    <w:rsid w:val="000A2E17"/>
    <w:rsid w:val="000A31D0"/>
    <w:rsid w:val="000A4E75"/>
    <w:rsid w:val="000A51D9"/>
    <w:rsid w:val="000A5A9E"/>
    <w:rsid w:val="000A5FE7"/>
    <w:rsid w:val="000A6E11"/>
    <w:rsid w:val="000A6E83"/>
    <w:rsid w:val="000A785D"/>
    <w:rsid w:val="000B0BAD"/>
    <w:rsid w:val="000B1425"/>
    <w:rsid w:val="000B1605"/>
    <w:rsid w:val="000B1725"/>
    <w:rsid w:val="000B28B6"/>
    <w:rsid w:val="000B422E"/>
    <w:rsid w:val="000B510F"/>
    <w:rsid w:val="000B5FF0"/>
    <w:rsid w:val="000B65CE"/>
    <w:rsid w:val="000B7978"/>
    <w:rsid w:val="000C0846"/>
    <w:rsid w:val="000C0DC8"/>
    <w:rsid w:val="000C1766"/>
    <w:rsid w:val="000C1FDC"/>
    <w:rsid w:val="000C508A"/>
    <w:rsid w:val="000C511A"/>
    <w:rsid w:val="000C5C60"/>
    <w:rsid w:val="000C5EA5"/>
    <w:rsid w:val="000C62E1"/>
    <w:rsid w:val="000C6A68"/>
    <w:rsid w:val="000C7C5A"/>
    <w:rsid w:val="000D0467"/>
    <w:rsid w:val="000D05CE"/>
    <w:rsid w:val="000D1A59"/>
    <w:rsid w:val="000D1B96"/>
    <w:rsid w:val="000D2533"/>
    <w:rsid w:val="000D2B78"/>
    <w:rsid w:val="000D3E6C"/>
    <w:rsid w:val="000D4ECE"/>
    <w:rsid w:val="000D54A3"/>
    <w:rsid w:val="000E0086"/>
    <w:rsid w:val="000E08A4"/>
    <w:rsid w:val="000E0CEB"/>
    <w:rsid w:val="000E266A"/>
    <w:rsid w:val="000E50F4"/>
    <w:rsid w:val="000E6BF7"/>
    <w:rsid w:val="000E7CAB"/>
    <w:rsid w:val="000F078C"/>
    <w:rsid w:val="000F0A4F"/>
    <w:rsid w:val="000F3099"/>
    <w:rsid w:val="000F33CB"/>
    <w:rsid w:val="000F3C61"/>
    <w:rsid w:val="000F48D3"/>
    <w:rsid w:val="000F4E37"/>
    <w:rsid w:val="000F5480"/>
    <w:rsid w:val="000F6B06"/>
    <w:rsid w:val="000F6D68"/>
    <w:rsid w:val="000F7A0F"/>
    <w:rsid w:val="000F7EE5"/>
    <w:rsid w:val="00100CF0"/>
    <w:rsid w:val="00100E14"/>
    <w:rsid w:val="00100F15"/>
    <w:rsid w:val="00101DDC"/>
    <w:rsid w:val="0010352E"/>
    <w:rsid w:val="00103CE5"/>
    <w:rsid w:val="00103E3C"/>
    <w:rsid w:val="00104429"/>
    <w:rsid w:val="00104FD3"/>
    <w:rsid w:val="0010527A"/>
    <w:rsid w:val="00105DE6"/>
    <w:rsid w:val="001064CF"/>
    <w:rsid w:val="00106898"/>
    <w:rsid w:val="001071DC"/>
    <w:rsid w:val="00107A7E"/>
    <w:rsid w:val="00107BD0"/>
    <w:rsid w:val="001128E8"/>
    <w:rsid w:val="00113987"/>
    <w:rsid w:val="00114004"/>
    <w:rsid w:val="00114582"/>
    <w:rsid w:val="0011551E"/>
    <w:rsid w:val="0011724F"/>
    <w:rsid w:val="00117899"/>
    <w:rsid w:val="001208E9"/>
    <w:rsid w:val="001209F2"/>
    <w:rsid w:val="00121412"/>
    <w:rsid w:val="0012219C"/>
    <w:rsid w:val="001229ED"/>
    <w:rsid w:val="00123CE3"/>
    <w:rsid w:val="00124DC3"/>
    <w:rsid w:val="0012637B"/>
    <w:rsid w:val="00126622"/>
    <w:rsid w:val="0013163F"/>
    <w:rsid w:val="00133C63"/>
    <w:rsid w:val="001340F7"/>
    <w:rsid w:val="001345E7"/>
    <w:rsid w:val="00135855"/>
    <w:rsid w:val="00140372"/>
    <w:rsid w:val="001411F2"/>
    <w:rsid w:val="001426AD"/>
    <w:rsid w:val="00143772"/>
    <w:rsid w:val="001453F6"/>
    <w:rsid w:val="00146FBF"/>
    <w:rsid w:val="00147B95"/>
    <w:rsid w:val="00147E89"/>
    <w:rsid w:val="00152252"/>
    <w:rsid w:val="00152AB2"/>
    <w:rsid w:val="00153B37"/>
    <w:rsid w:val="00154D14"/>
    <w:rsid w:val="00155BE0"/>
    <w:rsid w:val="00156244"/>
    <w:rsid w:val="00156B4C"/>
    <w:rsid w:val="00157BE7"/>
    <w:rsid w:val="00157C0A"/>
    <w:rsid w:val="001605A0"/>
    <w:rsid w:val="00162106"/>
    <w:rsid w:val="00162318"/>
    <w:rsid w:val="00162E68"/>
    <w:rsid w:val="00163853"/>
    <w:rsid w:val="00163BB3"/>
    <w:rsid w:val="0016426D"/>
    <w:rsid w:val="0016483F"/>
    <w:rsid w:val="00164E2A"/>
    <w:rsid w:val="00165655"/>
    <w:rsid w:val="00165765"/>
    <w:rsid w:val="00165DD7"/>
    <w:rsid w:val="00166AFA"/>
    <w:rsid w:val="00166CA1"/>
    <w:rsid w:val="0017118D"/>
    <w:rsid w:val="00171231"/>
    <w:rsid w:val="001717B7"/>
    <w:rsid w:val="001728DB"/>
    <w:rsid w:val="00172A0F"/>
    <w:rsid w:val="00173FBD"/>
    <w:rsid w:val="00174F58"/>
    <w:rsid w:val="0017706A"/>
    <w:rsid w:val="00177DE6"/>
    <w:rsid w:val="00181066"/>
    <w:rsid w:val="00181875"/>
    <w:rsid w:val="001838CE"/>
    <w:rsid w:val="001849D8"/>
    <w:rsid w:val="00184B1A"/>
    <w:rsid w:val="0018532A"/>
    <w:rsid w:val="00185CF8"/>
    <w:rsid w:val="0018713F"/>
    <w:rsid w:val="00191D58"/>
    <w:rsid w:val="00191D5E"/>
    <w:rsid w:val="0019256F"/>
    <w:rsid w:val="001925C2"/>
    <w:rsid w:val="00192620"/>
    <w:rsid w:val="00192D4A"/>
    <w:rsid w:val="0019389A"/>
    <w:rsid w:val="0019499A"/>
    <w:rsid w:val="00194FEA"/>
    <w:rsid w:val="001964AC"/>
    <w:rsid w:val="00197615"/>
    <w:rsid w:val="00197ACA"/>
    <w:rsid w:val="001A04A9"/>
    <w:rsid w:val="001A101D"/>
    <w:rsid w:val="001A25E2"/>
    <w:rsid w:val="001A35C8"/>
    <w:rsid w:val="001A3C21"/>
    <w:rsid w:val="001A7878"/>
    <w:rsid w:val="001B0CDC"/>
    <w:rsid w:val="001B290A"/>
    <w:rsid w:val="001B2C8A"/>
    <w:rsid w:val="001B3E94"/>
    <w:rsid w:val="001B48EC"/>
    <w:rsid w:val="001B68AD"/>
    <w:rsid w:val="001B6BB3"/>
    <w:rsid w:val="001B6CFE"/>
    <w:rsid w:val="001B6FB6"/>
    <w:rsid w:val="001C0EE6"/>
    <w:rsid w:val="001C36D3"/>
    <w:rsid w:val="001C4A11"/>
    <w:rsid w:val="001C4CD7"/>
    <w:rsid w:val="001C5D62"/>
    <w:rsid w:val="001C6CA9"/>
    <w:rsid w:val="001D2847"/>
    <w:rsid w:val="001D3179"/>
    <w:rsid w:val="001D3E7F"/>
    <w:rsid w:val="001D44C3"/>
    <w:rsid w:val="001D4C3D"/>
    <w:rsid w:val="001D6DA6"/>
    <w:rsid w:val="001D7769"/>
    <w:rsid w:val="001E01BB"/>
    <w:rsid w:val="001E26BD"/>
    <w:rsid w:val="001E3085"/>
    <w:rsid w:val="001E37ED"/>
    <w:rsid w:val="001E5044"/>
    <w:rsid w:val="001E5161"/>
    <w:rsid w:val="001E5B38"/>
    <w:rsid w:val="001E6BAD"/>
    <w:rsid w:val="001E6BC4"/>
    <w:rsid w:val="001E6BE5"/>
    <w:rsid w:val="001E7837"/>
    <w:rsid w:val="001E797A"/>
    <w:rsid w:val="001E7F95"/>
    <w:rsid w:val="001F182E"/>
    <w:rsid w:val="001F3AFA"/>
    <w:rsid w:val="001F3C05"/>
    <w:rsid w:val="001F4091"/>
    <w:rsid w:val="001F653D"/>
    <w:rsid w:val="001F7D16"/>
    <w:rsid w:val="00200201"/>
    <w:rsid w:val="002002E3"/>
    <w:rsid w:val="00204356"/>
    <w:rsid w:val="00205FD3"/>
    <w:rsid w:val="00206F1A"/>
    <w:rsid w:val="00207573"/>
    <w:rsid w:val="00207EE5"/>
    <w:rsid w:val="002102C0"/>
    <w:rsid w:val="00210406"/>
    <w:rsid w:val="00210A6D"/>
    <w:rsid w:val="0021108C"/>
    <w:rsid w:val="0021129D"/>
    <w:rsid w:val="0021179F"/>
    <w:rsid w:val="002117A2"/>
    <w:rsid w:val="00212A5C"/>
    <w:rsid w:val="00212E62"/>
    <w:rsid w:val="00215B72"/>
    <w:rsid w:val="00216258"/>
    <w:rsid w:val="00216823"/>
    <w:rsid w:val="00216957"/>
    <w:rsid w:val="002207C3"/>
    <w:rsid w:val="002212D4"/>
    <w:rsid w:val="002229C7"/>
    <w:rsid w:val="00222FC3"/>
    <w:rsid w:val="00224EFF"/>
    <w:rsid w:val="00225AE0"/>
    <w:rsid w:val="002266EA"/>
    <w:rsid w:val="00226D27"/>
    <w:rsid w:val="0023031F"/>
    <w:rsid w:val="00235963"/>
    <w:rsid w:val="0023610C"/>
    <w:rsid w:val="00236294"/>
    <w:rsid w:val="00237CAA"/>
    <w:rsid w:val="002409AC"/>
    <w:rsid w:val="00240CBE"/>
    <w:rsid w:val="002420E5"/>
    <w:rsid w:val="00242421"/>
    <w:rsid w:val="00243339"/>
    <w:rsid w:val="00243694"/>
    <w:rsid w:val="002438DE"/>
    <w:rsid w:val="00243ED0"/>
    <w:rsid w:val="00244712"/>
    <w:rsid w:val="00245619"/>
    <w:rsid w:val="00245955"/>
    <w:rsid w:val="00245F83"/>
    <w:rsid w:val="00246A28"/>
    <w:rsid w:val="00246F03"/>
    <w:rsid w:val="00247144"/>
    <w:rsid w:val="002475FA"/>
    <w:rsid w:val="00247990"/>
    <w:rsid w:val="00250FE5"/>
    <w:rsid w:val="00251552"/>
    <w:rsid w:val="002516D0"/>
    <w:rsid w:val="0025262E"/>
    <w:rsid w:val="00252D9E"/>
    <w:rsid w:val="00254A27"/>
    <w:rsid w:val="00254E77"/>
    <w:rsid w:val="00255204"/>
    <w:rsid w:val="002563C5"/>
    <w:rsid w:val="00256691"/>
    <w:rsid w:val="00256BAC"/>
    <w:rsid w:val="002575AA"/>
    <w:rsid w:val="00257B44"/>
    <w:rsid w:val="002601B2"/>
    <w:rsid w:val="00260A91"/>
    <w:rsid w:val="00260F71"/>
    <w:rsid w:val="00261577"/>
    <w:rsid w:val="00261C86"/>
    <w:rsid w:val="002624D0"/>
    <w:rsid w:val="00262587"/>
    <w:rsid w:val="00262998"/>
    <w:rsid w:val="00262B36"/>
    <w:rsid w:val="00264678"/>
    <w:rsid w:val="00264839"/>
    <w:rsid w:val="0026510E"/>
    <w:rsid w:val="00265CA2"/>
    <w:rsid w:val="00266D31"/>
    <w:rsid w:val="00266F5C"/>
    <w:rsid w:val="0026762E"/>
    <w:rsid w:val="0027052E"/>
    <w:rsid w:val="002751CD"/>
    <w:rsid w:val="00276738"/>
    <w:rsid w:val="002813C4"/>
    <w:rsid w:val="002819A2"/>
    <w:rsid w:val="00281FF9"/>
    <w:rsid w:val="00282997"/>
    <w:rsid w:val="0028402D"/>
    <w:rsid w:val="002844F3"/>
    <w:rsid w:val="002854BA"/>
    <w:rsid w:val="0028591E"/>
    <w:rsid w:val="00286D27"/>
    <w:rsid w:val="00287B7F"/>
    <w:rsid w:val="00290601"/>
    <w:rsid w:val="00290BE9"/>
    <w:rsid w:val="00292190"/>
    <w:rsid w:val="00292B07"/>
    <w:rsid w:val="00292E77"/>
    <w:rsid w:val="00292EC4"/>
    <w:rsid w:val="00293519"/>
    <w:rsid w:val="0029390D"/>
    <w:rsid w:val="002942D4"/>
    <w:rsid w:val="0029458D"/>
    <w:rsid w:val="00294620"/>
    <w:rsid w:val="002947AC"/>
    <w:rsid w:val="00294C9B"/>
    <w:rsid w:val="002956D5"/>
    <w:rsid w:val="00295CB0"/>
    <w:rsid w:val="00295E6F"/>
    <w:rsid w:val="00296880"/>
    <w:rsid w:val="002A0DED"/>
    <w:rsid w:val="002A26F1"/>
    <w:rsid w:val="002A2B07"/>
    <w:rsid w:val="002A4D00"/>
    <w:rsid w:val="002A4D0B"/>
    <w:rsid w:val="002A533A"/>
    <w:rsid w:val="002A6046"/>
    <w:rsid w:val="002B075E"/>
    <w:rsid w:val="002B0881"/>
    <w:rsid w:val="002B4898"/>
    <w:rsid w:val="002B48F7"/>
    <w:rsid w:val="002B62EF"/>
    <w:rsid w:val="002B7B7E"/>
    <w:rsid w:val="002C0081"/>
    <w:rsid w:val="002C0C6F"/>
    <w:rsid w:val="002C1CE1"/>
    <w:rsid w:val="002C2883"/>
    <w:rsid w:val="002C361E"/>
    <w:rsid w:val="002C3D2D"/>
    <w:rsid w:val="002C4A8A"/>
    <w:rsid w:val="002C4DDF"/>
    <w:rsid w:val="002C4EB3"/>
    <w:rsid w:val="002C58B5"/>
    <w:rsid w:val="002C5A0F"/>
    <w:rsid w:val="002C609A"/>
    <w:rsid w:val="002C60DE"/>
    <w:rsid w:val="002C628B"/>
    <w:rsid w:val="002C7633"/>
    <w:rsid w:val="002D12AB"/>
    <w:rsid w:val="002D2BBF"/>
    <w:rsid w:val="002D2D25"/>
    <w:rsid w:val="002D2FBF"/>
    <w:rsid w:val="002D3058"/>
    <w:rsid w:val="002D3C88"/>
    <w:rsid w:val="002D4687"/>
    <w:rsid w:val="002D4CB8"/>
    <w:rsid w:val="002D6D7D"/>
    <w:rsid w:val="002D6FA9"/>
    <w:rsid w:val="002E0BC8"/>
    <w:rsid w:val="002E10C5"/>
    <w:rsid w:val="002E16C5"/>
    <w:rsid w:val="002E2E5F"/>
    <w:rsid w:val="002E3E4E"/>
    <w:rsid w:val="002E44D5"/>
    <w:rsid w:val="002E4E38"/>
    <w:rsid w:val="002E5B51"/>
    <w:rsid w:val="002E64F9"/>
    <w:rsid w:val="002E77D8"/>
    <w:rsid w:val="002F00A4"/>
    <w:rsid w:val="002F0602"/>
    <w:rsid w:val="002F0B49"/>
    <w:rsid w:val="002F1F37"/>
    <w:rsid w:val="002F2A05"/>
    <w:rsid w:val="002F55BA"/>
    <w:rsid w:val="002F5EC0"/>
    <w:rsid w:val="002F5F25"/>
    <w:rsid w:val="002F6109"/>
    <w:rsid w:val="002F72F9"/>
    <w:rsid w:val="00300CB2"/>
    <w:rsid w:val="00301819"/>
    <w:rsid w:val="00303373"/>
    <w:rsid w:val="00303B78"/>
    <w:rsid w:val="00304064"/>
    <w:rsid w:val="00305870"/>
    <w:rsid w:val="00305E58"/>
    <w:rsid w:val="003063B3"/>
    <w:rsid w:val="00307720"/>
    <w:rsid w:val="00307AA9"/>
    <w:rsid w:val="00310047"/>
    <w:rsid w:val="0031076F"/>
    <w:rsid w:val="00311980"/>
    <w:rsid w:val="0031308A"/>
    <w:rsid w:val="00313A17"/>
    <w:rsid w:val="003146FA"/>
    <w:rsid w:val="003148B8"/>
    <w:rsid w:val="0031646C"/>
    <w:rsid w:val="00316E6B"/>
    <w:rsid w:val="0031760B"/>
    <w:rsid w:val="0031766C"/>
    <w:rsid w:val="0032159F"/>
    <w:rsid w:val="00321B71"/>
    <w:rsid w:val="00321E92"/>
    <w:rsid w:val="00322816"/>
    <w:rsid w:val="00322EED"/>
    <w:rsid w:val="00323C89"/>
    <w:rsid w:val="00324BF2"/>
    <w:rsid w:val="00324E1F"/>
    <w:rsid w:val="0032595B"/>
    <w:rsid w:val="0032611D"/>
    <w:rsid w:val="00326B04"/>
    <w:rsid w:val="00327315"/>
    <w:rsid w:val="00327379"/>
    <w:rsid w:val="00330576"/>
    <w:rsid w:val="003316C8"/>
    <w:rsid w:val="003317EC"/>
    <w:rsid w:val="00331C91"/>
    <w:rsid w:val="00332550"/>
    <w:rsid w:val="0033273C"/>
    <w:rsid w:val="00332995"/>
    <w:rsid w:val="00332DEC"/>
    <w:rsid w:val="00332E51"/>
    <w:rsid w:val="00333215"/>
    <w:rsid w:val="00333DB6"/>
    <w:rsid w:val="003340C0"/>
    <w:rsid w:val="00334E2C"/>
    <w:rsid w:val="00340274"/>
    <w:rsid w:val="00340EA5"/>
    <w:rsid w:val="00341058"/>
    <w:rsid w:val="00341481"/>
    <w:rsid w:val="003417F6"/>
    <w:rsid w:val="00341BD5"/>
    <w:rsid w:val="00341CF7"/>
    <w:rsid w:val="00341DD1"/>
    <w:rsid w:val="00342CDD"/>
    <w:rsid w:val="0034415B"/>
    <w:rsid w:val="00344663"/>
    <w:rsid w:val="00345D04"/>
    <w:rsid w:val="0034714F"/>
    <w:rsid w:val="00350335"/>
    <w:rsid w:val="00352EDC"/>
    <w:rsid w:val="00353565"/>
    <w:rsid w:val="0035450B"/>
    <w:rsid w:val="0035495C"/>
    <w:rsid w:val="00354C96"/>
    <w:rsid w:val="00356B2D"/>
    <w:rsid w:val="00357205"/>
    <w:rsid w:val="0035798B"/>
    <w:rsid w:val="00357E83"/>
    <w:rsid w:val="0036078B"/>
    <w:rsid w:val="00362085"/>
    <w:rsid w:val="0036336B"/>
    <w:rsid w:val="00363B16"/>
    <w:rsid w:val="003646F7"/>
    <w:rsid w:val="00364834"/>
    <w:rsid w:val="00364905"/>
    <w:rsid w:val="0036506C"/>
    <w:rsid w:val="00366F22"/>
    <w:rsid w:val="00367900"/>
    <w:rsid w:val="00370B88"/>
    <w:rsid w:val="00371635"/>
    <w:rsid w:val="00372937"/>
    <w:rsid w:val="00372A7E"/>
    <w:rsid w:val="00372D90"/>
    <w:rsid w:val="00373594"/>
    <w:rsid w:val="00374BDC"/>
    <w:rsid w:val="0037710C"/>
    <w:rsid w:val="003776A9"/>
    <w:rsid w:val="003778E7"/>
    <w:rsid w:val="00380811"/>
    <w:rsid w:val="00380AE5"/>
    <w:rsid w:val="00381E85"/>
    <w:rsid w:val="003820FC"/>
    <w:rsid w:val="00382A34"/>
    <w:rsid w:val="00382C51"/>
    <w:rsid w:val="00383866"/>
    <w:rsid w:val="0038442D"/>
    <w:rsid w:val="00384C8E"/>
    <w:rsid w:val="0038516E"/>
    <w:rsid w:val="00385664"/>
    <w:rsid w:val="0038582C"/>
    <w:rsid w:val="00386348"/>
    <w:rsid w:val="003871ED"/>
    <w:rsid w:val="00390129"/>
    <w:rsid w:val="003932C4"/>
    <w:rsid w:val="00393805"/>
    <w:rsid w:val="00393F88"/>
    <w:rsid w:val="0039408F"/>
    <w:rsid w:val="0039512A"/>
    <w:rsid w:val="0039551A"/>
    <w:rsid w:val="003A10A4"/>
    <w:rsid w:val="003A22BA"/>
    <w:rsid w:val="003A2473"/>
    <w:rsid w:val="003A2985"/>
    <w:rsid w:val="003A29A1"/>
    <w:rsid w:val="003A2AE0"/>
    <w:rsid w:val="003A2B92"/>
    <w:rsid w:val="003A2F37"/>
    <w:rsid w:val="003A3176"/>
    <w:rsid w:val="003A3490"/>
    <w:rsid w:val="003A5AED"/>
    <w:rsid w:val="003B0A35"/>
    <w:rsid w:val="003B2C94"/>
    <w:rsid w:val="003B2EFC"/>
    <w:rsid w:val="003B338F"/>
    <w:rsid w:val="003B367F"/>
    <w:rsid w:val="003B3C7D"/>
    <w:rsid w:val="003B3D15"/>
    <w:rsid w:val="003B5101"/>
    <w:rsid w:val="003B5E72"/>
    <w:rsid w:val="003B68E5"/>
    <w:rsid w:val="003B6FFD"/>
    <w:rsid w:val="003B7A55"/>
    <w:rsid w:val="003C0676"/>
    <w:rsid w:val="003C386B"/>
    <w:rsid w:val="003C6628"/>
    <w:rsid w:val="003C7720"/>
    <w:rsid w:val="003C7735"/>
    <w:rsid w:val="003C7BEE"/>
    <w:rsid w:val="003D14A7"/>
    <w:rsid w:val="003D30D1"/>
    <w:rsid w:val="003D3B40"/>
    <w:rsid w:val="003D5308"/>
    <w:rsid w:val="003D5FC0"/>
    <w:rsid w:val="003D6834"/>
    <w:rsid w:val="003D7456"/>
    <w:rsid w:val="003D7B34"/>
    <w:rsid w:val="003E0D0D"/>
    <w:rsid w:val="003E3588"/>
    <w:rsid w:val="003E5F90"/>
    <w:rsid w:val="003E653A"/>
    <w:rsid w:val="003E744A"/>
    <w:rsid w:val="003F19BB"/>
    <w:rsid w:val="003F1AD0"/>
    <w:rsid w:val="003F2016"/>
    <w:rsid w:val="003F2F6C"/>
    <w:rsid w:val="003F4DFB"/>
    <w:rsid w:val="003F5AFB"/>
    <w:rsid w:val="003F5E38"/>
    <w:rsid w:val="003F644C"/>
    <w:rsid w:val="003F7571"/>
    <w:rsid w:val="003F7891"/>
    <w:rsid w:val="003F7B29"/>
    <w:rsid w:val="00400BD5"/>
    <w:rsid w:val="00401CED"/>
    <w:rsid w:val="004040B4"/>
    <w:rsid w:val="00404A70"/>
    <w:rsid w:val="00406AC6"/>
    <w:rsid w:val="00406D7F"/>
    <w:rsid w:val="004074CF"/>
    <w:rsid w:val="00410A6D"/>
    <w:rsid w:val="00410B41"/>
    <w:rsid w:val="00411266"/>
    <w:rsid w:val="0041193D"/>
    <w:rsid w:val="00411C3D"/>
    <w:rsid w:val="00412E34"/>
    <w:rsid w:val="0041369D"/>
    <w:rsid w:val="00415083"/>
    <w:rsid w:val="00415738"/>
    <w:rsid w:val="00415FB2"/>
    <w:rsid w:val="00420935"/>
    <w:rsid w:val="00421F9C"/>
    <w:rsid w:val="00421FCF"/>
    <w:rsid w:val="00423DBC"/>
    <w:rsid w:val="004255EF"/>
    <w:rsid w:val="00426BD9"/>
    <w:rsid w:val="00426CF3"/>
    <w:rsid w:val="00427DE6"/>
    <w:rsid w:val="004303F5"/>
    <w:rsid w:val="00430A0D"/>
    <w:rsid w:val="0043129D"/>
    <w:rsid w:val="00431552"/>
    <w:rsid w:val="00432F67"/>
    <w:rsid w:val="00433CD1"/>
    <w:rsid w:val="00434F68"/>
    <w:rsid w:val="00435C28"/>
    <w:rsid w:val="0043628B"/>
    <w:rsid w:val="00436B3B"/>
    <w:rsid w:val="0043747D"/>
    <w:rsid w:val="004416FB"/>
    <w:rsid w:val="004417ED"/>
    <w:rsid w:val="004418C2"/>
    <w:rsid w:val="0044247A"/>
    <w:rsid w:val="004424A4"/>
    <w:rsid w:val="00442578"/>
    <w:rsid w:val="004432DD"/>
    <w:rsid w:val="004447D1"/>
    <w:rsid w:val="00444FAB"/>
    <w:rsid w:val="00446B0D"/>
    <w:rsid w:val="0045003E"/>
    <w:rsid w:val="004507CF"/>
    <w:rsid w:val="004512CA"/>
    <w:rsid w:val="0045195E"/>
    <w:rsid w:val="00451AA0"/>
    <w:rsid w:val="00451DCC"/>
    <w:rsid w:val="00452086"/>
    <w:rsid w:val="00452452"/>
    <w:rsid w:val="00452C54"/>
    <w:rsid w:val="00453765"/>
    <w:rsid w:val="004547AE"/>
    <w:rsid w:val="00455E2D"/>
    <w:rsid w:val="00456D68"/>
    <w:rsid w:val="004608F3"/>
    <w:rsid w:val="00461AE0"/>
    <w:rsid w:val="00461C03"/>
    <w:rsid w:val="00461E44"/>
    <w:rsid w:val="004623B8"/>
    <w:rsid w:val="004633D3"/>
    <w:rsid w:val="004636C2"/>
    <w:rsid w:val="00463D2B"/>
    <w:rsid w:val="00463F53"/>
    <w:rsid w:val="00464DFC"/>
    <w:rsid w:val="00464E0B"/>
    <w:rsid w:val="004653E0"/>
    <w:rsid w:val="004659CF"/>
    <w:rsid w:val="0047196A"/>
    <w:rsid w:val="00472849"/>
    <w:rsid w:val="00473749"/>
    <w:rsid w:val="00473797"/>
    <w:rsid w:val="00475981"/>
    <w:rsid w:val="00475BF0"/>
    <w:rsid w:val="00476D05"/>
    <w:rsid w:val="004774B8"/>
    <w:rsid w:val="00480370"/>
    <w:rsid w:val="00483749"/>
    <w:rsid w:val="00483C3C"/>
    <w:rsid w:val="004843A9"/>
    <w:rsid w:val="00484A2F"/>
    <w:rsid w:val="00484D12"/>
    <w:rsid w:val="00485159"/>
    <w:rsid w:val="004854E2"/>
    <w:rsid w:val="00485514"/>
    <w:rsid w:val="0048645E"/>
    <w:rsid w:val="004902EE"/>
    <w:rsid w:val="0049081B"/>
    <w:rsid w:val="00490D66"/>
    <w:rsid w:val="0049102A"/>
    <w:rsid w:val="004916E2"/>
    <w:rsid w:val="00493D4A"/>
    <w:rsid w:val="00495AE9"/>
    <w:rsid w:val="00496E29"/>
    <w:rsid w:val="00497043"/>
    <w:rsid w:val="004A1CC5"/>
    <w:rsid w:val="004A2C98"/>
    <w:rsid w:val="004A36AD"/>
    <w:rsid w:val="004A3F9B"/>
    <w:rsid w:val="004A4FD5"/>
    <w:rsid w:val="004A62F6"/>
    <w:rsid w:val="004A6408"/>
    <w:rsid w:val="004A68BA"/>
    <w:rsid w:val="004A6B62"/>
    <w:rsid w:val="004A7BD6"/>
    <w:rsid w:val="004B187D"/>
    <w:rsid w:val="004B2DB9"/>
    <w:rsid w:val="004B3F03"/>
    <w:rsid w:val="004B4006"/>
    <w:rsid w:val="004B47F6"/>
    <w:rsid w:val="004B519D"/>
    <w:rsid w:val="004B5E72"/>
    <w:rsid w:val="004B6408"/>
    <w:rsid w:val="004B734A"/>
    <w:rsid w:val="004B79B1"/>
    <w:rsid w:val="004B7D4D"/>
    <w:rsid w:val="004C0674"/>
    <w:rsid w:val="004C0C55"/>
    <w:rsid w:val="004C0DA8"/>
    <w:rsid w:val="004C1062"/>
    <w:rsid w:val="004C2E1D"/>
    <w:rsid w:val="004C572D"/>
    <w:rsid w:val="004C63F8"/>
    <w:rsid w:val="004C699F"/>
    <w:rsid w:val="004C6F1A"/>
    <w:rsid w:val="004C7038"/>
    <w:rsid w:val="004C74B4"/>
    <w:rsid w:val="004D0318"/>
    <w:rsid w:val="004D036C"/>
    <w:rsid w:val="004D0943"/>
    <w:rsid w:val="004D0A46"/>
    <w:rsid w:val="004D0B0C"/>
    <w:rsid w:val="004D32F5"/>
    <w:rsid w:val="004D4BDE"/>
    <w:rsid w:val="004D4F88"/>
    <w:rsid w:val="004D62F8"/>
    <w:rsid w:val="004D662C"/>
    <w:rsid w:val="004D6C20"/>
    <w:rsid w:val="004E083E"/>
    <w:rsid w:val="004E0C87"/>
    <w:rsid w:val="004E2953"/>
    <w:rsid w:val="004E2BC4"/>
    <w:rsid w:val="004E39F2"/>
    <w:rsid w:val="004E3E66"/>
    <w:rsid w:val="004E50DD"/>
    <w:rsid w:val="004E5658"/>
    <w:rsid w:val="004E6697"/>
    <w:rsid w:val="004F3A09"/>
    <w:rsid w:val="004F47B4"/>
    <w:rsid w:val="004F58B7"/>
    <w:rsid w:val="004F667C"/>
    <w:rsid w:val="004F7BDA"/>
    <w:rsid w:val="0050011B"/>
    <w:rsid w:val="0050038F"/>
    <w:rsid w:val="00501168"/>
    <w:rsid w:val="00502364"/>
    <w:rsid w:val="00502C5B"/>
    <w:rsid w:val="00503445"/>
    <w:rsid w:val="00504744"/>
    <w:rsid w:val="00504B4D"/>
    <w:rsid w:val="00504D5C"/>
    <w:rsid w:val="00505645"/>
    <w:rsid w:val="005064D6"/>
    <w:rsid w:val="00511384"/>
    <w:rsid w:val="00512538"/>
    <w:rsid w:val="00513248"/>
    <w:rsid w:val="0051389C"/>
    <w:rsid w:val="005142BC"/>
    <w:rsid w:val="00514361"/>
    <w:rsid w:val="005143BE"/>
    <w:rsid w:val="005145A4"/>
    <w:rsid w:val="0051544A"/>
    <w:rsid w:val="00516701"/>
    <w:rsid w:val="005167F6"/>
    <w:rsid w:val="005202A6"/>
    <w:rsid w:val="00521E5D"/>
    <w:rsid w:val="00522FBE"/>
    <w:rsid w:val="0052315B"/>
    <w:rsid w:val="00523E64"/>
    <w:rsid w:val="00523F1C"/>
    <w:rsid w:val="00525656"/>
    <w:rsid w:val="0053015E"/>
    <w:rsid w:val="0053125A"/>
    <w:rsid w:val="00531BEC"/>
    <w:rsid w:val="00532589"/>
    <w:rsid w:val="005334FC"/>
    <w:rsid w:val="00533981"/>
    <w:rsid w:val="005349C6"/>
    <w:rsid w:val="00534C64"/>
    <w:rsid w:val="005355D3"/>
    <w:rsid w:val="005356CE"/>
    <w:rsid w:val="0053616E"/>
    <w:rsid w:val="005374B6"/>
    <w:rsid w:val="00541A72"/>
    <w:rsid w:val="005421DF"/>
    <w:rsid w:val="005423C7"/>
    <w:rsid w:val="00542679"/>
    <w:rsid w:val="00544555"/>
    <w:rsid w:val="00544C56"/>
    <w:rsid w:val="00545193"/>
    <w:rsid w:val="00545C02"/>
    <w:rsid w:val="00546110"/>
    <w:rsid w:val="0054632F"/>
    <w:rsid w:val="00546434"/>
    <w:rsid w:val="00546842"/>
    <w:rsid w:val="00546D53"/>
    <w:rsid w:val="00550460"/>
    <w:rsid w:val="0055249B"/>
    <w:rsid w:val="00552DF9"/>
    <w:rsid w:val="005533EC"/>
    <w:rsid w:val="00553A7E"/>
    <w:rsid w:val="00554CCD"/>
    <w:rsid w:val="00554E56"/>
    <w:rsid w:val="0055554F"/>
    <w:rsid w:val="005559BB"/>
    <w:rsid w:val="005603C4"/>
    <w:rsid w:val="005615FC"/>
    <w:rsid w:val="00561B0A"/>
    <w:rsid w:val="005624C2"/>
    <w:rsid w:val="00563253"/>
    <w:rsid w:val="005646F0"/>
    <w:rsid w:val="0056526A"/>
    <w:rsid w:val="00566235"/>
    <w:rsid w:val="00567694"/>
    <w:rsid w:val="005735A0"/>
    <w:rsid w:val="005747BB"/>
    <w:rsid w:val="00575D9C"/>
    <w:rsid w:val="0058030D"/>
    <w:rsid w:val="005810B8"/>
    <w:rsid w:val="00581A29"/>
    <w:rsid w:val="0058482B"/>
    <w:rsid w:val="00586724"/>
    <w:rsid w:val="00591433"/>
    <w:rsid w:val="00591AF5"/>
    <w:rsid w:val="00591E88"/>
    <w:rsid w:val="005932CA"/>
    <w:rsid w:val="005961FC"/>
    <w:rsid w:val="005A068D"/>
    <w:rsid w:val="005A124D"/>
    <w:rsid w:val="005A1485"/>
    <w:rsid w:val="005A1F9D"/>
    <w:rsid w:val="005A29F6"/>
    <w:rsid w:val="005A330D"/>
    <w:rsid w:val="005A3EC6"/>
    <w:rsid w:val="005A44C3"/>
    <w:rsid w:val="005A4710"/>
    <w:rsid w:val="005A5E7A"/>
    <w:rsid w:val="005A7270"/>
    <w:rsid w:val="005A7EB9"/>
    <w:rsid w:val="005B02CE"/>
    <w:rsid w:val="005B27EE"/>
    <w:rsid w:val="005B300E"/>
    <w:rsid w:val="005C0CD6"/>
    <w:rsid w:val="005C1746"/>
    <w:rsid w:val="005C2DAF"/>
    <w:rsid w:val="005C3364"/>
    <w:rsid w:val="005C34DB"/>
    <w:rsid w:val="005C3996"/>
    <w:rsid w:val="005C5321"/>
    <w:rsid w:val="005C56C6"/>
    <w:rsid w:val="005C5A11"/>
    <w:rsid w:val="005D01A7"/>
    <w:rsid w:val="005D058B"/>
    <w:rsid w:val="005D1B76"/>
    <w:rsid w:val="005D1CE8"/>
    <w:rsid w:val="005D1D23"/>
    <w:rsid w:val="005D31BA"/>
    <w:rsid w:val="005D3496"/>
    <w:rsid w:val="005D3DFF"/>
    <w:rsid w:val="005D3F3E"/>
    <w:rsid w:val="005D4D58"/>
    <w:rsid w:val="005D580F"/>
    <w:rsid w:val="005D5847"/>
    <w:rsid w:val="005D66AC"/>
    <w:rsid w:val="005D6DA4"/>
    <w:rsid w:val="005E3322"/>
    <w:rsid w:val="005E611A"/>
    <w:rsid w:val="005E74DC"/>
    <w:rsid w:val="005F020E"/>
    <w:rsid w:val="005F0C2F"/>
    <w:rsid w:val="005F10BF"/>
    <w:rsid w:val="005F17A0"/>
    <w:rsid w:val="005F1E65"/>
    <w:rsid w:val="005F307E"/>
    <w:rsid w:val="005F3B33"/>
    <w:rsid w:val="005F4410"/>
    <w:rsid w:val="005F50E0"/>
    <w:rsid w:val="005F5E64"/>
    <w:rsid w:val="005F6A7C"/>
    <w:rsid w:val="005F7E6D"/>
    <w:rsid w:val="006003A4"/>
    <w:rsid w:val="006007DD"/>
    <w:rsid w:val="00600C3C"/>
    <w:rsid w:val="00601805"/>
    <w:rsid w:val="00601A22"/>
    <w:rsid w:val="0060281C"/>
    <w:rsid w:val="00602D70"/>
    <w:rsid w:val="006038CA"/>
    <w:rsid w:val="00603C5E"/>
    <w:rsid w:val="00604815"/>
    <w:rsid w:val="00604CF1"/>
    <w:rsid w:val="00605225"/>
    <w:rsid w:val="00605CFE"/>
    <w:rsid w:val="00607B80"/>
    <w:rsid w:val="00607C50"/>
    <w:rsid w:val="0061001E"/>
    <w:rsid w:val="006105C3"/>
    <w:rsid w:val="00613C62"/>
    <w:rsid w:val="00616459"/>
    <w:rsid w:val="0061687E"/>
    <w:rsid w:val="006169E6"/>
    <w:rsid w:val="006174CA"/>
    <w:rsid w:val="00617E3E"/>
    <w:rsid w:val="00620D6B"/>
    <w:rsid w:val="00620DB7"/>
    <w:rsid w:val="00621367"/>
    <w:rsid w:val="006214BE"/>
    <w:rsid w:val="00622FDD"/>
    <w:rsid w:val="00622FE3"/>
    <w:rsid w:val="00623F41"/>
    <w:rsid w:val="00624424"/>
    <w:rsid w:val="00624C94"/>
    <w:rsid w:val="006255FD"/>
    <w:rsid w:val="006258FD"/>
    <w:rsid w:val="00625AD4"/>
    <w:rsid w:val="00627296"/>
    <w:rsid w:val="006306BF"/>
    <w:rsid w:val="0063463F"/>
    <w:rsid w:val="006347F0"/>
    <w:rsid w:val="00634F8A"/>
    <w:rsid w:val="0063570F"/>
    <w:rsid w:val="00636330"/>
    <w:rsid w:val="00636CDB"/>
    <w:rsid w:val="00636D87"/>
    <w:rsid w:val="006370B2"/>
    <w:rsid w:val="0063717C"/>
    <w:rsid w:val="00640763"/>
    <w:rsid w:val="00640ECE"/>
    <w:rsid w:val="0064141E"/>
    <w:rsid w:val="00641AF0"/>
    <w:rsid w:val="00643830"/>
    <w:rsid w:val="00644EB4"/>
    <w:rsid w:val="00645A7D"/>
    <w:rsid w:val="00645BFB"/>
    <w:rsid w:val="00645F19"/>
    <w:rsid w:val="006460D1"/>
    <w:rsid w:val="00646459"/>
    <w:rsid w:val="006467D2"/>
    <w:rsid w:val="00651D32"/>
    <w:rsid w:val="00656A5A"/>
    <w:rsid w:val="00656A91"/>
    <w:rsid w:val="00656E8D"/>
    <w:rsid w:val="00657C85"/>
    <w:rsid w:val="00661B01"/>
    <w:rsid w:val="0066202B"/>
    <w:rsid w:val="00664329"/>
    <w:rsid w:val="0066488F"/>
    <w:rsid w:val="006651CE"/>
    <w:rsid w:val="006657E6"/>
    <w:rsid w:val="00665BEC"/>
    <w:rsid w:val="006667E1"/>
    <w:rsid w:val="0066780A"/>
    <w:rsid w:val="0066793D"/>
    <w:rsid w:val="00667DE0"/>
    <w:rsid w:val="00671A65"/>
    <w:rsid w:val="00673115"/>
    <w:rsid w:val="0067369F"/>
    <w:rsid w:val="00673D20"/>
    <w:rsid w:val="00673DFA"/>
    <w:rsid w:val="006746F6"/>
    <w:rsid w:val="00675418"/>
    <w:rsid w:val="0067546F"/>
    <w:rsid w:val="00675FD1"/>
    <w:rsid w:val="006771D4"/>
    <w:rsid w:val="0068170E"/>
    <w:rsid w:val="006817FE"/>
    <w:rsid w:val="00682386"/>
    <w:rsid w:val="00683A78"/>
    <w:rsid w:val="00683D45"/>
    <w:rsid w:val="00683FD8"/>
    <w:rsid w:val="00684746"/>
    <w:rsid w:val="00685301"/>
    <w:rsid w:val="0068591F"/>
    <w:rsid w:val="006864AF"/>
    <w:rsid w:val="006873E4"/>
    <w:rsid w:val="00687E28"/>
    <w:rsid w:val="006915D6"/>
    <w:rsid w:val="00693D48"/>
    <w:rsid w:val="006957B4"/>
    <w:rsid w:val="0069737C"/>
    <w:rsid w:val="00697B97"/>
    <w:rsid w:val="006A0156"/>
    <w:rsid w:val="006A1DBC"/>
    <w:rsid w:val="006A28E9"/>
    <w:rsid w:val="006A2F67"/>
    <w:rsid w:val="006A350B"/>
    <w:rsid w:val="006A3EDD"/>
    <w:rsid w:val="006A540F"/>
    <w:rsid w:val="006A6BED"/>
    <w:rsid w:val="006A6F6A"/>
    <w:rsid w:val="006A7185"/>
    <w:rsid w:val="006A7337"/>
    <w:rsid w:val="006A7DEC"/>
    <w:rsid w:val="006B1E13"/>
    <w:rsid w:val="006B320D"/>
    <w:rsid w:val="006B35DA"/>
    <w:rsid w:val="006B3BAD"/>
    <w:rsid w:val="006B4A41"/>
    <w:rsid w:val="006B4EA1"/>
    <w:rsid w:val="006B5A76"/>
    <w:rsid w:val="006B5DF3"/>
    <w:rsid w:val="006B7AF0"/>
    <w:rsid w:val="006C0C3F"/>
    <w:rsid w:val="006C12E6"/>
    <w:rsid w:val="006C1498"/>
    <w:rsid w:val="006C2B31"/>
    <w:rsid w:val="006C3CD4"/>
    <w:rsid w:val="006C5170"/>
    <w:rsid w:val="006C580B"/>
    <w:rsid w:val="006C69EC"/>
    <w:rsid w:val="006D0536"/>
    <w:rsid w:val="006D1298"/>
    <w:rsid w:val="006D23E3"/>
    <w:rsid w:val="006D2A98"/>
    <w:rsid w:val="006D2BD7"/>
    <w:rsid w:val="006D313E"/>
    <w:rsid w:val="006D3DA2"/>
    <w:rsid w:val="006D4498"/>
    <w:rsid w:val="006D4DC3"/>
    <w:rsid w:val="006D54DB"/>
    <w:rsid w:val="006D5E25"/>
    <w:rsid w:val="006D6310"/>
    <w:rsid w:val="006D650A"/>
    <w:rsid w:val="006D723C"/>
    <w:rsid w:val="006D74DC"/>
    <w:rsid w:val="006E0FBB"/>
    <w:rsid w:val="006E1394"/>
    <w:rsid w:val="006E13EA"/>
    <w:rsid w:val="006E1AB2"/>
    <w:rsid w:val="006E33E2"/>
    <w:rsid w:val="006E34D2"/>
    <w:rsid w:val="006E4159"/>
    <w:rsid w:val="006E47FA"/>
    <w:rsid w:val="006E5241"/>
    <w:rsid w:val="006E527E"/>
    <w:rsid w:val="006E5368"/>
    <w:rsid w:val="006E537B"/>
    <w:rsid w:val="006E59EB"/>
    <w:rsid w:val="006F0DA5"/>
    <w:rsid w:val="006F0EDB"/>
    <w:rsid w:val="006F1106"/>
    <w:rsid w:val="006F139E"/>
    <w:rsid w:val="006F1F3C"/>
    <w:rsid w:val="006F3CCD"/>
    <w:rsid w:val="006F40C2"/>
    <w:rsid w:val="006F5B5A"/>
    <w:rsid w:val="006F5EC1"/>
    <w:rsid w:val="006F62F6"/>
    <w:rsid w:val="006F6580"/>
    <w:rsid w:val="006F78FA"/>
    <w:rsid w:val="007003C3"/>
    <w:rsid w:val="007014EF"/>
    <w:rsid w:val="00702ADD"/>
    <w:rsid w:val="00702C39"/>
    <w:rsid w:val="00702C6C"/>
    <w:rsid w:val="0070317C"/>
    <w:rsid w:val="00703726"/>
    <w:rsid w:val="00703A53"/>
    <w:rsid w:val="007041BD"/>
    <w:rsid w:val="00711F55"/>
    <w:rsid w:val="00712C1E"/>
    <w:rsid w:val="00713548"/>
    <w:rsid w:val="0071360B"/>
    <w:rsid w:val="0071391B"/>
    <w:rsid w:val="00713E2B"/>
    <w:rsid w:val="00714439"/>
    <w:rsid w:val="00714CFA"/>
    <w:rsid w:val="007160E0"/>
    <w:rsid w:val="00716426"/>
    <w:rsid w:val="0071739F"/>
    <w:rsid w:val="00717E88"/>
    <w:rsid w:val="00720D8E"/>
    <w:rsid w:val="00721765"/>
    <w:rsid w:val="00721B2D"/>
    <w:rsid w:val="007228E4"/>
    <w:rsid w:val="00722C7F"/>
    <w:rsid w:val="00722D1B"/>
    <w:rsid w:val="00723CBF"/>
    <w:rsid w:val="00724219"/>
    <w:rsid w:val="00725012"/>
    <w:rsid w:val="00725246"/>
    <w:rsid w:val="007259DD"/>
    <w:rsid w:val="00726067"/>
    <w:rsid w:val="00727159"/>
    <w:rsid w:val="00730FDB"/>
    <w:rsid w:val="00731107"/>
    <w:rsid w:val="0073319C"/>
    <w:rsid w:val="00733359"/>
    <w:rsid w:val="00734833"/>
    <w:rsid w:val="00736329"/>
    <w:rsid w:val="007364EC"/>
    <w:rsid w:val="00741440"/>
    <w:rsid w:val="00741D68"/>
    <w:rsid w:val="0074394C"/>
    <w:rsid w:val="00744884"/>
    <w:rsid w:val="00745BDC"/>
    <w:rsid w:val="007461C2"/>
    <w:rsid w:val="00750771"/>
    <w:rsid w:val="00752565"/>
    <w:rsid w:val="00754115"/>
    <w:rsid w:val="00754AC8"/>
    <w:rsid w:val="00754F36"/>
    <w:rsid w:val="00761971"/>
    <w:rsid w:val="00761F0D"/>
    <w:rsid w:val="00761F8D"/>
    <w:rsid w:val="007622B5"/>
    <w:rsid w:val="00763609"/>
    <w:rsid w:val="00764DB9"/>
    <w:rsid w:val="00766FC9"/>
    <w:rsid w:val="00773FB6"/>
    <w:rsid w:val="0077492E"/>
    <w:rsid w:val="00775295"/>
    <w:rsid w:val="00776420"/>
    <w:rsid w:val="00777100"/>
    <w:rsid w:val="00777264"/>
    <w:rsid w:val="00780EC4"/>
    <w:rsid w:val="00780F82"/>
    <w:rsid w:val="0078101E"/>
    <w:rsid w:val="00781260"/>
    <w:rsid w:val="00781FF0"/>
    <w:rsid w:val="00782146"/>
    <w:rsid w:val="007821A5"/>
    <w:rsid w:val="00782853"/>
    <w:rsid w:val="00783129"/>
    <w:rsid w:val="00783E43"/>
    <w:rsid w:val="0078495E"/>
    <w:rsid w:val="00784DA8"/>
    <w:rsid w:val="00784FA0"/>
    <w:rsid w:val="00785C4E"/>
    <w:rsid w:val="00787B28"/>
    <w:rsid w:val="0079192C"/>
    <w:rsid w:val="00791AC2"/>
    <w:rsid w:val="00791C29"/>
    <w:rsid w:val="00791DC1"/>
    <w:rsid w:val="00792404"/>
    <w:rsid w:val="0079248B"/>
    <w:rsid w:val="0079288D"/>
    <w:rsid w:val="00792B87"/>
    <w:rsid w:val="007933A8"/>
    <w:rsid w:val="00794DCC"/>
    <w:rsid w:val="00795659"/>
    <w:rsid w:val="00796043"/>
    <w:rsid w:val="007969D8"/>
    <w:rsid w:val="00796F5B"/>
    <w:rsid w:val="00797302"/>
    <w:rsid w:val="0079763F"/>
    <w:rsid w:val="00797D5C"/>
    <w:rsid w:val="007A0327"/>
    <w:rsid w:val="007A0C00"/>
    <w:rsid w:val="007A13D9"/>
    <w:rsid w:val="007A1D0A"/>
    <w:rsid w:val="007A231F"/>
    <w:rsid w:val="007A2567"/>
    <w:rsid w:val="007A2FB1"/>
    <w:rsid w:val="007A38FF"/>
    <w:rsid w:val="007A3F4B"/>
    <w:rsid w:val="007A4FA0"/>
    <w:rsid w:val="007A66A3"/>
    <w:rsid w:val="007A66B9"/>
    <w:rsid w:val="007A6708"/>
    <w:rsid w:val="007A6CEF"/>
    <w:rsid w:val="007B0FA2"/>
    <w:rsid w:val="007B16D8"/>
    <w:rsid w:val="007B185A"/>
    <w:rsid w:val="007B2403"/>
    <w:rsid w:val="007B2C93"/>
    <w:rsid w:val="007B477A"/>
    <w:rsid w:val="007B4F8F"/>
    <w:rsid w:val="007B54E7"/>
    <w:rsid w:val="007B5889"/>
    <w:rsid w:val="007B5E55"/>
    <w:rsid w:val="007B7563"/>
    <w:rsid w:val="007B7C79"/>
    <w:rsid w:val="007C062E"/>
    <w:rsid w:val="007C0BE4"/>
    <w:rsid w:val="007C1D9B"/>
    <w:rsid w:val="007C37AD"/>
    <w:rsid w:val="007C4792"/>
    <w:rsid w:val="007C4C38"/>
    <w:rsid w:val="007D2795"/>
    <w:rsid w:val="007D2C58"/>
    <w:rsid w:val="007D330C"/>
    <w:rsid w:val="007D45E0"/>
    <w:rsid w:val="007D5EB8"/>
    <w:rsid w:val="007D6B2E"/>
    <w:rsid w:val="007E3587"/>
    <w:rsid w:val="007E3FF6"/>
    <w:rsid w:val="007E5612"/>
    <w:rsid w:val="007E58CD"/>
    <w:rsid w:val="007E5A38"/>
    <w:rsid w:val="007E5A8D"/>
    <w:rsid w:val="007E64F8"/>
    <w:rsid w:val="007E6AAC"/>
    <w:rsid w:val="007E703C"/>
    <w:rsid w:val="007E7842"/>
    <w:rsid w:val="007F0398"/>
    <w:rsid w:val="007F17C2"/>
    <w:rsid w:val="007F195A"/>
    <w:rsid w:val="007F2791"/>
    <w:rsid w:val="007F38C2"/>
    <w:rsid w:val="007F6BA2"/>
    <w:rsid w:val="007F6C73"/>
    <w:rsid w:val="007F7B9F"/>
    <w:rsid w:val="00800628"/>
    <w:rsid w:val="00800931"/>
    <w:rsid w:val="00800947"/>
    <w:rsid w:val="00801A3D"/>
    <w:rsid w:val="008024A5"/>
    <w:rsid w:val="008026B0"/>
    <w:rsid w:val="00803E03"/>
    <w:rsid w:val="008042B2"/>
    <w:rsid w:val="008045E8"/>
    <w:rsid w:val="00811877"/>
    <w:rsid w:val="0081255A"/>
    <w:rsid w:val="00812815"/>
    <w:rsid w:val="00813A3F"/>
    <w:rsid w:val="00814B5A"/>
    <w:rsid w:val="0081520C"/>
    <w:rsid w:val="00815347"/>
    <w:rsid w:val="00817FA2"/>
    <w:rsid w:val="00820140"/>
    <w:rsid w:val="0082021C"/>
    <w:rsid w:val="00821CE9"/>
    <w:rsid w:val="00823B81"/>
    <w:rsid w:val="00824BFE"/>
    <w:rsid w:val="00824D73"/>
    <w:rsid w:val="00824DBC"/>
    <w:rsid w:val="008253A7"/>
    <w:rsid w:val="00825D71"/>
    <w:rsid w:val="00826B14"/>
    <w:rsid w:val="0082736E"/>
    <w:rsid w:val="00827946"/>
    <w:rsid w:val="00827E95"/>
    <w:rsid w:val="008301CC"/>
    <w:rsid w:val="00830C8E"/>
    <w:rsid w:val="008314AF"/>
    <w:rsid w:val="00831640"/>
    <w:rsid w:val="00831E7E"/>
    <w:rsid w:val="0083349A"/>
    <w:rsid w:val="00833DDA"/>
    <w:rsid w:val="00835323"/>
    <w:rsid w:val="00835AB3"/>
    <w:rsid w:val="0083764D"/>
    <w:rsid w:val="00837A83"/>
    <w:rsid w:val="0084024C"/>
    <w:rsid w:val="00842409"/>
    <w:rsid w:val="00842F53"/>
    <w:rsid w:val="008431E5"/>
    <w:rsid w:val="008448C3"/>
    <w:rsid w:val="008449FB"/>
    <w:rsid w:val="00844A7C"/>
    <w:rsid w:val="00845ADA"/>
    <w:rsid w:val="00845F4A"/>
    <w:rsid w:val="00847A52"/>
    <w:rsid w:val="00851362"/>
    <w:rsid w:val="008516A2"/>
    <w:rsid w:val="00852A7A"/>
    <w:rsid w:val="00854692"/>
    <w:rsid w:val="0085652D"/>
    <w:rsid w:val="008612BE"/>
    <w:rsid w:val="008621DB"/>
    <w:rsid w:val="008626B6"/>
    <w:rsid w:val="00863416"/>
    <w:rsid w:val="00863FD8"/>
    <w:rsid w:val="00864427"/>
    <w:rsid w:val="00865123"/>
    <w:rsid w:val="008660B8"/>
    <w:rsid w:val="0086684E"/>
    <w:rsid w:val="00867F77"/>
    <w:rsid w:val="00870521"/>
    <w:rsid w:val="00870A00"/>
    <w:rsid w:val="00871394"/>
    <w:rsid w:val="00871B5B"/>
    <w:rsid w:val="00871DC1"/>
    <w:rsid w:val="0087265B"/>
    <w:rsid w:val="008736A5"/>
    <w:rsid w:val="008747AB"/>
    <w:rsid w:val="008756D2"/>
    <w:rsid w:val="00876D00"/>
    <w:rsid w:val="00876E8B"/>
    <w:rsid w:val="00882194"/>
    <w:rsid w:val="00882527"/>
    <w:rsid w:val="008836A8"/>
    <w:rsid w:val="00883ADA"/>
    <w:rsid w:val="0088436C"/>
    <w:rsid w:val="0088663D"/>
    <w:rsid w:val="008866EE"/>
    <w:rsid w:val="008872E1"/>
    <w:rsid w:val="00887B73"/>
    <w:rsid w:val="008902FC"/>
    <w:rsid w:val="00890795"/>
    <w:rsid w:val="0089094A"/>
    <w:rsid w:val="0089106C"/>
    <w:rsid w:val="00891EDD"/>
    <w:rsid w:val="0089294D"/>
    <w:rsid w:val="00894032"/>
    <w:rsid w:val="00894CEE"/>
    <w:rsid w:val="00895276"/>
    <w:rsid w:val="008962DB"/>
    <w:rsid w:val="00896538"/>
    <w:rsid w:val="00896B14"/>
    <w:rsid w:val="008A2B8F"/>
    <w:rsid w:val="008A50B6"/>
    <w:rsid w:val="008A58B0"/>
    <w:rsid w:val="008A64E2"/>
    <w:rsid w:val="008A785C"/>
    <w:rsid w:val="008B0958"/>
    <w:rsid w:val="008B09B3"/>
    <w:rsid w:val="008B1D53"/>
    <w:rsid w:val="008B239D"/>
    <w:rsid w:val="008B30F5"/>
    <w:rsid w:val="008B38B7"/>
    <w:rsid w:val="008B4CDD"/>
    <w:rsid w:val="008B5D5C"/>
    <w:rsid w:val="008B740B"/>
    <w:rsid w:val="008C01CD"/>
    <w:rsid w:val="008C0207"/>
    <w:rsid w:val="008C17EB"/>
    <w:rsid w:val="008C1D24"/>
    <w:rsid w:val="008C1D48"/>
    <w:rsid w:val="008C2E78"/>
    <w:rsid w:val="008C38D2"/>
    <w:rsid w:val="008C49F8"/>
    <w:rsid w:val="008C4D25"/>
    <w:rsid w:val="008C6D3B"/>
    <w:rsid w:val="008C717B"/>
    <w:rsid w:val="008C7DF2"/>
    <w:rsid w:val="008D07FE"/>
    <w:rsid w:val="008D0A93"/>
    <w:rsid w:val="008D3B36"/>
    <w:rsid w:val="008D4EF2"/>
    <w:rsid w:val="008D5928"/>
    <w:rsid w:val="008D6409"/>
    <w:rsid w:val="008D682A"/>
    <w:rsid w:val="008D71F5"/>
    <w:rsid w:val="008D7DD7"/>
    <w:rsid w:val="008E1347"/>
    <w:rsid w:val="008E1B84"/>
    <w:rsid w:val="008E2BE0"/>
    <w:rsid w:val="008E46F0"/>
    <w:rsid w:val="008E4C06"/>
    <w:rsid w:val="008E4C75"/>
    <w:rsid w:val="008E4C99"/>
    <w:rsid w:val="008E540B"/>
    <w:rsid w:val="008E6903"/>
    <w:rsid w:val="008E7EE9"/>
    <w:rsid w:val="008E7F88"/>
    <w:rsid w:val="008F0164"/>
    <w:rsid w:val="008F11E2"/>
    <w:rsid w:val="008F1901"/>
    <w:rsid w:val="008F3AC6"/>
    <w:rsid w:val="008F3ADA"/>
    <w:rsid w:val="008F6BB6"/>
    <w:rsid w:val="008F7A80"/>
    <w:rsid w:val="00900042"/>
    <w:rsid w:val="009010C2"/>
    <w:rsid w:val="0090136D"/>
    <w:rsid w:val="00902172"/>
    <w:rsid w:val="009024C3"/>
    <w:rsid w:val="0090277E"/>
    <w:rsid w:val="009034FB"/>
    <w:rsid w:val="00905F4A"/>
    <w:rsid w:val="0090618C"/>
    <w:rsid w:val="00906FC6"/>
    <w:rsid w:val="0090774D"/>
    <w:rsid w:val="009100B1"/>
    <w:rsid w:val="00910D05"/>
    <w:rsid w:val="00910E0F"/>
    <w:rsid w:val="009110BB"/>
    <w:rsid w:val="00911D4D"/>
    <w:rsid w:val="00911E3F"/>
    <w:rsid w:val="0091321F"/>
    <w:rsid w:val="00913276"/>
    <w:rsid w:val="009133A3"/>
    <w:rsid w:val="00914DFD"/>
    <w:rsid w:val="00915BCB"/>
    <w:rsid w:val="00920D07"/>
    <w:rsid w:val="00922DB5"/>
    <w:rsid w:val="00923860"/>
    <w:rsid w:val="00924F8F"/>
    <w:rsid w:val="00927621"/>
    <w:rsid w:val="00927EA9"/>
    <w:rsid w:val="0093071F"/>
    <w:rsid w:val="00931692"/>
    <w:rsid w:val="00932C82"/>
    <w:rsid w:val="009332E8"/>
    <w:rsid w:val="00934435"/>
    <w:rsid w:val="00935A2F"/>
    <w:rsid w:val="00935ADC"/>
    <w:rsid w:val="00936D1E"/>
    <w:rsid w:val="00937333"/>
    <w:rsid w:val="00937F5E"/>
    <w:rsid w:val="0094168C"/>
    <w:rsid w:val="00941DFF"/>
    <w:rsid w:val="00942E87"/>
    <w:rsid w:val="0094374F"/>
    <w:rsid w:val="00944828"/>
    <w:rsid w:val="00946C26"/>
    <w:rsid w:val="00946D5B"/>
    <w:rsid w:val="009516B5"/>
    <w:rsid w:val="00953471"/>
    <w:rsid w:val="00953716"/>
    <w:rsid w:val="00953CDB"/>
    <w:rsid w:val="00953E2E"/>
    <w:rsid w:val="00954041"/>
    <w:rsid w:val="00955E15"/>
    <w:rsid w:val="00956469"/>
    <w:rsid w:val="0095767B"/>
    <w:rsid w:val="00957BA7"/>
    <w:rsid w:val="00960309"/>
    <w:rsid w:val="00960786"/>
    <w:rsid w:val="00961CAC"/>
    <w:rsid w:val="00962AC0"/>
    <w:rsid w:val="0096327A"/>
    <w:rsid w:val="00963BB8"/>
    <w:rsid w:val="00963FE0"/>
    <w:rsid w:val="00964293"/>
    <w:rsid w:val="00964C68"/>
    <w:rsid w:val="00964F51"/>
    <w:rsid w:val="0096546D"/>
    <w:rsid w:val="00965B74"/>
    <w:rsid w:val="009661DD"/>
    <w:rsid w:val="009664AA"/>
    <w:rsid w:val="00966C4D"/>
    <w:rsid w:val="00967BB3"/>
    <w:rsid w:val="00971B3E"/>
    <w:rsid w:val="00972222"/>
    <w:rsid w:val="00972CA2"/>
    <w:rsid w:val="00972F20"/>
    <w:rsid w:val="0097448C"/>
    <w:rsid w:val="00974BB2"/>
    <w:rsid w:val="009757A3"/>
    <w:rsid w:val="00980574"/>
    <w:rsid w:val="00981183"/>
    <w:rsid w:val="00981C5E"/>
    <w:rsid w:val="00982B34"/>
    <w:rsid w:val="009844ED"/>
    <w:rsid w:val="0098645B"/>
    <w:rsid w:val="00987C49"/>
    <w:rsid w:val="0099022E"/>
    <w:rsid w:val="0099049A"/>
    <w:rsid w:val="00990C08"/>
    <w:rsid w:val="00992A34"/>
    <w:rsid w:val="00992D2B"/>
    <w:rsid w:val="00993858"/>
    <w:rsid w:val="00994148"/>
    <w:rsid w:val="00995EDA"/>
    <w:rsid w:val="009964BA"/>
    <w:rsid w:val="009A1F38"/>
    <w:rsid w:val="009A1F3A"/>
    <w:rsid w:val="009A26F2"/>
    <w:rsid w:val="009A4112"/>
    <w:rsid w:val="009A44E1"/>
    <w:rsid w:val="009A5721"/>
    <w:rsid w:val="009A6216"/>
    <w:rsid w:val="009A65A8"/>
    <w:rsid w:val="009A6919"/>
    <w:rsid w:val="009A78CD"/>
    <w:rsid w:val="009B18A3"/>
    <w:rsid w:val="009B3004"/>
    <w:rsid w:val="009B361A"/>
    <w:rsid w:val="009B48AE"/>
    <w:rsid w:val="009B4CA2"/>
    <w:rsid w:val="009B5351"/>
    <w:rsid w:val="009B5582"/>
    <w:rsid w:val="009B5B6D"/>
    <w:rsid w:val="009C0D0B"/>
    <w:rsid w:val="009C116F"/>
    <w:rsid w:val="009C1806"/>
    <w:rsid w:val="009C1A02"/>
    <w:rsid w:val="009C3012"/>
    <w:rsid w:val="009C3634"/>
    <w:rsid w:val="009C3AE6"/>
    <w:rsid w:val="009C40E1"/>
    <w:rsid w:val="009C472A"/>
    <w:rsid w:val="009C52FA"/>
    <w:rsid w:val="009C5DCD"/>
    <w:rsid w:val="009C6EE5"/>
    <w:rsid w:val="009C7C50"/>
    <w:rsid w:val="009D086C"/>
    <w:rsid w:val="009D19BB"/>
    <w:rsid w:val="009D485D"/>
    <w:rsid w:val="009D62B6"/>
    <w:rsid w:val="009D6314"/>
    <w:rsid w:val="009D7A75"/>
    <w:rsid w:val="009D7C1A"/>
    <w:rsid w:val="009E0A04"/>
    <w:rsid w:val="009E2D02"/>
    <w:rsid w:val="009E40CA"/>
    <w:rsid w:val="009E4781"/>
    <w:rsid w:val="009E4F04"/>
    <w:rsid w:val="009E712C"/>
    <w:rsid w:val="009E7B30"/>
    <w:rsid w:val="009F1064"/>
    <w:rsid w:val="009F1F9F"/>
    <w:rsid w:val="009F3188"/>
    <w:rsid w:val="009F3704"/>
    <w:rsid w:val="009F5597"/>
    <w:rsid w:val="009F5779"/>
    <w:rsid w:val="009F71D5"/>
    <w:rsid w:val="009F722E"/>
    <w:rsid w:val="00A00385"/>
    <w:rsid w:val="00A00BAA"/>
    <w:rsid w:val="00A00ECA"/>
    <w:rsid w:val="00A010BD"/>
    <w:rsid w:val="00A0121F"/>
    <w:rsid w:val="00A01C40"/>
    <w:rsid w:val="00A02A85"/>
    <w:rsid w:val="00A03161"/>
    <w:rsid w:val="00A0500D"/>
    <w:rsid w:val="00A05468"/>
    <w:rsid w:val="00A0640E"/>
    <w:rsid w:val="00A06ED0"/>
    <w:rsid w:val="00A0716C"/>
    <w:rsid w:val="00A10553"/>
    <w:rsid w:val="00A10FCD"/>
    <w:rsid w:val="00A11905"/>
    <w:rsid w:val="00A11BCF"/>
    <w:rsid w:val="00A1223C"/>
    <w:rsid w:val="00A1309C"/>
    <w:rsid w:val="00A134F7"/>
    <w:rsid w:val="00A14095"/>
    <w:rsid w:val="00A160B0"/>
    <w:rsid w:val="00A205A4"/>
    <w:rsid w:val="00A214B1"/>
    <w:rsid w:val="00A23196"/>
    <w:rsid w:val="00A2342F"/>
    <w:rsid w:val="00A23B74"/>
    <w:rsid w:val="00A250CF"/>
    <w:rsid w:val="00A26DB0"/>
    <w:rsid w:val="00A273B3"/>
    <w:rsid w:val="00A31992"/>
    <w:rsid w:val="00A31B37"/>
    <w:rsid w:val="00A32D40"/>
    <w:rsid w:val="00A3431E"/>
    <w:rsid w:val="00A34357"/>
    <w:rsid w:val="00A34DE7"/>
    <w:rsid w:val="00A3559E"/>
    <w:rsid w:val="00A357AE"/>
    <w:rsid w:val="00A36028"/>
    <w:rsid w:val="00A370AE"/>
    <w:rsid w:val="00A37CFE"/>
    <w:rsid w:val="00A403C3"/>
    <w:rsid w:val="00A41042"/>
    <w:rsid w:val="00A42EB3"/>
    <w:rsid w:val="00A436C7"/>
    <w:rsid w:val="00A4395D"/>
    <w:rsid w:val="00A43B3E"/>
    <w:rsid w:val="00A43E9C"/>
    <w:rsid w:val="00A44CDB"/>
    <w:rsid w:val="00A44EB9"/>
    <w:rsid w:val="00A46C43"/>
    <w:rsid w:val="00A46FA3"/>
    <w:rsid w:val="00A47D39"/>
    <w:rsid w:val="00A47FFA"/>
    <w:rsid w:val="00A50498"/>
    <w:rsid w:val="00A513D8"/>
    <w:rsid w:val="00A5170F"/>
    <w:rsid w:val="00A5175B"/>
    <w:rsid w:val="00A53A1A"/>
    <w:rsid w:val="00A54B94"/>
    <w:rsid w:val="00A54BCE"/>
    <w:rsid w:val="00A54F01"/>
    <w:rsid w:val="00A55EA2"/>
    <w:rsid w:val="00A579F1"/>
    <w:rsid w:val="00A61BF0"/>
    <w:rsid w:val="00A62421"/>
    <w:rsid w:val="00A6266C"/>
    <w:rsid w:val="00A63CFE"/>
    <w:rsid w:val="00A64110"/>
    <w:rsid w:val="00A64593"/>
    <w:rsid w:val="00A6467E"/>
    <w:rsid w:val="00A647BC"/>
    <w:rsid w:val="00A6572F"/>
    <w:rsid w:val="00A66965"/>
    <w:rsid w:val="00A66BBF"/>
    <w:rsid w:val="00A66E77"/>
    <w:rsid w:val="00A6731B"/>
    <w:rsid w:val="00A703F9"/>
    <w:rsid w:val="00A7051B"/>
    <w:rsid w:val="00A706E3"/>
    <w:rsid w:val="00A71156"/>
    <w:rsid w:val="00A72D93"/>
    <w:rsid w:val="00A73DF4"/>
    <w:rsid w:val="00A75427"/>
    <w:rsid w:val="00A76095"/>
    <w:rsid w:val="00A76265"/>
    <w:rsid w:val="00A7677C"/>
    <w:rsid w:val="00A76C35"/>
    <w:rsid w:val="00A76D09"/>
    <w:rsid w:val="00A77B55"/>
    <w:rsid w:val="00A77CB4"/>
    <w:rsid w:val="00A8002C"/>
    <w:rsid w:val="00A800C5"/>
    <w:rsid w:val="00A81AD8"/>
    <w:rsid w:val="00A830E0"/>
    <w:rsid w:val="00A831C0"/>
    <w:rsid w:val="00A84418"/>
    <w:rsid w:val="00A8458A"/>
    <w:rsid w:val="00A84625"/>
    <w:rsid w:val="00A84F76"/>
    <w:rsid w:val="00A85FFA"/>
    <w:rsid w:val="00A86FBE"/>
    <w:rsid w:val="00A8740C"/>
    <w:rsid w:val="00A87414"/>
    <w:rsid w:val="00A91154"/>
    <w:rsid w:val="00A92364"/>
    <w:rsid w:val="00A92E64"/>
    <w:rsid w:val="00A93770"/>
    <w:rsid w:val="00A94D1E"/>
    <w:rsid w:val="00A95A1E"/>
    <w:rsid w:val="00A95E08"/>
    <w:rsid w:val="00A96822"/>
    <w:rsid w:val="00A97CA6"/>
    <w:rsid w:val="00AA05EE"/>
    <w:rsid w:val="00AA0941"/>
    <w:rsid w:val="00AA17BD"/>
    <w:rsid w:val="00AA2833"/>
    <w:rsid w:val="00AA2F86"/>
    <w:rsid w:val="00AA447E"/>
    <w:rsid w:val="00AA522E"/>
    <w:rsid w:val="00AA57D8"/>
    <w:rsid w:val="00AA6445"/>
    <w:rsid w:val="00AA67DC"/>
    <w:rsid w:val="00AA72D0"/>
    <w:rsid w:val="00AB15F2"/>
    <w:rsid w:val="00AB1A21"/>
    <w:rsid w:val="00AB1D0E"/>
    <w:rsid w:val="00AB1EBB"/>
    <w:rsid w:val="00AB3079"/>
    <w:rsid w:val="00AB33D6"/>
    <w:rsid w:val="00AB5351"/>
    <w:rsid w:val="00AB5594"/>
    <w:rsid w:val="00AB7600"/>
    <w:rsid w:val="00AC08C7"/>
    <w:rsid w:val="00AC1314"/>
    <w:rsid w:val="00AC1741"/>
    <w:rsid w:val="00AC1D17"/>
    <w:rsid w:val="00AC2913"/>
    <w:rsid w:val="00AC63CC"/>
    <w:rsid w:val="00AC72B2"/>
    <w:rsid w:val="00AC7D10"/>
    <w:rsid w:val="00AD01B7"/>
    <w:rsid w:val="00AD079D"/>
    <w:rsid w:val="00AD1BD2"/>
    <w:rsid w:val="00AD2FB8"/>
    <w:rsid w:val="00AD3B84"/>
    <w:rsid w:val="00AD3C51"/>
    <w:rsid w:val="00AD610F"/>
    <w:rsid w:val="00AD6788"/>
    <w:rsid w:val="00AE03C4"/>
    <w:rsid w:val="00AE0474"/>
    <w:rsid w:val="00AE0712"/>
    <w:rsid w:val="00AE0FE5"/>
    <w:rsid w:val="00AE2AE0"/>
    <w:rsid w:val="00AE615A"/>
    <w:rsid w:val="00AE7645"/>
    <w:rsid w:val="00AF00AF"/>
    <w:rsid w:val="00AF4ACC"/>
    <w:rsid w:val="00AF4DE5"/>
    <w:rsid w:val="00AF6FF2"/>
    <w:rsid w:val="00AF7059"/>
    <w:rsid w:val="00AF77C3"/>
    <w:rsid w:val="00B01001"/>
    <w:rsid w:val="00B02931"/>
    <w:rsid w:val="00B02CB3"/>
    <w:rsid w:val="00B064E0"/>
    <w:rsid w:val="00B06F2B"/>
    <w:rsid w:val="00B07674"/>
    <w:rsid w:val="00B07B45"/>
    <w:rsid w:val="00B07CC8"/>
    <w:rsid w:val="00B07CF1"/>
    <w:rsid w:val="00B10A5A"/>
    <w:rsid w:val="00B116CF"/>
    <w:rsid w:val="00B12353"/>
    <w:rsid w:val="00B12BF1"/>
    <w:rsid w:val="00B148D6"/>
    <w:rsid w:val="00B16D8B"/>
    <w:rsid w:val="00B17606"/>
    <w:rsid w:val="00B1791E"/>
    <w:rsid w:val="00B20755"/>
    <w:rsid w:val="00B20E02"/>
    <w:rsid w:val="00B212FF"/>
    <w:rsid w:val="00B217C6"/>
    <w:rsid w:val="00B217FE"/>
    <w:rsid w:val="00B222F6"/>
    <w:rsid w:val="00B22A5A"/>
    <w:rsid w:val="00B2370B"/>
    <w:rsid w:val="00B23947"/>
    <w:rsid w:val="00B2651B"/>
    <w:rsid w:val="00B310D0"/>
    <w:rsid w:val="00B34C98"/>
    <w:rsid w:val="00B3510F"/>
    <w:rsid w:val="00B352B8"/>
    <w:rsid w:val="00B35E1E"/>
    <w:rsid w:val="00B37249"/>
    <w:rsid w:val="00B373D3"/>
    <w:rsid w:val="00B42244"/>
    <w:rsid w:val="00B44EE2"/>
    <w:rsid w:val="00B44F9E"/>
    <w:rsid w:val="00B45031"/>
    <w:rsid w:val="00B46769"/>
    <w:rsid w:val="00B478E6"/>
    <w:rsid w:val="00B54B67"/>
    <w:rsid w:val="00B559E2"/>
    <w:rsid w:val="00B55CB1"/>
    <w:rsid w:val="00B570B9"/>
    <w:rsid w:val="00B57C5E"/>
    <w:rsid w:val="00B60DB3"/>
    <w:rsid w:val="00B613C9"/>
    <w:rsid w:val="00B624E0"/>
    <w:rsid w:val="00B63611"/>
    <w:rsid w:val="00B65867"/>
    <w:rsid w:val="00B66184"/>
    <w:rsid w:val="00B6786A"/>
    <w:rsid w:val="00B70E60"/>
    <w:rsid w:val="00B70FB1"/>
    <w:rsid w:val="00B715B3"/>
    <w:rsid w:val="00B715E2"/>
    <w:rsid w:val="00B71693"/>
    <w:rsid w:val="00B71BB7"/>
    <w:rsid w:val="00B71E26"/>
    <w:rsid w:val="00B726D7"/>
    <w:rsid w:val="00B72FB4"/>
    <w:rsid w:val="00B749E6"/>
    <w:rsid w:val="00B758F5"/>
    <w:rsid w:val="00B75ACC"/>
    <w:rsid w:val="00B75DC7"/>
    <w:rsid w:val="00B77275"/>
    <w:rsid w:val="00B81156"/>
    <w:rsid w:val="00B81759"/>
    <w:rsid w:val="00B8342E"/>
    <w:rsid w:val="00B838E9"/>
    <w:rsid w:val="00B83D68"/>
    <w:rsid w:val="00B84CA8"/>
    <w:rsid w:val="00B85253"/>
    <w:rsid w:val="00B859B4"/>
    <w:rsid w:val="00B859C8"/>
    <w:rsid w:val="00B87D84"/>
    <w:rsid w:val="00B90F50"/>
    <w:rsid w:val="00B92185"/>
    <w:rsid w:val="00B92C7C"/>
    <w:rsid w:val="00B95164"/>
    <w:rsid w:val="00B95FBA"/>
    <w:rsid w:val="00B96AAE"/>
    <w:rsid w:val="00BA0435"/>
    <w:rsid w:val="00BA0839"/>
    <w:rsid w:val="00BA0E1D"/>
    <w:rsid w:val="00BA1E92"/>
    <w:rsid w:val="00BA38C4"/>
    <w:rsid w:val="00BA3DD5"/>
    <w:rsid w:val="00BA420A"/>
    <w:rsid w:val="00BA5980"/>
    <w:rsid w:val="00BA6970"/>
    <w:rsid w:val="00BA754F"/>
    <w:rsid w:val="00BA7C91"/>
    <w:rsid w:val="00BB0CF3"/>
    <w:rsid w:val="00BB1C79"/>
    <w:rsid w:val="00BB2E2A"/>
    <w:rsid w:val="00BB3015"/>
    <w:rsid w:val="00BB3552"/>
    <w:rsid w:val="00BB453B"/>
    <w:rsid w:val="00BB4DAD"/>
    <w:rsid w:val="00BB53C4"/>
    <w:rsid w:val="00BB7205"/>
    <w:rsid w:val="00BC0911"/>
    <w:rsid w:val="00BC0D07"/>
    <w:rsid w:val="00BC0D43"/>
    <w:rsid w:val="00BC1413"/>
    <w:rsid w:val="00BC26FE"/>
    <w:rsid w:val="00BC594D"/>
    <w:rsid w:val="00BC65E4"/>
    <w:rsid w:val="00BC7EE2"/>
    <w:rsid w:val="00BD0FFD"/>
    <w:rsid w:val="00BD203B"/>
    <w:rsid w:val="00BD3CD5"/>
    <w:rsid w:val="00BD430C"/>
    <w:rsid w:val="00BD7A9D"/>
    <w:rsid w:val="00BE08D7"/>
    <w:rsid w:val="00BE13EA"/>
    <w:rsid w:val="00BE1658"/>
    <w:rsid w:val="00BE1D14"/>
    <w:rsid w:val="00BE2119"/>
    <w:rsid w:val="00BE2B99"/>
    <w:rsid w:val="00BE3286"/>
    <w:rsid w:val="00BE417A"/>
    <w:rsid w:val="00BE4CB5"/>
    <w:rsid w:val="00BE6427"/>
    <w:rsid w:val="00BE651D"/>
    <w:rsid w:val="00BE667F"/>
    <w:rsid w:val="00BE7175"/>
    <w:rsid w:val="00BF0490"/>
    <w:rsid w:val="00BF18AE"/>
    <w:rsid w:val="00BF428C"/>
    <w:rsid w:val="00BF4582"/>
    <w:rsid w:val="00BF465F"/>
    <w:rsid w:val="00BF5306"/>
    <w:rsid w:val="00BF5A0B"/>
    <w:rsid w:val="00BF5CB3"/>
    <w:rsid w:val="00BF72A2"/>
    <w:rsid w:val="00C00AE8"/>
    <w:rsid w:val="00C017B9"/>
    <w:rsid w:val="00C01A28"/>
    <w:rsid w:val="00C02789"/>
    <w:rsid w:val="00C03453"/>
    <w:rsid w:val="00C04EB6"/>
    <w:rsid w:val="00C104C6"/>
    <w:rsid w:val="00C1222B"/>
    <w:rsid w:val="00C13A49"/>
    <w:rsid w:val="00C14399"/>
    <w:rsid w:val="00C14455"/>
    <w:rsid w:val="00C14686"/>
    <w:rsid w:val="00C179E5"/>
    <w:rsid w:val="00C17D5B"/>
    <w:rsid w:val="00C21493"/>
    <w:rsid w:val="00C237C5"/>
    <w:rsid w:val="00C23D97"/>
    <w:rsid w:val="00C23F20"/>
    <w:rsid w:val="00C25921"/>
    <w:rsid w:val="00C2774F"/>
    <w:rsid w:val="00C30F6F"/>
    <w:rsid w:val="00C312BE"/>
    <w:rsid w:val="00C32C7A"/>
    <w:rsid w:val="00C32FC4"/>
    <w:rsid w:val="00C3359C"/>
    <w:rsid w:val="00C34EE8"/>
    <w:rsid w:val="00C358B0"/>
    <w:rsid w:val="00C36244"/>
    <w:rsid w:val="00C36F88"/>
    <w:rsid w:val="00C40F67"/>
    <w:rsid w:val="00C416BB"/>
    <w:rsid w:val="00C43CD9"/>
    <w:rsid w:val="00C43CE8"/>
    <w:rsid w:val="00C44630"/>
    <w:rsid w:val="00C44740"/>
    <w:rsid w:val="00C466C9"/>
    <w:rsid w:val="00C46C6B"/>
    <w:rsid w:val="00C47CB4"/>
    <w:rsid w:val="00C51114"/>
    <w:rsid w:val="00C51563"/>
    <w:rsid w:val="00C51ACC"/>
    <w:rsid w:val="00C51B8D"/>
    <w:rsid w:val="00C521BC"/>
    <w:rsid w:val="00C52494"/>
    <w:rsid w:val="00C5476E"/>
    <w:rsid w:val="00C54A7A"/>
    <w:rsid w:val="00C557B2"/>
    <w:rsid w:val="00C561FA"/>
    <w:rsid w:val="00C60424"/>
    <w:rsid w:val="00C60E2C"/>
    <w:rsid w:val="00C624B5"/>
    <w:rsid w:val="00C62B5F"/>
    <w:rsid w:val="00C631BD"/>
    <w:rsid w:val="00C631BE"/>
    <w:rsid w:val="00C63A0A"/>
    <w:rsid w:val="00C657BE"/>
    <w:rsid w:val="00C6595E"/>
    <w:rsid w:val="00C65AB1"/>
    <w:rsid w:val="00C65C0A"/>
    <w:rsid w:val="00C66FCD"/>
    <w:rsid w:val="00C723F0"/>
    <w:rsid w:val="00C72853"/>
    <w:rsid w:val="00C72939"/>
    <w:rsid w:val="00C73897"/>
    <w:rsid w:val="00C74359"/>
    <w:rsid w:val="00C7487A"/>
    <w:rsid w:val="00C74992"/>
    <w:rsid w:val="00C75E8D"/>
    <w:rsid w:val="00C77508"/>
    <w:rsid w:val="00C81338"/>
    <w:rsid w:val="00C8174E"/>
    <w:rsid w:val="00C8292E"/>
    <w:rsid w:val="00C84329"/>
    <w:rsid w:val="00C85137"/>
    <w:rsid w:val="00C858ED"/>
    <w:rsid w:val="00C87174"/>
    <w:rsid w:val="00C900DA"/>
    <w:rsid w:val="00C9100C"/>
    <w:rsid w:val="00C918AA"/>
    <w:rsid w:val="00C91F61"/>
    <w:rsid w:val="00C9214C"/>
    <w:rsid w:val="00C93396"/>
    <w:rsid w:val="00C93DBE"/>
    <w:rsid w:val="00C93E06"/>
    <w:rsid w:val="00C94A13"/>
    <w:rsid w:val="00C954F8"/>
    <w:rsid w:val="00C96E20"/>
    <w:rsid w:val="00C97C08"/>
    <w:rsid w:val="00CA0FF9"/>
    <w:rsid w:val="00CA2483"/>
    <w:rsid w:val="00CA2E2D"/>
    <w:rsid w:val="00CA31E4"/>
    <w:rsid w:val="00CA3CF4"/>
    <w:rsid w:val="00CA4027"/>
    <w:rsid w:val="00CA54D2"/>
    <w:rsid w:val="00CA5BBF"/>
    <w:rsid w:val="00CA743A"/>
    <w:rsid w:val="00CA7C56"/>
    <w:rsid w:val="00CB01FC"/>
    <w:rsid w:val="00CB0B63"/>
    <w:rsid w:val="00CB4431"/>
    <w:rsid w:val="00CB457D"/>
    <w:rsid w:val="00CB64B3"/>
    <w:rsid w:val="00CC0550"/>
    <w:rsid w:val="00CC0DF4"/>
    <w:rsid w:val="00CC1ECD"/>
    <w:rsid w:val="00CC2066"/>
    <w:rsid w:val="00CC25FA"/>
    <w:rsid w:val="00CC30E5"/>
    <w:rsid w:val="00CC3BFB"/>
    <w:rsid w:val="00CC5CB7"/>
    <w:rsid w:val="00CC5D02"/>
    <w:rsid w:val="00CC631F"/>
    <w:rsid w:val="00CC66B9"/>
    <w:rsid w:val="00CD066E"/>
    <w:rsid w:val="00CD2280"/>
    <w:rsid w:val="00CD27C1"/>
    <w:rsid w:val="00CD293C"/>
    <w:rsid w:val="00CD349D"/>
    <w:rsid w:val="00CD43B9"/>
    <w:rsid w:val="00CD6DEC"/>
    <w:rsid w:val="00CD787C"/>
    <w:rsid w:val="00CE016C"/>
    <w:rsid w:val="00CE03FE"/>
    <w:rsid w:val="00CE2157"/>
    <w:rsid w:val="00CE21F0"/>
    <w:rsid w:val="00CE24D6"/>
    <w:rsid w:val="00CE3102"/>
    <w:rsid w:val="00CE3308"/>
    <w:rsid w:val="00CE4C4C"/>
    <w:rsid w:val="00CE50CE"/>
    <w:rsid w:val="00CE530E"/>
    <w:rsid w:val="00CE55AC"/>
    <w:rsid w:val="00CE7568"/>
    <w:rsid w:val="00CE77F2"/>
    <w:rsid w:val="00CE7BA8"/>
    <w:rsid w:val="00CE7F90"/>
    <w:rsid w:val="00CF0CCA"/>
    <w:rsid w:val="00CF1199"/>
    <w:rsid w:val="00CF3BB5"/>
    <w:rsid w:val="00CF3D44"/>
    <w:rsid w:val="00CF4E37"/>
    <w:rsid w:val="00CF521A"/>
    <w:rsid w:val="00CF57DB"/>
    <w:rsid w:val="00CF793E"/>
    <w:rsid w:val="00D01C70"/>
    <w:rsid w:val="00D03864"/>
    <w:rsid w:val="00D0461B"/>
    <w:rsid w:val="00D04BFF"/>
    <w:rsid w:val="00D06707"/>
    <w:rsid w:val="00D0688C"/>
    <w:rsid w:val="00D06FD4"/>
    <w:rsid w:val="00D124B8"/>
    <w:rsid w:val="00D12756"/>
    <w:rsid w:val="00D1365A"/>
    <w:rsid w:val="00D13F2E"/>
    <w:rsid w:val="00D17B88"/>
    <w:rsid w:val="00D201DC"/>
    <w:rsid w:val="00D20C5E"/>
    <w:rsid w:val="00D21191"/>
    <w:rsid w:val="00D227FF"/>
    <w:rsid w:val="00D2483D"/>
    <w:rsid w:val="00D24ED8"/>
    <w:rsid w:val="00D24F8A"/>
    <w:rsid w:val="00D26B92"/>
    <w:rsid w:val="00D275B4"/>
    <w:rsid w:val="00D27B8F"/>
    <w:rsid w:val="00D3140B"/>
    <w:rsid w:val="00D3247F"/>
    <w:rsid w:val="00D32A6F"/>
    <w:rsid w:val="00D33421"/>
    <w:rsid w:val="00D3390F"/>
    <w:rsid w:val="00D35EDA"/>
    <w:rsid w:val="00D36191"/>
    <w:rsid w:val="00D40007"/>
    <w:rsid w:val="00D4009B"/>
    <w:rsid w:val="00D4093A"/>
    <w:rsid w:val="00D40D3C"/>
    <w:rsid w:val="00D41217"/>
    <w:rsid w:val="00D415C5"/>
    <w:rsid w:val="00D41705"/>
    <w:rsid w:val="00D41E92"/>
    <w:rsid w:val="00D4213A"/>
    <w:rsid w:val="00D42272"/>
    <w:rsid w:val="00D43262"/>
    <w:rsid w:val="00D4383F"/>
    <w:rsid w:val="00D4442C"/>
    <w:rsid w:val="00D4465F"/>
    <w:rsid w:val="00D4475E"/>
    <w:rsid w:val="00D4523B"/>
    <w:rsid w:val="00D47508"/>
    <w:rsid w:val="00D507E1"/>
    <w:rsid w:val="00D50FA0"/>
    <w:rsid w:val="00D51DEF"/>
    <w:rsid w:val="00D51FC3"/>
    <w:rsid w:val="00D52AAE"/>
    <w:rsid w:val="00D52D25"/>
    <w:rsid w:val="00D5322A"/>
    <w:rsid w:val="00D54201"/>
    <w:rsid w:val="00D55AFC"/>
    <w:rsid w:val="00D570D5"/>
    <w:rsid w:val="00D57C42"/>
    <w:rsid w:val="00D62E4A"/>
    <w:rsid w:val="00D631A1"/>
    <w:rsid w:val="00D63B20"/>
    <w:rsid w:val="00D664F2"/>
    <w:rsid w:val="00D67D15"/>
    <w:rsid w:val="00D70D1A"/>
    <w:rsid w:val="00D7197E"/>
    <w:rsid w:val="00D71B14"/>
    <w:rsid w:val="00D73E31"/>
    <w:rsid w:val="00D74205"/>
    <w:rsid w:val="00D75104"/>
    <w:rsid w:val="00D7599D"/>
    <w:rsid w:val="00D76DF4"/>
    <w:rsid w:val="00D812F5"/>
    <w:rsid w:val="00D82B4D"/>
    <w:rsid w:val="00D8334D"/>
    <w:rsid w:val="00D8347F"/>
    <w:rsid w:val="00D83C4A"/>
    <w:rsid w:val="00D83F1A"/>
    <w:rsid w:val="00D86D5F"/>
    <w:rsid w:val="00D905D8"/>
    <w:rsid w:val="00D90A63"/>
    <w:rsid w:val="00D9369D"/>
    <w:rsid w:val="00D93802"/>
    <w:rsid w:val="00D9392F"/>
    <w:rsid w:val="00D93F40"/>
    <w:rsid w:val="00D950C9"/>
    <w:rsid w:val="00D95842"/>
    <w:rsid w:val="00D96E1B"/>
    <w:rsid w:val="00D97D19"/>
    <w:rsid w:val="00DA0B85"/>
    <w:rsid w:val="00DA31B1"/>
    <w:rsid w:val="00DA44B0"/>
    <w:rsid w:val="00DA5CCA"/>
    <w:rsid w:val="00DA60B3"/>
    <w:rsid w:val="00DA73C9"/>
    <w:rsid w:val="00DA761F"/>
    <w:rsid w:val="00DA7C4C"/>
    <w:rsid w:val="00DB00C1"/>
    <w:rsid w:val="00DB1C3C"/>
    <w:rsid w:val="00DB2EB1"/>
    <w:rsid w:val="00DB469B"/>
    <w:rsid w:val="00DB49B1"/>
    <w:rsid w:val="00DB6261"/>
    <w:rsid w:val="00DC0900"/>
    <w:rsid w:val="00DC0ED2"/>
    <w:rsid w:val="00DC3932"/>
    <w:rsid w:val="00DC3F5A"/>
    <w:rsid w:val="00DC49ED"/>
    <w:rsid w:val="00DC6C9C"/>
    <w:rsid w:val="00DD0279"/>
    <w:rsid w:val="00DD0E22"/>
    <w:rsid w:val="00DD1D72"/>
    <w:rsid w:val="00DD3769"/>
    <w:rsid w:val="00DD3CC1"/>
    <w:rsid w:val="00DD4906"/>
    <w:rsid w:val="00DD56A3"/>
    <w:rsid w:val="00DD6005"/>
    <w:rsid w:val="00DD6192"/>
    <w:rsid w:val="00DD6C26"/>
    <w:rsid w:val="00DD6D04"/>
    <w:rsid w:val="00DD6E00"/>
    <w:rsid w:val="00DE1AA3"/>
    <w:rsid w:val="00DE1BF1"/>
    <w:rsid w:val="00DE2B17"/>
    <w:rsid w:val="00DE2CA7"/>
    <w:rsid w:val="00DE3091"/>
    <w:rsid w:val="00DE4291"/>
    <w:rsid w:val="00DE451F"/>
    <w:rsid w:val="00DE4A3E"/>
    <w:rsid w:val="00DE7349"/>
    <w:rsid w:val="00DF1FFB"/>
    <w:rsid w:val="00DF3047"/>
    <w:rsid w:val="00DF33AE"/>
    <w:rsid w:val="00DF3912"/>
    <w:rsid w:val="00DF3B84"/>
    <w:rsid w:val="00DF5456"/>
    <w:rsid w:val="00DF5657"/>
    <w:rsid w:val="00DF5861"/>
    <w:rsid w:val="00E001C3"/>
    <w:rsid w:val="00E00ACF"/>
    <w:rsid w:val="00E03B9C"/>
    <w:rsid w:val="00E04B6A"/>
    <w:rsid w:val="00E0546B"/>
    <w:rsid w:val="00E06555"/>
    <w:rsid w:val="00E0723B"/>
    <w:rsid w:val="00E077AD"/>
    <w:rsid w:val="00E10D52"/>
    <w:rsid w:val="00E1266A"/>
    <w:rsid w:val="00E1299D"/>
    <w:rsid w:val="00E139A2"/>
    <w:rsid w:val="00E1410D"/>
    <w:rsid w:val="00E1507B"/>
    <w:rsid w:val="00E158FE"/>
    <w:rsid w:val="00E15BEE"/>
    <w:rsid w:val="00E167A9"/>
    <w:rsid w:val="00E17B1A"/>
    <w:rsid w:val="00E17D78"/>
    <w:rsid w:val="00E20408"/>
    <w:rsid w:val="00E206DD"/>
    <w:rsid w:val="00E23D64"/>
    <w:rsid w:val="00E240BB"/>
    <w:rsid w:val="00E246EC"/>
    <w:rsid w:val="00E24CD2"/>
    <w:rsid w:val="00E250C9"/>
    <w:rsid w:val="00E250D6"/>
    <w:rsid w:val="00E26C62"/>
    <w:rsid w:val="00E271D5"/>
    <w:rsid w:val="00E272B1"/>
    <w:rsid w:val="00E27972"/>
    <w:rsid w:val="00E27D8E"/>
    <w:rsid w:val="00E30C84"/>
    <w:rsid w:val="00E322E1"/>
    <w:rsid w:val="00E32327"/>
    <w:rsid w:val="00E32453"/>
    <w:rsid w:val="00E32DDE"/>
    <w:rsid w:val="00E335D4"/>
    <w:rsid w:val="00E34307"/>
    <w:rsid w:val="00E3487D"/>
    <w:rsid w:val="00E34C78"/>
    <w:rsid w:val="00E363A0"/>
    <w:rsid w:val="00E36588"/>
    <w:rsid w:val="00E36D34"/>
    <w:rsid w:val="00E36EA9"/>
    <w:rsid w:val="00E37D27"/>
    <w:rsid w:val="00E40371"/>
    <w:rsid w:val="00E404EB"/>
    <w:rsid w:val="00E419A6"/>
    <w:rsid w:val="00E41EBF"/>
    <w:rsid w:val="00E43E83"/>
    <w:rsid w:val="00E441D1"/>
    <w:rsid w:val="00E447DB"/>
    <w:rsid w:val="00E4643C"/>
    <w:rsid w:val="00E5018E"/>
    <w:rsid w:val="00E5333B"/>
    <w:rsid w:val="00E53C96"/>
    <w:rsid w:val="00E5494B"/>
    <w:rsid w:val="00E553EC"/>
    <w:rsid w:val="00E55634"/>
    <w:rsid w:val="00E55C03"/>
    <w:rsid w:val="00E56028"/>
    <w:rsid w:val="00E602B5"/>
    <w:rsid w:val="00E61A5D"/>
    <w:rsid w:val="00E61BD0"/>
    <w:rsid w:val="00E62C13"/>
    <w:rsid w:val="00E62E01"/>
    <w:rsid w:val="00E636D1"/>
    <w:rsid w:val="00E6630B"/>
    <w:rsid w:val="00E663A3"/>
    <w:rsid w:val="00E665CC"/>
    <w:rsid w:val="00E677A8"/>
    <w:rsid w:val="00E678A1"/>
    <w:rsid w:val="00E70007"/>
    <w:rsid w:val="00E7063F"/>
    <w:rsid w:val="00E71635"/>
    <w:rsid w:val="00E71710"/>
    <w:rsid w:val="00E71ECC"/>
    <w:rsid w:val="00E72940"/>
    <w:rsid w:val="00E73D42"/>
    <w:rsid w:val="00E75229"/>
    <w:rsid w:val="00E75AD7"/>
    <w:rsid w:val="00E76301"/>
    <w:rsid w:val="00E766FB"/>
    <w:rsid w:val="00E76967"/>
    <w:rsid w:val="00E8211C"/>
    <w:rsid w:val="00E8239B"/>
    <w:rsid w:val="00E826C5"/>
    <w:rsid w:val="00E82987"/>
    <w:rsid w:val="00E82EE4"/>
    <w:rsid w:val="00E83321"/>
    <w:rsid w:val="00E8439F"/>
    <w:rsid w:val="00E85D29"/>
    <w:rsid w:val="00E866EA"/>
    <w:rsid w:val="00E87972"/>
    <w:rsid w:val="00E87C98"/>
    <w:rsid w:val="00E90711"/>
    <w:rsid w:val="00E90C7C"/>
    <w:rsid w:val="00E92EC2"/>
    <w:rsid w:val="00E93B33"/>
    <w:rsid w:val="00E965B5"/>
    <w:rsid w:val="00E9694E"/>
    <w:rsid w:val="00E96F0A"/>
    <w:rsid w:val="00E97B59"/>
    <w:rsid w:val="00EA032C"/>
    <w:rsid w:val="00EA06BB"/>
    <w:rsid w:val="00EA24E6"/>
    <w:rsid w:val="00EA30D2"/>
    <w:rsid w:val="00EA40B3"/>
    <w:rsid w:val="00EA6E40"/>
    <w:rsid w:val="00EA7029"/>
    <w:rsid w:val="00EB1484"/>
    <w:rsid w:val="00EB1B95"/>
    <w:rsid w:val="00EB2B76"/>
    <w:rsid w:val="00EB3ACA"/>
    <w:rsid w:val="00EB4E06"/>
    <w:rsid w:val="00EB5FC6"/>
    <w:rsid w:val="00EB7AEB"/>
    <w:rsid w:val="00EB7D45"/>
    <w:rsid w:val="00EC0097"/>
    <w:rsid w:val="00EC0C79"/>
    <w:rsid w:val="00EC1592"/>
    <w:rsid w:val="00EC16CC"/>
    <w:rsid w:val="00EC1933"/>
    <w:rsid w:val="00EC2F61"/>
    <w:rsid w:val="00EC31C5"/>
    <w:rsid w:val="00EC4123"/>
    <w:rsid w:val="00EC41F1"/>
    <w:rsid w:val="00EC4C27"/>
    <w:rsid w:val="00EC5E8F"/>
    <w:rsid w:val="00EC62BF"/>
    <w:rsid w:val="00EC64F3"/>
    <w:rsid w:val="00EC6697"/>
    <w:rsid w:val="00EC7577"/>
    <w:rsid w:val="00EC77F0"/>
    <w:rsid w:val="00ED14BE"/>
    <w:rsid w:val="00ED37DE"/>
    <w:rsid w:val="00ED3BAC"/>
    <w:rsid w:val="00ED570E"/>
    <w:rsid w:val="00ED7084"/>
    <w:rsid w:val="00ED7B42"/>
    <w:rsid w:val="00EE0546"/>
    <w:rsid w:val="00EE147F"/>
    <w:rsid w:val="00EE1657"/>
    <w:rsid w:val="00EE16C3"/>
    <w:rsid w:val="00EE2B8C"/>
    <w:rsid w:val="00EE31D6"/>
    <w:rsid w:val="00EE34FE"/>
    <w:rsid w:val="00EE35D3"/>
    <w:rsid w:val="00EE514F"/>
    <w:rsid w:val="00EE58E4"/>
    <w:rsid w:val="00EF1704"/>
    <w:rsid w:val="00EF1E47"/>
    <w:rsid w:val="00EF3141"/>
    <w:rsid w:val="00EF31E2"/>
    <w:rsid w:val="00EF3304"/>
    <w:rsid w:val="00EF3ABD"/>
    <w:rsid w:val="00EF41A3"/>
    <w:rsid w:val="00EF4587"/>
    <w:rsid w:val="00EF5158"/>
    <w:rsid w:val="00EF747B"/>
    <w:rsid w:val="00F0093A"/>
    <w:rsid w:val="00F023FA"/>
    <w:rsid w:val="00F0284B"/>
    <w:rsid w:val="00F028F2"/>
    <w:rsid w:val="00F059FE"/>
    <w:rsid w:val="00F06195"/>
    <w:rsid w:val="00F06855"/>
    <w:rsid w:val="00F07178"/>
    <w:rsid w:val="00F07F3E"/>
    <w:rsid w:val="00F10183"/>
    <w:rsid w:val="00F10925"/>
    <w:rsid w:val="00F131A7"/>
    <w:rsid w:val="00F131C7"/>
    <w:rsid w:val="00F13C1E"/>
    <w:rsid w:val="00F1482C"/>
    <w:rsid w:val="00F16112"/>
    <w:rsid w:val="00F166D8"/>
    <w:rsid w:val="00F16BAA"/>
    <w:rsid w:val="00F1792E"/>
    <w:rsid w:val="00F17FBE"/>
    <w:rsid w:val="00F2082A"/>
    <w:rsid w:val="00F20E3F"/>
    <w:rsid w:val="00F2550A"/>
    <w:rsid w:val="00F25768"/>
    <w:rsid w:val="00F25775"/>
    <w:rsid w:val="00F25D1E"/>
    <w:rsid w:val="00F267AC"/>
    <w:rsid w:val="00F26E38"/>
    <w:rsid w:val="00F27505"/>
    <w:rsid w:val="00F3087F"/>
    <w:rsid w:val="00F30A68"/>
    <w:rsid w:val="00F31B39"/>
    <w:rsid w:val="00F31B76"/>
    <w:rsid w:val="00F357D1"/>
    <w:rsid w:val="00F36A5E"/>
    <w:rsid w:val="00F37386"/>
    <w:rsid w:val="00F37E30"/>
    <w:rsid w:val="00F432B8"/>
    <w:rsid w:val="00F45207"/>
    <w:rsid w:val="00F45B5C"/>
    <w:rsid w:val="00F45B89"/>
    <w:rsid w:val="00F461F4"/>
    <w:rsid w:val="00F46CA4"/>
    <w:rsid w:val="00F47488"/>
    <w:rsid w:val="00F5068F"/>
    <w:rsid w:val="00F517A6"/>
    <w:rsid w:val="00F518AC"/>
    <w:rsid w:val="00F52253"/>
    <w:rsid w:val="00F52D4E"/>
    <w:rsid w:val="00F52DD1"/>
    <w:rsid w:val="00F53702"/>
    <w:rsid w:val="00F544A2"/>
    <w:rsid w:val="00F5462D"/>
    <w:rsid w:val="00F56941"/>
    <w:rsid w:val="00F57076"/>
    <w:rsid w:val="00F57995"/>
    <w:rsid w:val="00F62540"/>
    <w:rsid w:val="00F62859"/>
    <w:rsid w:val="00F6298E"/>
    <w:rsid w:val="00F64012"/>
    <w:rsid w:val="00F64FFB"/>
    <w:rsid w:val="00F67381"/>
    <w:rsid w:val="00F70D5B"/>
    <w:rsid w:val="00F70F18"/>
    <w:rsid w:val="00F7147A"/>
    <w:rsid w:val="00F725B5"/>
    <w:rsid w:val="00F72E79"/>
    <w:rsid w:val="00F739E2"/>
    <w:rsid w:val="00F73C87"/>
    <w:rsid w:val="00F73CB4"/>
    <w:rsid w:val="00F7574C"/>
    <w:rsid w:val="00F7610E"/>
    <w:rsid w:val="00F76961"/>
    <w:rsid w:val="00F76F3B"/>
    <w:rsid w:val="00F7706A"/>
    <w:rsid w:val="00F8049E"/>
    <w:rsid w:val="00F805B9"/>
    <w:rsid w:val="00F80A75"/>
    <w:rsid w:val="00F80E2B"/>
    <w:rsid w:val="00F8219E"/>
    <w:rsid w:val="00F826F5"/>
    <w:rsid w:val="00F82714"/>
    <w:rsid w:val="00F82B76"/>
    <w:rsid w:val="00F834D8"/>
    <w:rsid w:val="00F83E4D"/>
    <w:rsid w:val="00F844D1"/>
    <w:rsid w:val="00F86662"/>
    <w:rsid w:val="00F911EE"/>
    <w:rsid w:val="00F9170D"/>
    <w:rsid w:val="00F92085"/>
    <w:rsid w:val="00F92086"/>
    <w:rsid w:val="00F9271F"/>
    <w:rsid w:val="00F94E87"/>
    <w:rsid w:val="00F95338"/>
    <w:rsid w:val="00F957D6"/>
    <w:rsid w:val="00F95A78"/>
    <w:rsid w:val="00F963CA"/>
    <w:rsid w:val="00F96A23"/>
    <w:rsid w:val="00F9756A"/>
    <w:rsid w:val="00FA04E4"/>
    <w:rsid w:val="00FA10ED"/>
    <w:rsid w:val="00FA136C"/>
    <w:rsid w:val="00FA228D"/>
    <w:rsid w:val="00FA2FCA"/>
    <w:rsid w:val="00FA560B"/>
    <w:rsid w:val="00FA6FB3"/>
    <w:rsid w:val="00FB002A"/>
    <w:rsid w:val="00FB0248"/>
    <w:rsid w:val="00FB4BB4"/>
    <w:rsid w:val="00FB4D61"/>
    <w:rsid w:val="00FB4E88"/>
    <w:rsid w:val="00FB5308"/>
    <w:rsid w:val="00FB53CD"/>
    <w:rsid w:val="00FB5D6E"/>
    <w:rsid w:val="00FB5EC0"/>
    <w:rsid w:val="00FB7844"/>
    <w:rsid w:val="00FB7CFA"/>
    <w:rsid w:val="00FB7F34"/>
    <w:rsid w:val="00FC1E20"/>
    <w:rsid w:val="00FC40F4"/>
    <w:rsid w:val="00FC46B2"/>
    <w:rsid w:val="00FD11EF"/>
    <w:rsid w:val="00FD14FF"/>
    <w:rsid w:val="00FD17C1"/>
    <w:rsid w:val="00FD20E1"/>
    <w:rsid w:val="00FD33E3"/>
    <w:rsid w:val="00FD467A"/>
    <w:rsid w:val="00FD5E46"/>
    <w:rsid w:val="00FD62B3"/>
    <w:rsid w:val="00FD6594"/>
    <w:rsid w:val="00FD71F6"/>
    <w:rsid w:val="00FD793A"/>
    <w:rsid w:val="00FE0A5B"/>
    <w:rsid w:val="00FE1D41"/>
    <w:rsid w:val="00FE2374"/>
    <w:rsid w:val="00FE3AA1"/>
    <w:rsid w:val="00FE4A60"/>
    <w:rsid w:val="00FE6F06"/>
    <w:rsid w:val="00FF1213"/>
    <w:rsid w:val="00FF2097"/>
    <w:rsid w:val="00FF4164"/>
    <w:rsid w:val="00FF4E34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93E906"/>
  <w15:docId w15:val="{75294725-D823-408D-AE0C-8F5EA47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character" w:customStyle="1" w:styleId="st">
    <w:name w:val="st"/>
    <w:basedOn w:val="Absatz-Standardschriftart"/>
    <w:rsid w:val="00364834"/>
  </w:style>
  <w:style w:type="paragraph" w:customStyle="1" w:styleId="bodytext">
    <w:name w:val="bodytext"/>
    <w:basedOn w:val="Standard"/>
    <w:rsid w:val="00CC2066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159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3A0A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1FFB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E404EB"/>
  </w:style>
  <w:style w:type="character" w:customStyle="1" w:styleId="eop">
    <w:name w:val="eop"/>
    <w:basedOn w:val="Absatz-Standardschriftart"/>
    <w:rsid w:val="00E4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://www.idl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dl.e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http://www.bi-survey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-survey.com/planning-software-comparison" TargetMode="External"/><Relationship Id="rId20" Type="http://schemas.openxmlformats.org/officeDocument/2006/relationships/hyperlink" Target="mailto:MOvermann@ars-pr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l.eu/planning-survey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rs-pr.de/presse/20200527_id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marketing@idl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hyperlink" Target="https://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0527_i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8AAC8D6F76445AAC37042822C2DE1" ma:contentTypeVersion="12" ma:contentTypeDescription="Ein neues Dokument erstellen." ma:contentTypeScope="" ma:versionID="a19d939127870089f97fe9e0d08d5bbb">
  <xsd:schema xmlns:xsd="http://www.w3.org/2001/XMLSchema" xmlns:xs="http://www.w3.org/2001/XMLSchema" xmlns:p="http://schemas.microsoft.com/office/2006/metadata/properties" xmlns:ns3="fd45b255-8dbb-4add-bdf3-c873581d5668" xmlns:ns4="f7cb619e-c948-4f1f-b6df-a9c5664a9016" targetNamespace="http://schemas.microsoft.com/office/2006/metadata/properties" ma:root="true" ma:fieldsID="a3525de763b5459af8657811b25672a5" ns3:_="" ns4:_="">
    <xsd:import namespace="fd45b255-8dbb-4add-bdf3-c873581d5668"/>
    <xsd:import namespace="f7cb619e-c948-4f1f-b6df-a9c5664a90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b255-8dbb-4add-bdf3-c873581d5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619e-c948-4f1f-b6df-a9c5664a9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45AE5-F0C7-4F1C-9D5E-0B15236A1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62284-C228-4876-8315-A2CC907302A3}">
  <ds:schemaRefs>
    <ds:schemaRef ds:uri="f7cb619e-c948-4f1f-b6df-a9c5664a9016"/>
    <ds:schemaRef ds:uri="fd45b255-8dbb-4add-bdf3-c873581d566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E73F69-AF47-4855-A93F-6CB653F3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5b255-8dbb-4add-bdf3-c873581d5668"/>
    <ds:schemaRef ds:uri="f7cb619e-c948-4f1f-b6df-a9c5664a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6B804-BA16-4833-8668-014925D3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4854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„The Planning Survey 20“ bestätigt Marktführerschaft von IDL für Business benefits und Business value (IDL) Firmennachricht vom 27.05.2020</vt:lpstr>
      <vt:lpstr>Neues IDL-Release setzt Maßstäbe im BPM (IDL) Pressemeldung vom</vt:lpstr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„The Planning Survey 20“ bestätigt Marktführerschaft von IDL für Business benefits und Business value (IDL) Firmennachricht vom 27.05.2020</dc:title>
  <dc:creator>ars</dc:creator>
  <cp:lastModifiedBy>AS</cp:lastModifiedBy>
  <cp:revision>3</cp:revision>
  <cp:lastPrinted>2020-05-26T10:28:00Z</cp:lastPrinted>
  <dcterms:created xsi:type="dcterms:W3CDTF">2020-05-26T10:29:00Z</dcterms:created>
  <dcterms:modified xsi:type="dcterms:W3CDTF">2020-05-26T12:39:00Z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0x0101006CA8AAC8D6F76445AAC37042822C2DE1</vt:lpwstr>
  </property>
</Properties>
</file>