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59DC5A" w14:textId="5EF1E954" w:rsidR="00DB22C9" w:rsidRDefault="00284965" w:rsidP="00FF37BF">
      <w:pPr>
        <w:pStyle w:val="StandardWeb"/>
        <w:spacing w:before="0" w:beforeAutospacing="0" w:after="0" w:afterAutospacing="0" w:line="360" w:lineRule="atLeast"/>
        <w:rPr>
          <w:rStyle w:val="Fett"/>
          <w:rFonts w:asciiTheme="minorHAnsi" w:eastAsiaTheme="majorEastAsia" w:hAnsiTheme="minorHAnsi" w:cstheme="minorHAnsi"/>
          <w:sz w:val="36"/>
          <w:szCs w:val="36"/>
        </w:rPr>
      </w:pPr>
      <w:bookmarkStart w:id="0" w:name="_Hlk535222155"/>
      <w:bookmarkStart w:id="1" w:name="_GoBack"/>
      <w:bookmarkEnd w:id="1"/>
      <w:proofErr w:type="spellStart"/>
      <w:r w:rsidRPr="005F0693">
        <w:rPr>
          <w:rStyle w:val="Fett"/>
          <w:rFonts w:asciiTheme="minorHAnsi" w:eastAsiaTheme="majorEastAsia" w:hAnsiTheme="minorHAnsi" w:cstheme="minorHAnsi"/>
          <w:sz w:val="36"/>
          <w:szCs w:val="36"/>
        </w:rPr>
        <w:t>the</w:t>
      </w:r>
      <w:proofErr w:type="spellEnd"/>
      <w:r w:rsidRPr="005F0693">
        <w:rPr>
          <w:rStyle w:val="Fett"/>
          <w:rFonts w:asciiTheme="minorHAnsi" w:eastAsiaTheme="majorEastAsia" w:hAnsiTheme="minorHAnsi" w:cstheme="minorHAnsi"/>
          <w:sz w:val="36"/>
          <w:szCs w:val="36"/>
        </w:rPr>
        <w:t xml:space="preserve"> </w:t>
      </w:r>
      <w:proofErr w:type="spellStart"/>
      <w:r w:rsidRPr="005F0693">
        <w:rPr>
          <w:rStyle w:val="Fett"/>
          <w:rFonts w:asciiTheme="minorHAnsi" w:eastAsiaTheme="majorEastAsia" w:hAnsiTheme="minorHAnsi" w:cstheme="minorHAnsi"/>
          <w:sz w:val="36"/>
          <w:szCs w:val="36"/>
        </w:rPr>
        <w:t>factlights</w:t>
      </w:r>
      <w:proofErr w:type="spellEnd"/>
      <w:r w:rsidRPr="005F0693">
        <w:rPr>
          <w:rStyle w:val="Fett"/>
          <w:rFonts w:asciiTheme="minorHAnsi" w:eastAsiaTheme="majorEastAsia" w:hAnsiTheme="minorHAnsi" w:cstheme="minorHAnsi"/>
          <w:sz w:val="36"/>
          <w:szCs w:val="36"/>
        </w:rPr>
        <w:t xml:space="preserve"> 2020: </w:t>
      </w:r>
      <w:r w:rsidR="00C532A1">
        <w:rPr>
          <w:rStyle w:val="Fett"/>
          <w:rFonts w:asciiTheme="minorHAnsi" w:eastAsiaTheme="majorEastAsia" w:hAnsiTheme="minorHAnsi" w:cstheme="minorHAnsi"/>
          <w:sz w:val="36"/>
          <w:szCs w:val="36"/>
        </w:rPr>
        <w:t>Der</w:t>
      </w:r>
      <w:r w:rsidR="00C532A1" w:rsidRPr="00C532A1">
        <w:rPr>
          <w:rStyle w:val="Fett"/>
          <w:rFonts w:asciiTheme="minorHAnsi" w:eastAsiaTheme="majorEastAsia" w:hAnsiTheme="minorHAnsi" w:cstheme="minorHAnsi"/>
          <w:sz w:val="36"/>
          <w:szCs w:val="36"/>
        </w:rPr>
        <w:t xml:space="preserve"> Einfluss von Digitalisierung, Data &amp; Analytics auf Produkte und Geschäftsmodelle </w:t>
      </w:r>
    </w:p>
    <w:p w14:paraId="2DCA7A62" w14:textId="77777777" w:rsidR="00FF37BF" w:rsidRPr="005F0693" w:rsidRDefault="00FF37BF" w:rsidP="00FF37BF">
      <w:pPr>
        <w:spacing w:before="0" w:beforeAutospacing="0" w:after="0" w:afterAutospacing="0" w:line="360" w:lineRule="atLeast"/>
        <w:rPr>
          <w:rFonts w:cs="Arial"/>
          <w:b/>
          <w:szCs w:val="20"/>
        </w:rPr>
      </w:pPr>
    </w:p>
    <w:p w14:paraId="0C00B28A" w14:textId="3F3A5669" w:rsidR="00DE4E3C" w:rsidRDefault="00DE4E3C" w:rsidP="00B7301A">
      <w:pPr>
        <w:spacing w:before="0" w:beforeAutospacing="0" w:after="0" w:afterAutospacing="0" w:line="360" w:lineRule="atLeast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Data &amp; Analytics eröffnen der Digitalisierung in der Geschäftswelt unbegrenzte Potenziale – darüber herrscht allerorten Einigkeit. </w:t>
      </w:r>
      <w:r w:rsidR="00352C3C">
        <w:rPr>
          <w:rFonts w:cs="Arial"/>
          <w:b/>
          <w:szCs w:val="20"/>
        </w:rPr>
        <w:t>Nun ist es notwendig</w:t>
      </w:r>
      <w:r>
        <w:rPr>
          <w:rFonts w:cs="Arial"/>
          <w:b/>
          <w:szCs w:val="20"/>
        </w:rPr>
        <w:t xml:space="preserve">, die passenden Anwendungsbereiche </w:t>
      </w:r>
      <w:r w:rsidR="00352C3C">
        <w:rPr>
          <w:rFonts w:cs="Arial"/>
          <w:b/>
          <w:szCs w:val="20"/>
        </w:rPr>
        <w:t>zu finden</w:t>
      </w:r>
      <w:r>
        <w:rPr>
          <w:rFonts w:cs="Arial"/>
          <w:b/>
          <w:szCs w:val="20"/>
        </w:rPr>
        <w:t>. Doch wo stehen die Unternehmen derzeit konkret</w:t>
      </w:r>
      <w:r w:rsidR="00352C3C">
        <w:rPr>
          <w:rFonts w:cs="Arial"/>
          <w:b/>
          <w:szCs w:val="20"/>
        </w:rPr>
        <w:t>?</w:t>
      </w:r>
    </w:p>
    <w:p w14:paraId="2B04814D" w14:textId="77777777" w:rsidR="00DE4E3C" w:rsidRDefault="00DE4E3C" w:rsidP="00B7301A">
      <w:pPr>
        <w:spacing w:before="0" w:beforeAutospacing="0" w:after="0" w:afterAutospacing="0" w:line="360" w:lineRule="atLeast"/>
        <w:rPr>
          <w:rFonts w:cs="Arial"/>
          <w:b/>
          <w:szCs w:val="20"/>
        </w:rPr>
      </w:pPr>
    </w:p>
    <w:p w14:paraId="08308F14" w14:textId="7CE9B8AA" w:rsidR="008C44C5" w:rsidRPr="00352C3C" w:rsidRDefault="00AB7F7B" w:rsidP="00352C3C">
      <w:pPr>
        <w:spacing w:before="0" w:beforeAutospacing="0" w:after="0" w:afterAutospacing="0" w:line="360" w:lineRule="atLeast"/>
        <w:ind w:left="1843" w:firstLine="567"/>
        <w:rPr>
          <w:rFonts w:cs="Arial"/>
          <w:bCs/>
          <w:szCs w:val="20"/>
        </w:rPr>
      </w:pPr>
      <w:proofErr w:type="spellStart"/>
      <w:r w:rsidRPr="00AB7F7B">
        <w:rPr>
          <w:rFonts w:cs="Arial"/>
          <w:b/>
          <w:bCs/>
          <w:szCs w:val="20"/>
        </w:rPr>
        <w:t>Brannenb</w:t>
      </w:r>
      <w:r w:rsidR="009844EE">
        <w:rPr>
          <w:rFonts w:cs="Arial"/>
          <w:b/>
          <w:bCs/>
          <w:szCs w:val="20"/>
        </w:rPr>
        <w:t>u</w:t>
      </w:r>
      <w:r w:rsidRPr="00AB7F7B">
        <w:rPr>
          <w:rFonts w:cs="Arial"/>
          <w:b/>
          <w:bCs/>
          <w:szCs w:val="20"/>
        </w:rPr>
        <w:t>rg</w:t>
      </w:r>
      <w:proofErr w:type="spellEnd"/>
      <w:r w:rsidRPr="00AB7F7B">
        <w:rPr>
          <w:rFonts w:cs="Arial"/>
          <w:b/>
          <w:bCs/>
          <w:szCs w:val="20"/>
        </w:rPr>
        <w:t xml:space="preserve">, </w:t>
      </w:r>
      <w:r w:rsidR="00965641">
        <w:rPr>
          <w:rFonts w:cs="Arial"/>
          <w:b/>
          <w:bCs/>
          <w:szCs w:val="20"/>
        </w:rPr>
        <w:t>27</w:t>
      </w:r>
      <w:r w:rsidR="00B450E8">
        <w:rPr>
          <w:rFonts w:cs="Arial"/>
          <w:b/>
          <w:bCs/>
          <w:szCs w:val="20"/>
        </w:rPr>
        <w:t>. April</w:t>
      </w:r>
      <w:r w:rsidRPr="00AB7F7B">
        <w:rPr>
          <w:rFonts w:cs="Arial"/>
          <w:b/>
          <w:bCs/>
          <w:szCs w:val="20"/>
        </w:rPr>
        <w:t xml:space="preserve"> 2020.</w:t>
      </w:r>
      <w:r>
        <w:rPr>
          <w:rFonts w:cs="Arial"/>
          <w:bCs/>
          <w:szCs w:val="20"/>
        </w:rPr>
        <w:t xml:space="preserve"> </w:t>
      </w:r>
      <w:r w:rsidR="00352C3C">
        <w:rPr>
          <w:rFonts w:cs="Arial"/>
          <w:bCs/>
          <w:szCs w:val="20"/>
        </w:rPr>
        <w:t>Methoden und Tools rund um AI (</w:t>
      </w:r>
      <w:proofErr w:type="spellStart"/>
      <w:r w:rsidR="00352C3C">
        <w:rPr>
          <w:rFonts w:cs="Arial"/>
          <w:bCs/>
          <w:szCs w:val="20"/>
        </w:rPr>
        <w:t>Artificial</w:t>
      </w:r>
      <w:proofErr w:type="spellEnd"/>
      <w:r w:rsidR="00352C3C">
        <w:rPr>
          <w:rFonts w:cs="Arial"/>
          <w:bCs/>
          <w:szCs w:val="20"/>
        </w:rPr>
        <w:t xml:space="preserve"> I</w:t>
      </w:r>
      <w:r w:rsidR="00097D24">
        <w:rPr>
          <w:rFonts w:cs="Arial"/>
          <w:bCs/>
          <w:szCs w:val="20"/>
        </w:rPr>
        <w:t>ntelligence</w:t>
      </w:r>
      <w:r w:rsidR="00352C3C" w:rsidRPr="00352C3C">
        <w:rPr>
          <w:rFonts w:cs="Arial"/>
          <w:bCs/>
          <w:szCs w:val="20"/>
        </w:rPr>
        <w:t>)</w:t>
      </w:r>
      <w:r w:rsidR="008C44C5" w:rsidRPr="00352C3C">
        <w:rPr>
          <w:rFonts w:cs="Arial"/>
          <w:bCs/>
          <w:szCs w:val="20"/>
        </w:rPr>
        <w:t xml:space="preserve"> haben sich</w:t>
      </w:r>
      <w:r w:rsidR="00097D24">
        <w:rPr>
          <w:rFonts w:cs="Arial"/>
          <w:bCs/>
          <w:szCs w:val="20"/>
        </w:rPr>
        <w:t xml:space="preserve"> in jüngerer Vergangenheit</w:t>
      </w:r>
      <w:r w:rsidR="008C44C5" w:rsidRPr="00352C3C">
        <w:rPr>
          <w:rFonts w:cs="Arial"/>
          <w:bCs/>
          <w:szCs w:val="20"/>
        </w:rPr>
        <w:t xml:space="preserve"> rasant entwickelt und stehen in einem hohen Reifegrad bereit. </w:t>
      </w:r>
      <w:r w:rsidR="00097D24">
        <w:rPr>
          <w:rFonts w:cs="Arial"/>
          <w:bCs/>
          <w:szCs w:val="20"/>
        </w:rPr>
        <w:t xml:space="preserve">Auch wenn die </w:t>
      </w:r>
      <w:r w:rsidR="008C44C5" w:rsidRPr="00352C3C">
        <w:rPr>
          <w:rFonts w:cs="Arial"/>
          <w:bCs/>
          <w:szCs w:val="20"/>
        </w:rPr>
        <w:t>Begrifflichkeiten oft unscharf benutzt</w:t>
      </w:r>
      <w:r w:rsidR="00097D24">
        <w:rPr>
          <w:rFonts w:cs="Arial"/>
          <w:bCs/>
          <w:szCs w:val="20"/>
        </w:rPr>
        <w:t xml:space="preserve"> werden,</w:t>
      </w:r>
      <w:r w:rsidR="008C44C5" w:rsidRPr="00352C3C">
        <w:rPr>
          <w:rFonts w:cs="Arial"/>
          <w:bCs/>
          <w:szCs w:val="20"/>
        </w:rPr>
        <w:t xml:space="preserve"> so empfehlen sich </w:t>
      </w:r>
      <w:r w:rsidR="00097D24">
        <w:rPr>
          <w:rFonts w:cs="Arial"/>
          <w:bCs/>
          <w:szCs w:val="20"/>
        </w:rPr>
        <w:t>bei</w:t>
      </w:r>
      <w:r w:rsidR="008C44C5" w:rsidRPr="00352C3C">
        <w:rPr>
          <w:rFonts w:cs="Arial"/>
          <w:bCs/>
          <w:szCs w:val="20"/>
        </w:rPr>
        <w:t xml:space="preserve"> der Suche nach völlig neuen Geschäftsmodellen vor allem zwei Einsatzfelder für den Einstieg in die AI-Welt. </w:t>
      </w:r>
      <w:r w:rsidR="00097D24">
        <w:rPr>
          <w:rFonts w:cs="Arial"/>
          <w:bCs/>
          <w:szCs w:val="20"/>
        </w:rPr>
        <w:t xml:space="preserve">Zum einen lässt sich AI </w:t>
      </w:r>
      <w:r w:rsidR="008C44C5" w:rsidRPr="00352C3C">
        <w:rPr>
          <w:rFonts w:cs="Arial"/>
          <w:bCs/>
          <w:szCs w:val="20"/>
        </w:rPr>
        <w:t>für die Optimierung etablierter Prozesse</w:t>
      </w:r>
      <w:r w:rsidR="00097D24">
        <w:rPr>
          <w:rFonts w:cs="Arial"/>
          <w:bCs/>
          <w:szCs w:val="20"/>
        </w:rPr>
        <w:t xml:space="preserve"> nutzen, indem Unternehmen </w:t>
      </w:r>
      <w:r w:rsidR="008C44C5" w:rsidRPr="00352C3C">
        <w:rPr>
          <w:rFonts w:cs="Arial"/>
          <w:bCs/>
          <w:szCs w:val="20"/>
        </w:rPr>
        <w:t xml:space="preserve">auf Algorithmen und </w:t>
      </w:r>
      <w:proofErr w:type="spellStart"/>
      <w:r w:rsidR="008C44C5" w:rsidRPr="00352C3C">
        <w:rPr>
          <w:rFonts w:cs="Arial"/>
          <w:bCs/>
          <w:szCs w:val="20"/>
        </w:rPr>
        <w:t>Machine</w:t>
      </w:r>
      <w:proofErr w:type="spellEnd"/>
      <w:r w:rsidR="008C44C5" w:rsidRPr="00352C3C">
        <w:rPr>
          <w:rFonts w:cs="Arial"/>
          <w:bCs/>
          <w:szCs w:val="20"/>
        </w:rPr>
        <w:t xml:space="preserve"> Learning</w:t>
      </w:r>
      <w:r w:rsidR="00097D24">
        <w:rPr>
          <w:rFonts w:cs="Arial"/>
          <w:bCs/>
          <w:szCs w:val="20"/>
        </w:rPr>
        <w:t xml:space="preserve"> setzen</w:t>
      </w:r>
      <w:r w:rsidR="008C44C5" w:rsidRPr="00352C3C">
        <w:rPr>
          <w:rFonts w:cs="Arial"/>
          <w:bCs/>
          <w:szCs w:val="20"/>
        </w:rPr>
        <w:t xml:space="preserve">, um Auffälligkeiten in Abläufen zu erkennen und zu justieren oder dedizierte Aufgaben und Prozessschritte zu automatisieren. Zum anderen </w:t>
      </w:r>
      <w:r w:rsidR="00097D24">
        <w:rPr>
          <w:rFonts w:cs="Arial"/>
          <w:bCs/>
          <w:szCs w:val="20"/>
        </w:rPr>
        <w:t xml:space="preserve">ist es möglich, AI </w:t>
      </w:r>
      <w:r w:rsidR="008C44C5" w:rsidRPr="00352C3C">
        <w:rPr>
          <w:rFonts w:cs="Arial"/>
          <w:bCs/>
          <w:szCs w:val="20"/>
        </w:rPr>
        <w:t>für den Ausbau und die Optimierung bestehender Produkte und Angebote</w:t>
      </w:r>
      <w:r w:rsidR="00097D24">
        <w:rPr>
          <w:rFonts w:cs="Arial"/>
          <w:bCs/>
          <w:szCs w:val="20"/>
        </w:rPr>
        <w:t xml:space="preserve"> einzusetzen. Zu d</w:t>
      </w:r>
      <w:r w:rsidR="008C44C5" w:rsidRPr="00352C3C">
        <w:rPr>
          <w:rFonts w:cs="Arial"/>
          <w:bCs/>
          <w:szCs w:val="20"/>
        </w:rPr>
        <w:t>enken ist dabei nicht nur an</w:t>
      </w:r>
      <w:r w:rsidR="00097D24">
        <w:rPr>
          <w:rFonts w:cs="Arial"/>
          <w:bCs/>
          <w:szCs w:val="20"/>
        </w:rPr>
        <w:t xml:space="preserve"> Diversifikationen von Produkten</w:t>
      </w:r>
      <w:r w:rsidR="008163C1">
        <w:rPr>
          <w:rFonts w:cs="Arial"/>
          <w:bCs/>
          <w:szCs w:val="20"/>
        </w:rPr>
        <w:t xml:space="preserve">, </w:t>
      </w:r>
      <w:r w:rsidR="00097D24">
        <w:rPr>
          <w:rFonts w:cs="Arial"/>
          <w:bCs/>
          <w:szCs w:val="20"/>
        </w:rPr>
        <w:t xml:space="preserve">auch </w:t>
      </w:r>
      <w:r w:rsidR="008C44C5" w:rsidRPr="00352C3C">
        <w:rPr>
          <w:rFonts w:cs="Arial"/>
          <w:bCs/>
          <w:szCs w:val="20"/>
        </w:rPr>
        <w:t>Cross- und Upgrade-Sales oder digitale</w:t>
      </w:r>
      <w:r w:rsidR="00097D24">
        <w:rPr>
          <w:rFonts w:cs="Arial"/>
          <w:bCs/>
          <w:szCs w:val="20"/>
        </w:rPr>
        <w:t>r</w:t>
      </w:r>
      <w:r w:rsidR="008C44C5" w:rsidRPr="00352C3C">
        <w:rPr>
          <w:rFonts w:cs="Arial"/>
          <w:bCs/>
          <w:szCs w:val="20"/>
        </w:rPr>
        <w:t xml:space="preserve"> Add-On-Services wie zum Beispiel </w:t>
      </w:r>
      <w:proofErr w:type="spellStart"/>
      <w:r w:rsidR="008C44C5" w:rsidRPr="00352C3C">
        <w:rPr>
          <w:rFonts w:cs="Arial"/>
          <w:bCs/>
          <w:szCs w:val="20"/>
        </w:rPr>
        <w:t>Predictive</w:t>
      </w:r>
      <w:proofErr w:type="spellEnd"/>
      <w:r w:rsidR="008C44C5" w:rsidRPr="00352C3C">
        <w:rPr>
          <w:rFonts w:cs="Arial"/>
          <w:bCs/>
          <w:szCs w:val="20"/>
        </w:rPr>
        <w:t xml:space="preserve"> Maintenance </w:t>
      </w:r>
      <w:r w:rsidR="00097D24">
        <w:rPr>
          <w:rFonts w:cs="Arial"/>
          <w:bCs/>
          <w:szCs w:val="20"/>
        </w:rPr>
        <w:t xml:space="preserve">sollten </w:t>
      </w:r>
      <w:r w:rsidR="008C44C5" w:rsidRPr="00352C3C">
        <w:rPr>
          <w:rFonts w:cs="Arial"/>
          <w:bCs/>
          <w:szCs w:val="20"/>
        </w:rPr>
        <w:t xml:space="preserve">betrachtet werden. </w:t>
      </w:r>
    </w:p>
    <w:p w14:paraId="205D9298" w14:textId="1171F955" w:rsidR="008163C1" w:rsidRDefault="008163C1" w:rsidP="00965641">
      <w:pPr>
        <w:spacing w:before="120" w:beforeAutospacing="0" w:after="0" w:afterAutospacing="0" w:line="360" w:lineRule="atLeast"/>
        <w:ind w:left="1843" w:firstLine="567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Um hier erfolgreich zu agieren, gilt es laut des Data &amp; Analytics-Experten QUNIS und der Partner von </w:t>
      </w:r>
      <w:hyperlink r:id="rId11" w:history="1">
        <w:proofErr w:type="spellStart"/>
        <w:r w:rsidRPr="00616EDF">
          <w:rPr>
            <w:rStyle w:val="Hyperlink"/>
            <w:rFonts w:cs="Arial"/>
            <w:bCs/>
            <w:szCs w:val="20"/>
          </w:rPr>
          <w:t>the</w:t>
        </w:r>
        <w:proofErr w:type="spellEnd"/>
        <w:r w:rsidRPr="00616EDF">
          <w:rPr>
            <w:rStyle w:val="Hyperlink"/>
            <w:rFonts w:cs="Arial"/>
            <w:bCs/>
            <w:szCs w:val="20"/>
          </w:rPr>
          <w:t xml:space="preserve"> </w:t>
        </w:r>
        <w:proofErr w:type="spellStart"/>
        <w:r w:rsidRPr="00616EDF">
          <w:rPr>
            <w:rStyle w:val="Hyperlink"/>
            <w:rFonts w:cs="Arial"/>
            <w:bCs/>
            <w:szCs w:val="20"/>
          </w:rPr>
          <w:t>factlights</w:t>
        </w:r>
        <w:proofErr w:type="spellEnd"/>
        <w:r w:rsidRPr="00616EDF">
          <w:rPr>
            <w:rStyle w:val="Hyperlink"/>
            <w:rFonts w:cs="Arial"/>
            <w:bCs/>
            <w:szCs w:val="20"/>
          </w:rPr>
          <w:t xml:space="preserve"> 2020,</w:t>
        </w:r>
        <w:r>
          <w:rPr>
            <w:rStyle w:val="Hyperlink"/>
            <w:rFonts w:cs="Arial"/>
            <w:bCs/>
            <w:szCs w:val="20"/>
          </w:rPr>
          <w:t xml:space="preserve"> der</w:t>
        </w:r>
        <w:r w:rsidRPr="00616EDF">
          <w:rPr>
            <w:rStyle w:val="Hyperlink"/>
            <w:rFonts w:cs="Arial"/>
            <w:bCs/>
            <w:szCs w:val="20"/>
          </w:rPr>
          <w:t xml:space="preserve"> zentrale</w:t>
        </w:r>
        <w:r>
          <w:rPr>
            <w:rStyle w:val="Hyperlink"/>
            <w:rFonts w:cs="Arial"/>
            <w:bCs/>
            <w:szCs w:val="20"/>
          </w:rPr>
          <w:t>n</w:t>
        </w:r>
        <w:r w:rsidRPr="00616EDF">
          <w:rPr>
            <w:rStyle w:val="Hyperlink"/>
            <w:rFonts w:cs="Arial"/>
            <w:bCs/>
            <w:szCs w:val="20"/>
          </w:rPr>
          <w:t xml:space="preserve"> Online-</w:t>
        </w:r>
        <w:r>
          <w:rPr>
            <w:rStyle w:val="Hyperlink"/>
            <w:rFonts w:cs="Arial"/>
            <w:bCs/>
            <w:szCs w:val="20"/>
          </w:rPr>
          <w:t>Umfrage</w:t>
        </w:r>
        <w:r w:rsidRPr="00616EDF">
          <w:rPr>
            <w:rStyle w:val="Hyperlink"/>
            <w:rFonts w:cs="Arial"/>
            <w:bCs/>
            <w:szCs w:val="20"/>
          </w:rPr>
          <w:t xml:space="preserve"> zu Digitalisierung und Datenarbeit</w:t>
        </w:r>
      </w:hyperlink>
      <w:r>
        <w:rPr>
          <w:rFonts w:cs="Arial"/>
          <w:bCs/>
          <w:szCs w:val="20"/>
        </w:rPr>
        <w:t xml:space="preserve"> im deutschsprachigen Raum, verschiedene Aspekte zu beachten. So sollten Unternehmen AI von der Zielsetzung aus angehen, konkreter Ansatzpunkt sind die Daten. </w:t>
      </w:r>
      <w:r w:rsidR="00966202">
        <w:rPr>
          <w:rFonts w:cs="Arial"/>
          <w:bCs/>
          <w:szCs w:val="20"/>
        </w:rPr>
        <w:t>Auch funktioniert AI anders als BI (Business Intelligence)</w:t>
      </w:r>
      <w:r w:rsidR="00393326">
        <w:rPr>
          <w:rFonts w:cs="Arial"/>
          <w:bCs/>
          <w:szCs w:val="20"/>
        </w:rPr>
        <w:t>;</w:t>
      </w:r>
      <w:r w:rsidR="00966202">
        <w:rPr>
          <w:rFonts w:cs="Arial"/>
          <w:bCs/>
          <w:szCs w:val="20"/>
        </w:rPr>
        <w:t xml:space="preserve"> AI-Konzepte müssen stets im Rahmen der eigenen Organisation gedacht sowie integriert und verstanden werden.</w:t>
      </w:r>
      <w:r>
        <w:rPr>
          <w:rFonts w:cs="Arial"/>
          <w:bCs/>
          <w:szCs w:val="20"/>
        </w:rPr>
        <w:t xml:space="preserve"> </w:t>
      </w:r>
    </w:p>
    <w:p w14:paraId="40B610C9" w14:textId="221F8121" w:rsidR="00966202" w:rsidRDefault="003F0E03" w:rsidP="00965641">
      <w:pPr>
        <w:spacing w:before="120" w:beforeAutospacing="0" w:after="0" w:afterAutospacing="0" w:line="360" w:lineRule="atLeast"/>
        <w:ind w:left="1843" w:firstLine="567"/>
      </w:pPr>
      <w:r>
        <w:rPr>
          <w:rFonts w:cs="Arial"/>
          <w:bCs/>
          <w:szCs w:val="20"/>
        </w:rPr>
        <w:t>An welchem Punkt genau</w:t>
      </w:r>
      <w:r w:rsidR="00966202" w:rsidRPr="003F0E03">
        <w:rPr>
          <w:rFonts w:cs="Arial"/>
          <w:bCs/>
          <w:szCs w:val="20"/>
        </w:rPr>
        <w:t xml:space="preserve"> stehen die Unternehmen </w:t>
      </w:r>
      <w:r>
        <w:rPr>
          <w:rFonts w:cs="Arial"/>
          <w:bCs/>
          <w:szCs w:val="20"/>
        </w:rPr>
        <w:t xml:space="preserve">hinsichtlich der </w:t>
      </w:r>
      <w:r w:rsidR="00966202" w:rsidRPr="003F0E03">
        <w:rPr>
          <w:rFonts w:cs="Arial"/>
          <w:bCs/>
          <w:szCs w:val="20"/>
        </w:rPr>
        <w:t xml:space="preserve">Umsetzung und </w:t>
      </w:r>
      <w:r>
        <w:rPr>
          <w:rFonts w:cs="Arial"/>
          <w:bCs/>
          <w:szCs w:val="20"/>
        </w:rPr>
        <w:t xml:space="preserve">der </w:t>
      </w:r>
      <w:r w:rsidR="00966202" w:rsidRPr="003F0E03">
        <w:rPr>
          <w:rFonts w:cs="Arial"/>
          <w:bCs/>
          <w:szCs w:val="20"/>
        </w:rPr>
        <w:t>Anwendungsbereiche von Digitalisierung, Data &amp; Analytics?</w:t>
      </w:r>
      <w:r>
        <w:rPr>
          <w:rFonts w:cs="Arial"/>
          <w:bCs/>
          <w:szCs w:val="20"/>
        </w:rPr>
        <w:t xml:space="preserve"> </w:t>
      </w:r>
      <w:r>
        <w:t>Haben s</w:t>
      </w:r>
      <w:r w:rsidR="00966202" w:rsidRPr="00F8567F">
        <w:t>ie eine Digitalisierungsstrategie? Gibt es eine konkrete Roadmap? Geht es eher darum</w:t>
      </w:r>
      <w:r>
        <w:t xml:space="preserve">, vorhandene Produkte zu veredeln oder ist das </w:t>
      </w:r>
      <w:r w:rsidR="00966202" w:rsidRPr="00F8567F">
        <w:t>Ziel</w:t>
      </w:r>
      <w:r w:rsidRPr="003F0E03">
        <w:t xml:space="preserve"> </w:t>
      </w:r>
      <w:r>
        <w:t>vielmehr</w:t>
      </w:r>
      <w:r w:rsidR="00966202" w:rsidRPr="00F8567F">
        <w:t xml:space="preserve">, neue Produkte und Services aufzulegen? Wie </w:t>
      </w:r>
      <w:r>
        <w:t xml:space="preserve">sieht </w:t>
      </w:r>
      <w:r w:rsidR="00966202" w:rsidRPr="00F8567F">
        <w:t>der Plan</w:t>
      </w:r>
      <w:r>
        <w:t xml:space="preserve"> aus und w</w:t>
      </w:r>
      <w:r w:rsidR="00966202" w:rsidRPr="00F8567F">
        <w:t xml:space="preserve">er initiiert </w:t>
      </w:r>
      <w:r>
        <w:t xml:space="preserve">bzw. </w:t>
      </w:r>
      <w:r w:rsidR="00966202" w:rsidRPr="00F8567F">
        <w:t>ist beteiligt? Und wie wirkt sich dies</w:t>
      </w:r>
      <w:r>
        <w:t xml:space="preserve"> all</w:t>
      </w:r>
      <w:r w:rsidR="00966202" w:rsidRPr="00F8567F">
        <w:t>es auf Organisation und Prozesse aus?</w:t>
      </w:r>
      <w:r w:rsidR="00D4144B">
        <w:t xml:space="preserve"> Diese und weitere Fragen stehen im Mittelpunkt von </w:t>
      </w:r>
      <w:hyperlink r:id="rId12" w:history="1">
        <w:proofErr w:type="spellStart"/>
        <w:r w:rsidR="00D4144B" w:rsidRPr="009B0EED">
          <w:rPr>
            <w:rStyle w:val="Hyperlink"/>
          </w:rPr>
          <w:t>the</w:t>
        </w:r>
        <w:proofErr w:type="spellEnd"/>
        <w:r w:rsidR="00D4144B" w:rsidRPr="009B0EED">
          <w:rPr>
            <w:rStyle w:val="Hyperlink"/>
          </w:rPr>
          <w:t xml:space="preserve"> </w:t>
        </w:r>
        <w:proofErr w:type="spellStart"/>
        <w:r w:rsidR="00D4144B" w:rsidRPr="009B0EED">
          <w:rPr>
            <w:rStyle w:val="Hyperlink"/>
          </w:rPr>
          <w:t>factlights</w:t>
        </w:r>
        <w:proofErr w:type="spellEnd"/>
        <w:r w:rsidR="00D4144B" w:rsidRPr="009B0EED">
          <w:rPr>
            <w:rStyle w:val="Hyperlink"/>
          </w:rPr>
          <w:t xml:space="preserve"> 2020</w:t>
        </w:r>
      </w:hyperlink>
      <w:r w:rsidR="005274D3">
        <w:t>. Bis Ende Mai 2020 sind Mitarbeiter aller Ebenen aus Unternehmen verschiedenster Branchen dazu aufgerufen, bei der Erhebung mitzumachen</w:t>
      </w:r>
      <w:r w:rsidR="0072217F">
        <w:t>; jeder Teilnehmer erhält ein exklusives Management Summary mit Empfehlungen und hat die Chance auf interessante Gewinne.</w:t>
      </w:r>
      <w:r w:rsidR="005274D3">
        <w:t xml:space="preserve"> Initiiert und durchgeführt </w:t>
      </w:r>
      <w:r w:rsidR="005274D3">
        <w:lastRenderedPageBreak/>
        <w:t xml:space="preserve">wird die Online-Studie </w:t>
      </w:r>
      <w:r w:rsidR="00966202" w:rsidRPr="00F8567F">
        <w:t>vom Data &amp; Analytics</w:t>
      </w:r>
      <w:r w:rsidR="005274D3">
        <w:t>-</w:t>
      </w:r>
      <w:r w:rsidR="00966202" w:rsidRPr="00F8567F">
        <w:t xml:space="preserve">Experten QUNIS gemeinsam mit CA </w:t>
      </w:r>
      <w:proofErr w:type="spellStart"/>
      <w:r w:rsidR="005274D3">
        <w:t>c</w:t>
      </w:r>
      <w:r w:rsidR="00966202" w:rsidRPr="00F8567F">
        <w:t>ontrol</w:t>
      </w:r>
      <w:r w:rsidR="005274D3">
        <w:t>ler</w:t>
      </w:r>
      <w:proofErr w:type="spellEnd"/>
      <w:r w:rsidR="005274D3">
        <w:t xml:space="preserve"> </w:t>
      </w:r>
      <w:proofErr w:type="spellStart"/>
      <w:r w:rsidR="005274D3">
        <w:t>ak</w:t>
      </w:r>
      <w:r w:rsidR="00966202" w:rsidRPr="00F8567F">
        <w:t>ademie</w:t>
      </w:r>
      <w:proofErr w:type="spellEnd"/>
      <w:r w:rsidR="00966202" w:rsidRPr="00F8567F">
        <w:t xml:space="preserve">, HEUSSEN, Liebich &amp; Partner sowie WTS ITAX. </w:t>
      </w:r>
    </w:p>
    <w:p w14:paraId="112388CE" w14:textId="35D39E8F" w:rsidR="0072217F" w:rsidRDefault="0090436D" w:rsidP="00965641">
      <w:pPr>
        <w:spacing w:before="120" w:beforeAutospacing="0" w:after="0" w:afterAutospacing="0" w:line="360" w:lineRule="atLeast"/>
        <w:ind w:left="1843" w:firstLine="567"/>
      </w:pPr>
      <w:r>
        <w:t xml:space="preserve">Auf </w:t>
      </w:r>
      <w:hyperlink r:id="rId13" w:history="1">
        <w:r w:rsidR="0072217F" w:rsidRPr="00DF53E5">
          <w:rPr>
            <w:rStyle w:val="Hyperlink"/>
          </w:rPr>
          <w:t>https://the-factlights.de</w:t>
        </w:r>
      </w:hyperlink>
      <w:r w:rsidR="0072217F">
        <w:t xml:space="preserve"> </w:t>
      </w:r>
      <w:r>
        <w:t xml:space="preserve">finden sich zudem interessante Trend-Artikel und Tipps rund um das Thema Digitalisierung. </w:t>
      </w:r>
      <w:r w:rsidR="009434F2">
        <w:t>Der Beitrag</w:t>
      </w:r>
      <w:r>
        <w:t xml:space="preserve"> </w:t>
      </w:r>
      <w:hyperlink r:id="rId14" w:anchor="a" w:history="1">
        <w:r w:rsidR="009434F2" w:rsidRPr="0090436D">
          <w:rPr>
            <w:rStyle w:val="Hyperlink"/>
          </w:rPr>
          <w:t>„AI wird konkret“</w:t>
        </w:r>
      </w:hyperlink>
      <w:r w:rsidR="009434F2" w:rsidRPr="009434F2">
        <w:rPr>
          <w:rStyle w:val="Hyperlink"/>
          <w:u w:val="none"/>
        </w:rPr>
        <w:t xml:space="preserve"> etwa</w:t>
      </w:r>
      <w:r w:rsidR="009434F2">
        <w:rPr>
          <w:rStyle w:val="Hyperlink"/>
          <w:u w:val="none"/>
        </w:rPr>
        <w:t xml:space="preserve"> </w:t>
      </w:r>
      <w:r w:rsidR="009434F2">
        <w:t>gibt Empfehlungen für die Praxis</w:t>
      </w:r>
      <w:r>
        <w:t xml:space="preserve">, in den QUNIS AI Factsheets werden </w:t>
      </w:r>
      <w:r w:rsidR="00186C15">
        <w:t xml:space="preserve">außerdem </w:t>
      </w:r>
      <w:hyperlink r:id="rId15" w:anchor="a" w:history="1">
        <w:r w:rsidR="00186C15" w:rsidRPr="00186C15">
          <w:rPr>
            <w:rStyle w:val="Hyperlink"/>
          </w:rPr>
          <w:t>die wichtigsten AI-Methoden kompakt im Überblick</w:t>
        </w:r>
      </w:hyperlink>
      <w:r w:rsidR="00186C15">
        <w:t xml:space="preserve"> erklärt.</w:t>
      </w:r>
      <w:r>
        <w:t xml:space="preserve">  </w:t>
      </w:r>
    </w:p>
    <w:p w14:paraId="73540764" w14:textId="77777777" w:rsidR="0090436D" w:rsidRDefault="0090436D" w:rsidP="005274D3">
      <w:pPr>
        <w:spacing w:before="0" w:beforeAutospacing="0" w:after="0" w:afterAutospacing="0" w:line="360" w:lineRule="atLeast"/>
        <w:ind w:left="1843" w:firstLine="567"/>
      </w:pPr>
    </w:p>
    <w:p w14:paraId="3815FD75" w14:textId="0B582581" w:rsidR="00284965" w:rsidRDefault="00AA290E" w:rsidP="00DC437E">
      <w:pPr>
        <w:tabs>
          <w:tab w:val="left" w:pos="4080"/>
        </w:tabs>
        <w:spacing w:before="0" w:beforeAutospacing="0" w:after="0" w:afterAutospacing="0" w:line="280" w:lineRule="atLeast"/>
        <w:rPr>
          <w:rFonts w:cs="Arial"/>
          <w:b/>
          <w:color w:val="000000"/>
          <w:szCs w:val="20"/>
        </w:rPr>
      </w:pPr>
      <w:bookmarkStart w:id="2" w:name="_Hlk29895655"/>
      <w:r>
        <w:rPr>
          <w:rFonts w:cs="Arial"/>
          <w:b/>
          <w:color w:val="000000"/>
          <w:szCs w:val="20"/>
        </w:rPr>
        <w:t>Begleitendes Bildmaterial</w:t>
      </w:r>
      <w:r w:rsidR="00DC437E">
        <w:rPr>
          <w:rFonts w:cs="Arial"/>
          <w:b/>
          <w:color w:val="000000"/>
          <w:szCs w:val="20"/>
        </w:rPr>
        <w:tab/>
      </w:r>
    </w:p>
    <w:p w14:paraId="0AD863F1" w14:textId="77777777" w:rsidR="00AA290E" w:rsidRDefault="00AA290E" w:rsidP="00AA290E">
      <w:pPr>
        <w:spacing w:before="0" w:beforeAutospacing="0" w:after="0" w:afterAutospacing="0" w:line="220" w:lineRule="atLeast"/>
        <w:rPr>
          <w:rFonts w:cs="Arial"/>
          <w:b/>
          <w:color w:val="000000"/>
          <w:szCs w:val="20"/>
        </w:rPr>
      </w:pPr>
    </w:p>
    <w:p w14:paraId="7BF66C17" w14:textId="151F886E" w:rsidR="00284965" w:rsidRDefault="009535B8" w:rsidP="009535B8">
      <w:pPr>
        <w:tabs>
          <w:tab w:val="left" w:pos="4253"/>
          <w:tab w:val="left" w:pos="6663"/>
        </w:tabs>
        <w:spacing w:before="0" w:beforeAutospacing="0" w:after="0" w:afterAutospacing="0" w:line="340" w:lineRule="atLeast"/>
        <w:jc w:val="left"/>
        <w:rPr>
          <w:rFonts w:cs="Arial"/>
          <w:b/>
          <w:color w:val="000000"/>
          <w:szCs w:val="20"/>
        </w:rPr>
      </w:pPr>
      <w:r>
        <w:rPr>
          <w:rFonts w:cs="Arial"/>
          <w:b/>
          <w:noProof/>
          <w:color w:val="000000"/>
          <w:szCs w:val="20"/>
          <w:lang w:eastAsia="de-DE"/>
        </w:rPr>
        <w:drawing>
          <wp:inline distT="0" distB="0" distL="0" distR="0" wp14:anchorId="6A87E211" wp14:editId="5C191F35">
            <wp:extent cx="1884064" cy="989965"/>
            <wp:effectExtent l="0" t="0" r="1905" b="63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355" cy="9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437E">
        <w:rPr>
          <w:rFonts w:cs="Arial"/>
          <w:b/>
          <w:color w:val="000000"/>
          <w:szCs w:val="20"/>
        </w:rPr>
        <w:tab/>
      </w:r>
      <w:r w:rsidR="000142B6">
        <w:rPr>
          <w:rFonts w:cs="Arial"/>
          <w:b/>
          <w:noProof/>
          <w:color w:val="000000"/>
          <w:szCs w:val="20"/>
        </w:rPr>
        <w:drawing>
          <wp:inline distT="0" distB="0" distL="0" distR="0" wp14:anchorId="75C1A871" wp14:editId="27981AA8">
            <wp:extent cx="1078024" cy="1055652"/>
            <wp:effectExtent l="0" t="0" r="825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I-factsheets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3936" cy="1090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94289A" w14:textId="1C05A820" w:rsidR="00DC437E" w:rsidRPr="0095651D" w:rsidRDefault="00DC437E" w:rsidP="009535B8">
      <w:pPr>
        <w:tabs>
          <w:tab w:val="left" w:pos="4253"/>
          <w:tab w:val="left" w:pos="6663"/>
        </w:tabs>
        <w:spacing w:before="0" w:beforeAutospacing="0" w:after="0" w:afterAutospacing="0" w:line="340" w:lineRule="atLeast"/>
        <w:jc w:val="left"/>
        <w:rPr>
          <w:rFonts w:cs="Arial"/>
          <w:bCs/>
          <w:color w:val="000000"/>
          <w:sz w:val="16"/>
          <w:szCs w:val="16"/>
        </w:rPr>
      </w:pPr>
      <w:r w:rsidRPr="0095651D">
        <w:rPr>
          <w:rFonts w:cs="Arial"/>
          <w:bCs/>
          <w:color w:val="000000"/>
          <w:sz w:val="16"/>
          <w:szCs w:val="16"/>
        </w:rPr>
        <w:t>Online-Studie "</w:t>
      </w:r>
      <w:proofErr w:type="spellStart"/>
      <w:r w:rsidRPr="0095651D">
        <w:rPr>
          <w:rFonts w:cs="Arial"/>
          <w:bCs/>
          <w:color w:val="000000"/>
          <w:sz w:val="16"/>
          <w:szCs w:val="16"/>
        </w:rPr>
        <w:t>the</w:t>
      </w:r>
      <w:proofErr w:type="spellEnd"/>
      <w:r w:rsidRPr="0095651D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95651D">
        <w:rPr>
          <w:rFonts w:cs="Arial"/>
          <w:bCs/>
          <w:color w:val="000000"/>
          <w:sz w:val="16"/>
          <w:szCs w:val="16"/>
        </w:rPr>
        <w:t>factlights</w:t>
      </w:r>
      <w:proofErr w:type="spellEnd"/>
      <w:r w:rsidRPr="0095651D">
        <w:rPr>
          <w:rFonts w:cs="Arial"/>
          <w:bCs/>
          <w:color w:val="000000"/>
          <w:sz w:val="16"/>
          <w:szCs w:val="16"/>
        </w:rPr>
        <w:t>"</w:t>
      </w:r>
      <w:r w:rsidRPr="0095651D">
        <w:rPr>
          <w:rFonts w:cs="Arial"/>
          <w:bCs/>
          <w:color w:val="000000"/>
          <w:sz w:val="16"/>
          <w:szCs w:val="16"/>
        </w:rPr>
        <w:tab/>
      </w:r>
      <w:r w:rsidR="000142B6">
        <w:rPr>
          <w:rFonts w:cs="Arial"/>
          <w:bCs/>
          <w:color w:val="000000"/>
          <w:sz w:val="16"/>
          <w:szCs w:val="16"/>
        </w:rPr>
        <w:t>AI-Factsheets</w:t>
      </w:r>
      <w:r w:rsidR="009535B8" w:rsidRPr="0095651D">
        <w:rPr>
          <w:rFonts w:cs="Arial"/>
          <w:bCs/>
          <w:color w:val="000000"/>
          <w:sz w:val="16"/>
          <w:szCs w:val="16"/>
        </w:rPr>
        <w:t xml:space="preserve"> </w:t>
      </w:r>
      <w:r w:rsidR="000142B6">
        <w:rPr>
          <w:rFonts w:cs="Arial"/>
          <w:bCs/>
          <w:color w:val="000000"/>
          <w:sz w:val="16"/>
          <w:szCs w:val="16"/>
        </w:rPr>
        <w:t xml:space="preserve">– 9 erfolgreiche Methoden </w:t>
      </w:r>
      <w:r w:rsidR="00CD1574">
        <w:rPr>
          <w:rFonts w:cs="Arial"/>
          <w:bCs/>
          <w:color w:val="000000"/>
          <w:sz w:val="16"/>
          <w:szCs w:val="16"/>
        </w:rPr>
        <w:t>im Überblick</w:t>
      </w:r>
      <w:r w:rsidR="0061287B" w:rsidRPr="0095651D">
        <w:rPr>
          <w:rFonts w:cs="Arial"/>
          <w:bCs/>
          <w:color w:val="000000"/>
          <w:sz w:val="16"/>
          <w:szCs w:val="16"/>
        </w:rPr>
        <w:t xml:space="preserve"> </w:t>
      </w:r>
    </w:p>
    <w:p w14:paraId="1114FA4D" w14:textId="13AB0F72" w:rsidR="00AA290E" w:rsidRPr="00C532A1" w:rsidRDefault="00AA290E" w:rsidP="00AA290E">
      <w:pPr>
        <w:tabs>
          <w:tab w:val="left" w:pos="765"/>
        </w:tabs>
        <w:autoSpaceDE w:val="0"/>
        <w:autoSpaceDN w:val="0"/>
        <w:adjustRightInd w:val="0"/>
        <w:spacing w:line="260" w:lineRule="atLeast"/>
        <w:ind w:right="-569"/>
        <w:rPr>
          <w:rFonts w:ascii="Helvetica" w:hAnsi="Helvetica" w:cs="Helvetica"/>
          <w:bCs/>
          <w:iCs/>
          <w:color w:val="000000"/>
          <w:sz w:val="19"/>
          <w:szCs w:val="19"/>
        </w:rPr>
      </w:pPr>
      <w:r w:rsidRPr="00C532A1">
        <w:rPr>
          <w:rFonts w:ascii="Helvetica" w:hAnsi="Helvetica" w:cs="Helvetica"/>
          <w:bCs/>
          <w:iCs/>
          <w:color w:val="000000"/>
          <w:sz w:val="19"/>
          <w:szCs w:val="19"/>
        </w:rPr>
        <w:t xml:space="preserve">[ Download unter </w:t>
      </w:r>
      <w:hyperlink r:id="rId18" w:history="1">
        <w:r w:rsidRPr="00965641">
          <w:rPr>
            <w:rStyle w:val="Hyperlink"/>
            <w:rFonts w:ascii="Helvetica" w:eastAsiaTheme="majorEastAsia" w:hAnsi="Helvetica" w:cs="Helvetica"/>
            <w:sz w:val="19"/>
            <w:szCs w:val="19"/>
          </w:rPr>
          <w:t>h</w:t>
        </w:r>
        <w:r w:rsidR="008C44C5" w:rsidRPr="00965641">
          <w:rPr>
            <w:rStyle w:val="Hyperlink"/>
            <w:rFonts w:ascii="Helvetica" w:eastAsiaTheme="majorEastAsia" w:hAnsi="Helvetica" w:cs="Helvetica"/>
            <w:sz w:val="19"/>
            <w:szCs w:val="19"/>
          </w:rPr>
          <w:t>ttps://ars-pr.de/presse/2020</w:t>
        </w:r>
        <w:r w:rsidR="00965641" w:rsidRPr="00965641">
          <w:rPr>
            <w:rStyle w:val="Hyperlink"/>
            <w:rFonts w:ascii="Helvetica" w:eastAsiaTheme="majorEastAsia" w:hAnsi="Helvetica" w:cs="Helvetica"/>
            <w:sz w:val="19"/>
            <w:szCs w:val="19"/>
          </w:rPr>
          <w:t>0427</w:t>
        </w:r>
        <w:r w:rsidRPr="00965641">
          <w:rPr>
            <w:rStyle w:val="Hyperlink"/>
            <w:rFonts w:ascii="Helvetica" w:eastAsiaTheme="majorEastAsia" w:hAnsi="Helvetica" w:cs="Helvetica"/>
            <w:sz w:val="19"/>
            <w:szCs w:val="19"/>
          </w:rPr>
          <w:t>_qun</w:t>
        </w:r>
      </w:hyperlink>
      <w:r w:rsidRPr="00C532A1">
        <w:rPr>
          <w:rFonts w:ascii="Helvetica" w:eastAsiaTheme="majorEastAsia" w:hAnsi="Helvetica" w:cs="Helvetica"/>
          <w:sz w:val="19"/>
          <w:szCs w:val="19"/>
        </w:rPr>
        <w:t xml:space="preserve"> </w:t>
      </w:r>
      <w:r w:rsidRPr="00C532A1">
        <w:rPr>
          <w:rFonts w:ascii="Helvetica" w:hAnsi="Helvetica" w:cs="Helvetica"/>
          <w:sz w:val="19"/>
          <w:szCs w:val="19"/>
        </w:rPr>
        <w:t>]</w:t>
      </w:r>
    </w:p>
    <w:bookmarkEnd w:id="0"/>
    <w:bookmarkEnd w:id="2"/>
    <w:p w14:paraId="2CE827CF" w14:textId="77777777" w:rsidR="008C44C5" w:rsidRPr="00DC437E" w:rsidRDefault="008C44C5" w:rsidP="008C44C5">
      <w:pPr>
        <w:spacing w:before="0" w:beforeAutospacing="0" w:after="0" w:afterAutospacing="0" w:line="340" w:lineRule="atLeast"/>
        <w:rPr>
          <w:rFonts w:cs="Arial"/>
          <w:b/>
          <w:color w:val="000000"/>
          <w:sz w:val="18"/>
          <w:szCs w:val="18"/>
        </w:rPr>
      </w:pPr>
      <w:r w:rsidRPr="00DC437E">
        <w:rPr>
          <w:rFonts w:cs="Arial"/>
          <w:b/>
          <w:color w:val="000000"/>
          <w:sz w:val="18"/>
          <w:szCs w:val="18"/>
        </w:rPr>
        <w:t xml:space="preserve">Über </w:t>
      </w:r>
      <w:proofErr w:type="spellStart"/>
      <w:r w:rsidRPr="00DC437E">
        <w:rPr>
          <w:rFonts w:cs="Arial"/>
          <w:b/>
          <w:color w:val="000000"/>
          <w:sz w:val="18"/>
          <w:szCs w:val="18"/>
        </w:rPr>
        <w:t>the</w:t>
      </w:r>
      <w:proofErr w:type="spellEnd"/>
      <w:r w:rsidRPr="00DC437E">
        <w:rPr>
          <w:rFonts w:cs="Arial"/>
          <w:b/>
          <w:color w:val="000000"/>
          <w:sz w:val="18"/>
          <w:szCs w:val="18"/>
        </w:rPr>
        <w:t xml:space="preserve"> </w:t>
      </w:r>
      <w:proofErr w:type="spellStart"/>
      <w:r w:rsidRPr="00DC437E">
        <w:rPr>
          <w:rFonts w:cs="Arial"/>
          <w:b/>
          <w:color w:val="000000"/>
          <w:sz w:val="18"/>
          <w:szCs w:val="18"/>
        </w:rPr>
        <w:t>factlights</w:t>
      </w:r>
      <w:proofErr w:type="spellEnd"/>
      <w:r w:rsidRPr="00DC437E">
        <w:rPr>
          <w:rFonts w:cs="Arial"/>
          <w:b/>
          <w:color w:val="000000"/>
          <w:sz w:val="18"/>
          <w:szCs w:val="18"/>
        </w:rPr>
        <w:t xml:space="preserve"> 2020 und den Initiator QUNIS</w:t>
      </w:r>
    </w:p>
    <w:p w14:paraId="614BFC06" w14:textId="77777777" w:rsidR="008C44C5" w:rsidRPr="00DC437E" w:rsidRDefault="008C44C5" w:rsidP="008C44C5">
      <w:pPr>
        <w:spacing w:before="0" w:beforeAutospacing="0" w:after="0" w:afterAutospacing="0" w:line="340" w:lineRule="atLeast"/>
        <w:rPr>
          <w:rFonts w:cs="Arial"/>
          <w:b/>
          <w:color w:val="000000"/>
          <w:sz w:val="18"/>
          <w:szCs w:val="18"/>
        </w:rPr>
      </w:pPr>
      <w:r w:rsidRPr="00DC437E">
        <w:rPr>
          <w:sz w:val="18"/>
          <w:szCs w:val="18"/>
        </w:rPr>
        <w:t xml:space="preserve">Die Studie </w:t>
      </w:r>
      <w:proofErr w:type="spellStart"/>
      <w:r w:rsidRPr="00DC437E">
        <w:rPr>
          <w:sz w:val="18"/>
          <w:szCs w:val="18"/>
        </w:rPr>
        <w:t>the</w:t>
      </w:r>
      <w:proofErr w:type="spellEnd"/>
      <w:r w:rsidRPr="00DC437E">
        <w:rPr>
          <w:sz w:val="18"/>
          <w:szCs w:val="18"/>
        </w:rPr>
        <w:t xml:space="preserve"> </w:t>
      </w:r>
      <w:proofErr w:type="spellStart"/>
      <w:r w:rsidRPr="00DC437E">
        <w:rPr>
          <w:sz w:val="18"/>
          <w:szCs w:val="18"/>
        </w:rPr>
        <w:t>factlights</w:t>
      </w:r>
      <w:proofErr w:type="spellEnd"/>
      <w:r w:rsidRPr="00DC437E">
        <w:rPr>
          <w:sz w:val="18"/>
          <w:szCs w:val="18"/>
        </w:rPr>
        <w:t xml:space="preserve"> 2020 wird zusammen mit namhaften Partnern und Sponsoren durchgeführt. Dazu zählen die CA Controller Akademie, führender Schulungs- und Weiterbildungsanbieter für Finance und Controlling, die Rechtsanwaltsgesellschaft HEUSSEN, der Digitalisierungsexperte Liebich &amp; Partner sowie die WTS ITAX. Initiator ist der Data &amp; Analytics Spezialist </w:t>
      </w:r>
      <w:hyperlink r:id="rId19" w:anchor="a" w:history="1">
        <w:r w:rsidRPr="00DC437E">
          <w:rPr>
            <w:rStyle w:val="Hyperlink"/>
            <w:sz w:val="18"/>
            <w:szCs w:val="18"/>
          </w:rPr>
          <w:t>QUNIS</w:t>
        </w:r>
      </w:hyperlink>
      <w:r w:rsidRPr="00DC437E">
        <w:rPr>
          <w:sz w:val="18"/>
          <w:szCs w:val="18"/>
        </w:rPr>
        <w:t>.</w:t>
      </w:r>
    </w:p>
    <w:p w14:paraId="3B106B7D" w14:textId="77777777" w:rsidR="008C44C5" w:rsidRPr="00DC437E" w:rsidRDefault="008C44C5" w:rsidP="008C44C5">
      <w:pPr>
        <w:spacing w:before="0" w:beforeAutospacing="0" w:after="0" w:afterAutospacing="0" w:line="340" w:lineRule="atLeast"/>
        <w:rPr>
          <w:sz w:val="18"/>
          <w:szCs w:val="18"/>
        </w:rPr>
      </w:pPr>
    </w:p>
    <w:p w14:paraId="7FF8772B" w14:textId="77777777" w:rsidR="008C44C5" w:rsidRPr="00DC437E" w:rsidRDefault="008C44C5" w:rsidP="008C44C5">
      <w:pPr>
        <w:spacing w:before="0" w:beforeAutospacing="0" w:after="0" w:afterAutospacing="0" w:line="340" w:lineRule="atLeast"/>
        <w:rPr>
          <w:rFonts w:cs="Arial"/>
          <w:color w:val="000000"/>
          <w:sz w:val="18"/>
          <w:szCs w:val="18"/>
        </w:rPr>
      </w:pPr>
      <w:r w:rsidRPr="00DC437E">
        <w:rPr>
          <w:sz w:val="18"/>
          <w:szCs w:val="18"/>
        </w:rPr>
        <w:t xml:space="preserve">QUNIS steht Unternehmen bei allen Anforderungen im Themenfeld von Business Intelligence, Big Data, </w:t>
      </w:r>
      <w:proofErr w:type="spellStart"/>
      <w:r w:rsidRPr="00DC437E">
        <w:rPr>
          <w:sz w:val="18"/>
          <w:szCs w:val="18"/>
        </w:rPr>
        <w:t>Advanced</w:t>
      </w:r>
      <w:proofErr w:type="spellEnd"/>
      <w:r w:rsidRPr="00DC437E">
        <w:rPr>
          <w:sz w:val="18"/>
          <w:szCs w:val="18"/>
        </w:rPr>
        <w:t xml:space="preserve"> Analytics, </w:t>
      </w:r>
      <w:proofErr w:type="spellStart"/>
      <w:r w:rsidRPr="00DC437E">
        <w:rPr>
          <w:sz w:val="18"/>
          <w:szCs w:val="18"/>
        </w:rPr>
        <w:t>Artificial</w:t>
      </w:r>
      <w:proofErr w:type="spellEnd"/>
      <w:r w:rsidRPr="00DC437E">
        <w:rPr>
          <w:sz w:val="18"/>
          <w:szCs w:val="18"/>
        </w:rPr>
        <w:t xml:space="preserve"> Intelligence (AI) und Data Management zur Seite. Gegründet wurde das Unternehmen 2013 von Hermann </w:t>
      </w:r>
      <w:proofErr w:type="spellStart"/>
      <w:r w:rsidRPr="00DC437E">
        <w:rPr>
          <w:sz w:val="18"/>
          <w:szCs w:val="18"/>
        </w:rPr>
        <w:t>Hebben</w:t>
      </w:r>
      <w:proofErr w:type="spellEnd"/>
      <w:r w:rsidRPr="00DC437E">
        <w:rPr>
          <w:sz w:val="18"/>
          <w:szCs w:val="18"/>
        </w:rPr>
        <w:t xml:space="preserve"> und Steffen </w:t>
      </w:r>
      <w:proofErr w:type="spellStart"/>
      <w:r w:rsidRPr="00DC437E">
        <w:rPr>
          <w:sz w:val="18"/>
          <w:szCs w:val="18"/>
        </w:rPr>
        <w:t>Vierkorn</w:t>
      </w:r>
      <w:proofErr w:type="spellEnd"/>
      <w:r w:rsidRPr="00DC437E">
        <w:rPr>
          <w:sz w:val="18"/>
          <w:szCs w:val="18"/>
        </w:rPr>
        <w:t xml:space="preserve">. Seinen Firmensitz hat QUNIS im oberbayerischen </w:t>
      </w:r>
      <w:proofErr w:type="spellStart"/>
      <w:r w:rsidRPr="00DC437E">
        <w:rPr>
          <w:sz w:val="18"/>
          <w:szCs w:val="18"/>
        </w:rPr>
        <w:t>Brannenburg</w:t>
      </w:r>
      <w:proofErr w:type="spellEnd"/>
      <w:r w:rsidRPr="00DC437E">
        <w:rPr>
          <w:sz w:val="18"/>
          <w:szCs w:val="18"/>
        </w:rPr>
        <w:t xml:space="preserve"> mit 20 weiteren Offices deutschlandweit. Als Projektbegleiter unterstützt der Data &amp; Analytics-Experte seine Kunden verschiedenster Unternehmensgröße und Branchen von der Idee über die Identifikation der Handlungsfelder bis hin zur Implementierung und nachhaltigen Verankerung in der Organisation. </w:t>
      </w:r>
      <w:r w:rsidRPr="00DC437E">
        <w:rPr>
          <w:rFonts w:cs="Arial"/>
          <w:color w:val="000000"/>
          <w:sz w:val="18"/>
          <w:szCs w:val="18"/>
        </w:rPr>
        <w:t xml:space="preserve">Weitere Informationen sind unter </w:t>
      </w:r>
      <w:hyperlink r:id="rId20" w:history="1">
        <w:r w:rsidRPr="00DC437E">
          <w:rPr>
            <w:rStyle w:val="Hyperlink"/>
            <w:rFonts w:cs="Arial"/>
            <w:sz w:val="18"/>
            <w:szCs w:val="18"/>
          </w:rPr>
          <w:t>https://qunis.de</w:t>
        </w:r>
      </w:hyperlink>
      <w:r w:rsidRPr="00DC437E">
        <w:rPr>
          <w:rFonts w:cs="Arial"/>
          <w:color w:val="000000"/>
          <w:sz w:val="18"/>
          <w:szCs w:val="18"/>
        </w:rPr>
        <w:t xml:space="preserve"> erhältlich.</w:t>
      </w:r>
    </w:p>
    <w:p w14:paraId="3F20401C" w14:textId="5C48F039" w:rsidR="00A36390" w:rsidRPr="00DB22C9" w:rsidRDefault="008C2595" w:rsidP="00F60367">
      <w:pPr>
        <w:spacing w:before="0" w:beforeAutospacing="0" w:after="0" w:afterAutospacing="0" w:line="240" w:lineRule="atLeast"/>
        <w:jc w:val="right"/>
        <w:rPr>
          <w:rFonts w:cs="Arial"/>
          <w:color w:val="000000"/>
          <w:sz w:val="16"/>
          <w:szCs w:val="16"/>
          <w:lang w:val="x-none"/>
        </w:rPr>
      </w:pPr>
      <w:r>
        <w:rPr>
          <w:rFonts w:cs="Arial"/>
          <w:b/>
          <w:bCs/>
          <w:iCs/>
          <w:sz w:val="16"/>
          <w:szCs w:val="16"/>
        </w:rPr>
        <w:t>2</w:t>
      </w:r>
      <w:r w:rsidR="00FF37BF">
        <w:rPr>
          <w:rFonts w:cs="Arial"/>
          <w:b/>
          <w:bCs/>
          <w:iCs/>
          <w:sz w:val="16"/>
          <w:szCs w:val="16"/>
        </w:rPr>
        <w:t>020</w:t>
      </w:r>
      <w:r w:rsidR="00965641">
        <w:rPr>
          <w:rFonts w:cs="Arial"/>
          <w:b/>
          <w:bCs/>
          <w:iCs/>
          <w:sz w:val="16"/>
          <w:szCs w:val="16"/>
        </w:rPr>
        <w:t>0427</w:t>
      </w:r>
      <w:r w:rsidR="00F60367" w:rsidRPr="00DB22C9">
        <w:rPr>
          <w:rFonts w:cs="Arial"/>
          <w:b/>
          <w:bCs/>
          <w:iCs/>
          <w:sz w:val="16"/>
          <w:szCs w:val="16"/>
        </w:rPr>
        <w:t>_qun</w:t>
      </w:r>
    </w:p>
    <w:p w14:paraId="3615F6B7" w14:textId="77777777" w:rsidR="00AA290E" w:rsidRDefault="00AA290E" w:rsidP="00BB0CD7">
      <w:pPr>
        <w:pStyle w:val="Infozeile"/>
        <w:spacing w:after="60" w:line="240" w:lineRule="atLeast"/>
        <w:rPr>
          <w:rFonts w:ascii="Arial" w:eastAsia="Ubuntu Light" w:hAnsi="Arial" w:cs="Arial"/>
          <w:b/>
          <w:i w:val="0"/>
          <w:iCs w:val="0"/>
          <w:color w:val="000000" w:themeColor="text1"/>
          <w:sz w:val="20"/>
          <w:szCs w:val="20"/>
        </w:rPr>
      </w:pPr>
    </w:p>
    <w:p w14:paraId="758D8CB9" w14:textId="77777777" w:rsidR="00F21466" w:rsidRDefault="00F21466" w:rsidP="00BB0CD7">
      <w:pPr>
        <w:pStyle w:val="Infozeile"/>
        <w:spacing w:after="60" w:line="240" w:lineRule="atLeast"/>
        <w:rPr>
          <w:rFonts w:ascii="Arial" w:eastAsia="Ubuntu Light" w:hAnsi="Arial" w:cs="Arial"/>
          <w:b/>
          <w:i w:val="0"/>
          <w:iCs w:val="0"/>
          <w:color w:val="000000" w:themeColor="text1"/>
          <w:sz w:val="20"/>
          <w:szCs w:val="20"/>
        </w:rPr>
      </w:pPr>
    </w:p>
    <w:p w14:paraId="2F097EB2" w14:textId="4466C810" w:rsidR="00BB0CD7" w:rsidRPr="00DB22C9" w:rsidRDefault="00BB0CD7" w:rsidP="00BB0CD7">
      <w:pPr>
        <w:pStyle w:val="Infozeile"/>
        <w:spacing w:after="60" w:line="240" w:lineRule="atLeast"/>
        <w:rPr>
          <w:rFonts w:ascii="Arial" w:eastAsia="Ubuntu Light" w:hAnsi="Arial" w:cs="Arial"/>
          <w:b/>
          <w:i w:val="0"/>
          <w:iCs w:val="0"/>
          <w:color w:val="000000" w:themeColor="text1"/>
          <w:sz w:val="20"/>
          <w:szCs w:val="20"/>
        </w:rPr>
      </w:pPr>
      <w:r w:rsidRPr="00DB22C9">
        <w:rPr>
          <w:rFonts w:ascii="Arial" w:eastAsia="Ubuntu Light" w:hAnsi="Arial" w:cs="Arial"/>
          <w:b/>
          <w:i w:val="0"/>
          <w:iCs w:val="0"/>
          <w:color w:val="000000" w:themeColor="text1"/>
          <w:sz w:val="20"/>
          <w:szCs w:val="20"/>
        </w:rPr>
        <w:t>Weitere Informationen:</w:t>
      </w:r>
      <w:r w:rsidRPr="00DB22C9">
        <w:rPr>
          <w:rFonts w:ascii="Arial" w:eastAsia="Ubuntu Light" w:hAnsi="Arial" w:cs="Arial"/>
          <w:b/>
          <w:i w:val="0"/>
          <w:iCs w:val="0"/>
          <w:color w:val="000000" w:themeColor="text1"/>
          <w:sz w:val="20"/>
          <w:szCs w:val="20"/>
        </w:rPr>
        <w:tab/>
      </w:r>
      <w:r w:rsidRPr="00DB22C9">
        <w:rPr>
          <w:rFonts w:ascii="Arial" w:eastAsia="Ubuntu Light" w:hAnsi="Arial" w:cs="Arial"/>
          <w:b/>
          <w:i w:val="0"/>
          <w:iCs w:val="0"/>
          <w:color w:val="000000" w:themeColor="text1"/>
          <w:sz w:val="20"/>
          <w:szCs w:val="20"/>
        </w:rPr>
        <w:tab/>
      </w:r>
      <w:r w:rsidRPr="00DB22C9">
        <w:rPr>
          <w:rFonts w:ascii="Arial" w:eastAsia="Ubuntu Light" w:hAnsi="Arial" w:cs="Arial"/>
          <w:b/>
          <w:i w:val="0"/>
          <w:iCs w:val="0"/>
          <w:color w:val="000000" w:themeColor="text1"/>
          <w:sz w:val="20"/>
          <w:szCs w:val="20"/>
        </w:rPr>
        <w:tab/>
        <w:t>Ansprechpartner für die Presse:</w:t>
      </w:r>
    </w:p>
    <w:p w14:paraId="1A4E4EFA" w14:textId="1C18D9E2" w:rsidR="00BB0CD7" w:rsidRPr="008F25DC" w:rsidRDefault="00B450E8" w:rsidP="00BB0CD7">
      <w:pPr>
        <w:pStyle w:val="HA"/>
        <w:tabs>
          <w:tab w:val="clear" w:pos="2268"/>
        </w:tabs>
        <w:spacing w:line="240" w:lineRule="atLeast"/>
        <w:ind w:left="0"/>
        <w:rPr>
          <w:rFonts w:ascii="Arial" w:hAnsi="Arial" w:cs="Arial"/>
          <w:sz w:val="20"/>
          <w:szCs w:val="20"/>
          <w:lang w:val="en-US"/>
        </w:rPr>
      </w:pPr>
      <w:r w:rsidRPr="008F25DC">
        <w:rPr>
          <w:rFonts w:ascii="Arial" w:hAnsi="Arial" w:cs="Arial"/>
          <w:sz w:val="20"/>
          <w:szCs w:val="20"/>
          <w:lang w:val="en-US"/>
        </w:rPr>
        <w:t xml:space="preserve">the </w:t>
      </w:r>
      <w:proofErr w:type="spellStart"/>
      <w:r w:rsidRPr="008F25DC">
        <w:rPr>
          <w:rFonts w:ascii="Arial" w:hAnsi="Arial" w:cs="Arial"/>
          <w:sz w:val="20"/>
          <w:szCs w:val="20"/>
          <w:lang w:val="en-US"/>
        </w:rPr>
        <w:t>factlights</w:t>
      </w:r>
      <w:proofErr w:type="spellEnd"/>
      <w:r w:rsidR="00BB0CD7" w:rsidRPr="008F25DC">
        <w:rPr>
          <w:rFonts w:ascii="Arial" w:hAnsi="Arial" w:cs="Arial"/>
          <w:sz w:val="20"/>
          <w:szCs w:val="20"/>
          <w:lang w:val="en-US"/>
        </w:rPr>
        <w:tab/>
      </w:r>
      <w:r w:rsidR="00BB0CD7" w:rsidRPr="008F25DC">
        <w:rPr>
          <w:rFonts w:ascii="Arial" w:hAnsi="Arial" w:cs="Arial"/>
          <w:sz w:val="20"/>
          <w:szCs w:val="20"/>
          <w:lang w:val="en-US"/>
        </w:rPr>
        <w:tab/>
      </w:r>
      <w:r w:rsidR="00BB0CD7" w:rsidRPr="008F25DC">
        <w:rPr>
          <w:rFonts w:ascii="Arial" w:hAnsi="Arial" w:cs="Arial"/>
          <w:sz w:val="20"/>
          <w:szCs w:val="20"/>
          <w:lang w:val="en-US"/>
        </w:rPr>
        <w:tab/>
      </w:r>
      <w:r w:rsidR="00BB0CD7" w:rsidRPr="008F25DC">
        <w:rPr>
          <w:rFonts w:ascii="Arial" w:hAnsi="Arial" w:cs="Arial"/>
          <w:sz w:val="20"/>
          <w:szCs w:val="20"/>
          <w:lang w:val="en-US"/>
        </w:rPr>
        <w:tab/>
      </w:r>
      <w:r w:rsidR="00BB0CD7" w:rsidRPr="008F25DC">
        <w:rPr>
          <w:rFonts w:ascii="Arial" w:hAnsi="Arial" w:cs="Arial"/>
          <w:sz w:val="20"/>
          <w:szCs w:val="20"/>
          <w:lang w:val="en-US"/>
        </w:rPr>
        <w:tab/>
        <w:t>ars publicandi GmbH</w:t>
      </w:r>
    </w:p>
    <w:p w14:paraId="49389E44" w14:textId="77777777" w:rsidR="00BB0CD7" w:rsidRPr="008F25DC" w:rsidRDefault="00BB0CD7" w:rsidP="00BB0CD7">
      <w:pPr>
        <w:pStyle w:val="HA"/>
        <w:tabs>
          <w:tab w:val="clear" w:pos="2268"/>
        </w:tabs>
        <w:spacing w:line="240" w:lineRule="atLeast"/>
        <w:ind w:left="0"/>
        <w:rPr>
          <w:rFonts w:ascii="Arial" w:hAnsi="Arial" w:cs="Arial"/>
          <w:sz w:val="20"/>
          <w:szCs w:val="20"/>
          <w:lang w:val="en-US"/>
        </w:rPr>
      </w:pPr>
      <w:r w:rsidRPr="008F25DC">
        <w:rPr>
          <w:rFonts w:ascii="Arial" w:hAnsi="Arial" w:cs="Arial"/>
          <w:sz w:val="20"/>
          <w:szCs w:val="20"/>
          <w:lang w:val="en-US"/>
        </w:rPr>
        <w:t xml:space="preserve">Monika </w:t>
      </w:r>
      <w:proofErr w:type="spellStart"/>
      <w:r w:rsidRPr="008F25DC">
        <w:rPr>
          <w:rFonts w:ascii="Arial" w:hAnsi="Arial" w:cs="Arial"/>
          <w:sz w:val="20"/>
          <w:szCs w:val="20"/>
          <w:lang w:val="en-US"/>
        </w:rPr>
        <w:t>Düsterhöft</w:t>
      </w:r>
      <w:proofErr w:type="spellEnd"/>
      <w:r w:rsidRPr="008F25DC">
        <w:rPr>
          <w:rFonts w:ascii="Arial" w:hAnsi="Arial" w:cs="Arial"/>
          <w:sz w:val="20"/>
          <w:szCs w:val="20"/>
          <w:lang w:val="en-US"/>
        </w:rPr>
        <w:tab/>
      </w:r>
      <w:r w:rsidRPr="008F25DC">
        <w:rPr>
          <w:rFonts w:ascii="Arial" w:hAnsi="Arial" w:cs="Arial"/>
          <w:sz w:val="20"/>
          <w:szCs w:val="20"/>
          <w:lang w:val="en-US"/>
        </w:rPr>
        <w:tab/>
      </w:r>
      <w:r w:rsidRPr="008F25DC">
        <w:rPr>
          <w:rFonts w:ascii="Arial" w:hAnsi="Arial" w:cs="Arial"/>
          <w:sz w:val="20"/>
          <w:szCs w:val="20"/>
          <w:lang w:val="en-US"/>
        </w:rPr>
        <w:tab/>
      </w:r>
      <w:r w:rsidRPr="008F25DC">
        <w:rPr>
          <w:rFonts w:ascii="Arial" w:hAnsi="Arial" w:cs="Arial"/>
          <w:sz w:val="20"/>
          <w:szCs w:val="20"/>
          <w:lang w:val="en-US"/>
        </w:rPr>
        <w:tab/>
        <w:t>Martina Overmann</w:t>
      </w:r>
    </w:p>
    <w:p w14:paraId="1C1C818E" w14:textId="6F0CAB80" w:rsidR="00BB0CD7" w:rsidRPr="00BA2052" w:rsidRDefault="00BB0CD7" w:rsidP="00BB0CD7">
      <w:pPr>
        <w:pStyle w:val="HA"/>
        <w:tabs>
          <w:tab w:val="clear" w:pos="2268"/>
        </w:tabs>
        <w:spacing w:line="240" w:lineRule="atLeast"/>
        <w:ind w:left="0"/>
        <w:rPr>
          <w:rFonts w:ascii="Arial" w:hAnsi="Arial" w:cs="Arial"/>
          <w:sz w:val="20"/>
          <w:szCs w:val="20"/>
        </w:rPr>
      </w:pPr>
      <w:proofErr w:type="spellStart"/>
      <w:r w:rsidRPr="00BA2052">
        <w:rPr>
          <w:rFonts w:ascii="Arial" w:hAnsi="Arial" w:cs="Arial"/>
          <w:sz w:val="20"/>
          <w:szCs w:val="20"/>
        </w:rPr>
        <w:t>Flintsbacher</w:t>
      </w:r>
      <w:proofErr w:type="spellEnd"/>
      <w:r w:rsidRPr="00BA2052">
        <w:rPr>
          <w:rFonts w:ascii="Arial" w:hAnsi="Arial" w:cs="Arial"/>
          <w:sz w:val="20"/>
          <w:szCs w:val="20"/>
        </w:rPr>
        <w:t xml:space="preserve"> Straße 12</w:t>
      </w:r>
      <w:r w:rsidRPr="00BA2052">
        <w:rPr>
          <w:rFonts w:ascii="Arial" w:hAnsi="Arial" w:cs="Arial"/>
          <w:sz w:val="20"/>
          <w:szCs w:val="20"/>
        </w:rPr>
        <w:tab/>
      </w:r>
      <w:r w:rsidRPr="00BA2052">
        <w:rPr>
          <w:rFonts w:ascii="Arial" w:hAnsi="Arial" w:cs="Arial"/>
          <w:sz w:val="20"/>
          <w:szCs w:val="20"/>
        </w:rPr>
        <w:tab/>
      </w:r>
      <w:r w:rsidRPr="00BA2052">
        <w:rPr>
          <w:rFonts w:ascii="Arial" w:hAnsi="Arial" w:cs="Arial"/>
          <w:sz w:val="20"/>
          <w:szCs w:val="20"/>
        </w:rPr>
        <w:tab/>
      </w:r>
      <w:r w:rsidR="00DB22C9" w:rsidRPr="00BA2052">
        <w:rPr>
          <w:rFonts w:ascii="Arial" w:hAnsi="Arial" w:cs="Arial"/>
          <w:sz w:val="20"/>
          <w:szCs w:val="20"/>
        </w:rPr>
        <w:tab/>
      </w:r>
      <w:r w:rsidRPr="00BA2052">
        <w:rPr>
          <w:rFonts w:ascii="Arial" w:hAnsi="Arial" w:cs="Arial"/>
          <w:sz w:val="20"/>
          <w:szCs w:val="20"/>
        </w:rPr>
        <w:t>Schulstraße 28</w:t>
      </w:r>
    </w:p>
    <w:p w14:paraId="0CA2D8D0" w14:textId="77777777" w:rsidR="00BB0CD7" w:rsidRPr="00DB22C9" w:rsidRDefault="00BB0CD7" w:rsidP="00BB0CD7">
      <w:pPr>
        <w:pStyle w:val="HA"/>
        <w:tabs>
          <w:tab w:val="clear" w:pos="2268"/>
        </w:tabs>
        <w:spacing w:line="240" w:lineRule="atLeast"/>
        <w:ind w:left="0"/>
        <w:rPr>
          <w:rFonts w:ascii="Arial" w:hAnsi="Arial" w:cs="Arial"/>
          <w:sz w:val="20"/>
          <w:szCs w:val="20"/>
          <w:lang w:val="nb-NO"/>
        </w:rPr>
      </w:pPr>
      <w:r w:rsidRPr="00DB22C9">
        <w:rPr>
          <w:rFonts w:ascii="Arial" w:hAnsi="Arial" w:cs="Arial"/>
          <w:sz w:val="20"/>
          <w:szCs w:val="20"/>
          <w:lang w:val="nb-NO"/>
        </w:rPr>
        <w:t>83098 Brannenburg</w:t>
      </w:r>
      <w:r w:rsidRPr="00DB22C9">
        <w:rPr>
          <w:rFonts w:ascii="Arial" w:hAnsi="Arial" w:cs="Arial"/>
          <w:sz w:val="20"/>
          <w:szCs w:val="20"/>
          <w:lang w:val="nb-NO"/>
        </w:rPr>
        <w:tab/>
      </w:r>
      <w:r w:rsidRPr="00DB22C9">
        <w:rPr>
          <w:rFonts w:ascii="Arial" w:hAnsi="Arial" w:cs="Arial"/>
          <w:sz w:val="20"/>
          <w:szCs w:val="20"/>
          <w:lang w:val="nb-NO"/>
        </w:rPr>
        <w:tab/>
      </w:r>
      <w:r w:rsidRPr="00DB22C9">
        <w:rPr>
          <w:rFonts w:ascii="Arial" w:hAnsi="Arial" w:cs="Arial"/>
          <w:sz w:val="20"/>
          <w:szCs w:val="20"/>
          <w:lang w:val="nb-NO"/>
        </w:rPr>
        <w:tab/>
      </w:r>
      <w:r w:rsidRPr="00DB22C9">
        <w:rPr>
          <w:rFonts w:ascii="Arial" w:hAnsi="Arial" w:cs="Arial"/>
          <w:sz w:val="20"/>
          <w:szCs w:val="20"/>
          <w:lang w:val="nb-NO"/>
        </w:rPr>
        <w:tab/>
        <w:t>66976 Rodalben</w:t>
      </w:r>
    </w:p>
    <w:p w14:paraId="5E646E31" w14:textId="77777777" w:rsidR="00BB0CD7" w:rsidRPr="00DB22C9" w:rsidRDefault="00BB0CD7" w:rsidP="00BB0CD7">
      <w:pPr>
        <w:spacing w:before="0" w:beforeAutospacing="0" w:after="0" w:afterAutospacing="0" w:line="240" w:lineRule="atLeast"/>
        <w:rPr>
          <w:rFonts w:cs="Arial"/>
          <w:szCs w:val="20"/>
          <w:lang w:val="nb-NO"/>
        </w:rPr>
      </w:pPr>
      <w:r w:rsidRPr="00DB22C9">
        <w:rPr>
          <w:rFonts w:cs="Arial"/>
          <w:szCs w:val="20"/>
          <w:lang w:val="nb-NO"/>
        </w:rPr>
        <w:t>Telefon: +49 8034 99591-0</w:t>
      </w:r>
      <w:r w:rsidRPr="00DB22C9">
        <w:rPr>
          <w:rFonts w:cs="Arial"/>
          <w:szCs w:val="20"/>
          <w:lang w:val="nb-NO"/>
        </w:rPr>
        <w:tab/>
      </w:r>
      <w:r w:rsidRPr="00DB22C9">
        <w:rPr>
          <w:rFonts w:cs="Arial"/>
          <w:szCs w:val="20"/>
          <w:lang w:val="nb-NO"/>
        </w:rPr>
        <w:tab/>
      </w:r>
      <w:r w:rsidRPr="00DB22C9">
        <w:rPr>
          <w:rFonts w:cs="Arial"/>
          <w:szCs w:val="20"/>
          <w:lang w:val="nb-NO"/>
        </w:rPr>
        <w:tab/>
        <w:t>Telefon: +49 6331 5543-13</w:t>
      </w:r>
    </w:p>
    <w:p w14:paraId="4DE42458" w14:textId="77777777" w:rsidR="00BB0CD7" w:rsidRPr="00DB22C9" w:rsidRDefault="00BB0CD7" w:rsidP="00BB0CD7">
      <w:pPr>
        <w:spacing w:before="0" w:beforeAutospacing="0" w:after="0" w:afterAutospacing="0" w:line="240" w:lineRule="atLeast"/>
        <w:rPr>
          <w:rFonts w:cs="Arial"/>
          <w:szCs w:val="20"/>
          <w:lang w:val="fr-FR"/>
        </w:rPr>
      </w:pPr>
      <w:proofErr w:type="gramStart"/>
      <w:r w:rsidRPr="00DB22C9">
        <w:rPr>
          <w:rFonts w:cs="Arial"/>
          <w:szCs w:val="20"/>
          <w:lang w:val="fr-FR"/>
        </w:rPr>
        <w:t>Telefax:</w:t>
      </w:r>
      <w:proofErr w:type="gramEnd"/>
      <w:r w:rsidRPr="00DB22C9">
        <w:rPr>
          <w:rFonts w:cs="Arial"/>
          <w:szCs w:val="20"/>
          <w:lang w:val="fr-FR"/>
        </w:rPr>
        <w:t xml:space="preserve"> +49 </w:t>
      </w:r>
      <w:r w:rsidRPr="00DB22C9">
        <w:rPr>
          <w:rFonts w:cs="Arial"/>
          <w:szCs w:val="20"/>
          <w:lang w:val="nb-NO"/>
        </w:rPr>
        <w:t>8034 99591-99</w:t>
      </w:r>
      <w:r w:rsidRPr="00DB22C9">
        <w:rPr>
          <w:rFonts w:cs="Arial"/>
          <w:szCs w:val="20"/>
          <w:lang w:val="fr-FR"/>
        </w:rPr>
        <w:tab/>
      </w:r>
      <w:r w:rsidRPr="00DB22C9">
        <w:rPr>
          <w:rFonts w:cs="Arial"/>
          <w:szCs w:val="20"/>
          <w:lang w:val="fr-FR"/>
        </w:rPr>
        <w:tab/>
      </w:r>
      <w:r w:rsidRPr="00DB22C9">
        <w:rPr>
          <w:rFonts w:cs="Arial"/>
          <w:szCs w:val="20"/>
          <w:lang w:val="fr-FR"/>
        </w:rPr>
        <w:tab/>
        <w:t>Telefax: +49 6331 5543-43</w:t>
      </w:r>
    </w:p>
    <w:p w14:paraId="445315F1" w14:textId="6853DF3D" w:rsidR="00BB0CD7" w:rsidRPr="00AA290E" w:rsidRDefault="00BB0CD7" w:rsidP="00BB0CD7">
      <w:pPr>
        <w:spacing w:before="0" w:beforeAutospacing="0" w:after="0" w:afterAutospacing="0" w:line="240" w:lineRule="atLeast"/>
        <w:rPr>
          <w:rFonts w:cs="Arial"/>
          <w:szCs w:val="20"/>
          <w:lang w:val="fr-FR"/>
        </w:rPr>
      </w:pPr>
      <w:r w:rsidRPr="00AA290E">
        <w:rPr>
          <w:rStyle w:val="Hyperlink"/>
          <w:rFonts w:eastAsiaTheme="minorEastAsia" w:cs="Arial"/>
          <w:color w:val="auto"/>
          <w:szCs w:val="20"/>
          <w:lang w:val="fr-FR"/>
        </w:rPr>
        <w:t>https://</w:t>
      </w:r>
      <w:r w:rsidR="00271149" w:rsidRPr="00AA290E">
        <w:rPr>
          <w:rStyle w:val="Hyperlink"/>
          <w:rFonts w:eastAsiaTheme="minorEastAsia" w:cs="Arial"/>
          <w:color w:val="auto"/>
          <w:szCs w:val="20"/>
          <w:lang w:val="fr-FR"/>
        </w:rPr>
        <w:t>the-factlights.de</w:t>
      </w:r>
      <w:r w:rsidRPr="00AA290E">
        <w:rPr>
          <w:rFonts w:cs="Arial"/>
          <w:szCs w:val="20"/>
          <w:lang w:val="fr-FR"/>
        </w:rPr>
        <w:tab/>
      </w:r>
      <w:r w:rsidRPr="00AA290E">
        <w:rPr>
          <w:rFonts w:cs="Arial"/>
          <w:szCs w:val="20"/>
          <w:lang w:val="fr-FR"/>
        </w:rPr>
        <w:tab/>
      </w:r>
      <w:r w:rsidRPr="00AA290E">
        <w:rPr>
          <w:rFonts w:cs="Arial"/>
          <w:szCs w:val="20"/>
          <w:lang w:val="fr-FR"/>
        </w:rPr>
        <w:tab/>
      </w:r>
      <w:r w:rsidR="00B450E8" w:rsidRPr="00AA290E">
        <w:rPr>
          <w:rFonts w:cs="Arial"/>
          <w:szCs w:val="20"/>
          <w:lang w:val="fr-FR"/>
        </w:rPr>
        <w:t xml:space="preserve"> </w:t>
      </w:r>
      <w:r w:rsidR="00DB22C9" w:rsidRPr="00AA290E">
        <w:rPr>
          <w:rFonts w:cs="Arial"/>
          <w:szCs w:val="20"/>
          <w:lang w:val="fr-FR"/>
        </w:rPr>
        <w:tab/>
      </w:r>
      <w:hyperlink r:id="rId21" w:history="1">
        <w:r w:rsidR="00DB22C9" w:rsidRPr="00AA290E">
          <w:rPr>
            <w:rStyle w:val="Hyperlink"/>
            <w:rFonts w:eastAsiaTheme="minorEastAsia" w:cs="Arial"/>
            <w:color w:val="auto"/>
            <w:szCs w:val="20"/>
            <w:lang w:val="fr-FR" w:eastAsia="de-DE"/>
          </w:rPr>
          <w:t>https://ars-pr.de</w:t>
        </w:r>
      </w:hyperlink>
    </w:p>
    <w:p w14:paraId="2B431D6E" w14:textId="73C68DFA" w:rsidR="00F60367" w:rsidRPr="00AA290E" w:rsidRDefault="004C3BC2" w:rsidP="00AA290E">
      <w:pPr>
        <w:spacing w:before="0" w:beforeAutospacing="0" w:after="0" w:afterAutospacing="0" w:line="240" w:lineRule="atLeast"/>
        <w:rPr>
          <w:rFonts w:cs="Arial"/>
          <w:szCs w:val="20"/>
          <w:lang w:val="fr-FR"/>
        </w:rPr>
      </w:pPr>
      <w:hyperlink r:id="rId22" w:history="1">
        <w:r w:rsidR="00AA290E" w:rsidRPr="00AA290E">
          <w:rPr>
            <w:rStyle w:val="Hyperlink"/>
            <w:rFonts w:eastAsiaTheme="minorEastAsia" w:cs="Arial"/>
            <w:color w:val="auto"/>
            <w:szCs w:val="20"/>
            <w:lang w:val="fr-FR"/>
          </w:rPr>
          <w:t>monika.duesterhoeft@the-factlights.de</w:t>
        </w:r>
      </w:hyperlink>
      <w:r w:rsidR="00AA290E" w:rsidRPr="00AA290E">
        <w:rPr>
          <w:rFonts w:eastAsiaTheme="minorEastAsia" w:cs="Arial"/>
          <w:szCs w:val="20"/>
          <w:lang w:val="fr-FR"/>
        </w:rPr>
        <w:t xml:space="preserve"> </w:t>
      </w:r>
      <w:r w:rsidR="00BB0CD7" w:rsidRPr="00AA290E">
        <w:rPr>
          <w:rFonts w:cs="Arial"/>
          <w:szCs w:val="20"/>
          <w:lang w:val="fr-FR"/>
        </w:rPr>
        <w:tab/>
      </w:r>
      <w:r w:rsidR="00BB0CD7" w:rsidRPr="00AA290E">
        <w:rPr>
          <w:rFonts w:cs="Arial"/>
          <w:szCs w:val="20"/>
          <w:lang w:val="fr-FR"/>
        </w:rPr>
        <w:tab/>
      </w:r>
      <w:hyperlink r:id="rId23" w:history="1">
        <w:r w:rsidR="00BB0CD7" w:rsidRPr="00AA290E">
          <w:rPr>
            <w:rStyle w:val="Hyperlink"/>
            <w:rFonts w:eastAsiaTheme="minorEastAsia" w:cs="Arial"/>
            <w:color w:val="auto"/>
            <w:szCs w:val="20"/>
            <w:lang w:val="fr-FR" w:eastAsia="de-DE"/>
          </w:rPr>
          <w:t>MOvermann@ars-pr.de</w:t>
        </w:r>
      </w:hyperlink>
      <w:r w:rsidR="00BB0CD7" w:rsidRPr="00AA290E">
        <w:rPr>
          <w:rStyle w:val="Hyperlink"/>
          <w:rFonts w:eastAsiaTheme="minorEastAsia" w:cs="Arial"/>
          <w:color w:val="auto"/>
          <w:szCs w:val="20"/>
          <w:lang w:val="fr-FR" w:eastAsia="de-DE"/>
        </w:rPr>
        <w:t xml:space="preserve"> </w:t>
      </w:r>
    </w:p>
    <w:sectPr w:rsidR="00F60367" w:rsidRPr="00AA290E" w:rsidSect="00AA290E">
      <w:headerReference w:type="default" r:id="rId24"/>
      <w:footerReference w:type="default" r:id="rId25"/>
      <w:pgSz w:w="11906" w:h="16838"/>
      <w:pgMar w:top="992" w:right="851" w:bottom="1134" w:left="1418" w:header="851" w:footer="22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88E014" w14:textId="77777777" w:rsidR="001B7791" w:rsidRDefault="001B7791" w:rsidP="00DB6B08">
      <w:pPr>
        <w:spacing w:after="0"/>
      </w:pPr>
      <w:r>
        <w:separator/>
      </w:r>
    </w:p>
  </w:endnote>
  <w:endnote w:type="continuationSeparator" w:id="0">
    <w:p w14:paraId="0E22587D" w14:textId="77777777" w:rsidR="001B7791" w:rsidRDefault="001B7791" w:rsidP="00DB6B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umberland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Ubuntu Light">
    <w:altName w:val="Calibri"/>
    <w:charset w:val="00"/>
    <w:family w:val="swiss"/>
    <w:pitch w:val="variable"/>
    <w:sig w:usb0="E00002FF" w:usb1="5000205B" w:usb2="00000000" w:usb3="00000000" w:csb0="0000009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9077B" w14:textId="77777777" w:rsidR="00FF37BF" w:rsidRDefault="00FF37BF" w:rsidP="00FF37BF">
    <w:pPr>
      <w:pStyle w:val="Fuzeile"/>
      <w:spacing w:before="0" w:beforeAutospacing="0" w:afterAutospacing="0"/>
      <w:jc w:val="left"/>
      <w:rPr>
        <w:rFonts w:cs="Arial"/>
        <w:b/>
        <w:bCs/>
        <w:sz w:val="21"/>
        <w:szCs w:val="21"/>
        <w:lang w:val="de-CH"/>
      </w:rPr>
    </w:pPr>
  </w:p>
  <w:p w14:paraId="08F8DC05" w14:textId="004417AA" w:rsidR="00DB6B08" w:rsidRDefault="00FF37BF" w:rsidP="00FF37BF">
    <w:pPr>
      <w:pStyle w:val="Fuzeile"/>
      <w:spacing w:before="0" w:beforeAutospacing="0" w:afterAutospacing="0"/>
      <w:jc w:val="left"/>
      <w:rPr>
        <w:rStyle w:val="Seitenzahl"/>
        <w:rFonts w:cs="Arial"/>
        <w:b/>
        <w:bCs/>
        <w:lang w:val="de-CH"/>
      </w:rPr>
    </w:pPr>
    <w:r>
      <w:rPr>
        <w:rFonts w:cs="Arial"/>
        <w:b/>
        <w:bCs/>
        <w:sz w:val="21"/>
        <w:szCs w:val="21"/>
        <w:lang w:val="de-CH"/>
      </w:rPr>
      <w:t>Download/Text und Bild unter</w:t>
    </w:r>
    <w:r>
      <w:rPr>
        <w:rFonts w:cs="Arial"/>
        <w:b/>
        <w:bCs/>
        <w:sz w:val="21"/>
        <w:szCs w:val="21"/>
      </w:rPr>
      <w:t xml:space="preserve"> </w:t>
    </w:r>
    <w:hyperlink r:id="rId1" w:history="1">
      <w:r w:rsidR="00965641" w:rsidRPr="00965641">
        <w:rPr>
          <w:rStyle w:val="Hyperlink"/>
          <w:rFonts w:eastAsiaTheme="minorEastAsia" w:cs="Arial"/>
          <w:b/>
          <w:bCs/>
          <w:sz w:val="21"/>
          <w:szCs w:val="21"/>
          <w:lang w:eastAsia="de-DE"/>
        </w:rPr>
        <w:t>https://ars-pr.de/presse/20200427_qun</w:t>
      </w:r>
    </w:hyperlink>
    <w:r w:rsidR="00603AA1">
      <w:rPr>
        <w:rFonts w:cs="Arial"/>
        <w:b/>
        <w:bCs/>
        <w:sz w:val="21"/>
        <w:szCs w:val="21"/>
      </w:rPr>
      <w:t xml:space="preserve">  </w:t>
    </w:r>
    <w:r w:rsidR="00603AA1">
      <w:rPr>
        <w:rStyle w:val="Seitenzahl"/>
        <w:rFonts w:cs="Arial"/>
        <w:b/>
        <w:bCs/>
      </w:rPr>
      <w:t xml:space="preserve">                                             </w:t>
    </w:r>
    <w:r w:rsidR="00603AA1">
      <w:rPr>
        <w:rStyle w:val="Seitenzahl"/>
        <w:rFonts w:cs="Arial"/>
        <w:b/>
        <w:bCs/>
        <w:lang w:val="de-CH"/>
      </w:rPr>
      <w:fldChar w:fldCharType="begin"/>
    </w:r>
    <w:r w:rsidR="00603AA1">
      <w:rPr>
        <w:rStyle w:val="Seitenzahl"/>
        <w:rFonts w:cs="Arial"/>
        <w:b/>
        <w:bCs/>
        <w:lang w:val="de-CH"/>
      </w:rPr>
      <w:instrText xml:space="preserve"> PAGE </w:instrText>
    </w:r>
    <w:r w:rsidR="00603AA1">
      <w:rPr>
        <w:rStyle w:val="Seitenzahl"/>
        <w:rFonts w:cs="Arial"/>
        <w:b/>
        <w:bCs/>
        <w:lang w:val="de-CH"/>
      </w:rPr>
      <w:fldChar w:fldCharType="separate"/>
    </w:r>
    <w:r w:rsidR="001D31AD">
      <w:rPr>
        <w:rStyle w:val="Seitenzahl"/>
        <w:rFonts w:cs="Arial"/>
        <w:b/>
        <w:bCs/>
        <w:noProof/>
        <w:lang w:val="de-CH"/>
      </w:rPr>
      <w:t>1</w:t>
    </w:r>
    <w:r w:rsidR="00603AA1">
      <w:rPr>
        <w:rStyle w:val="Seitenzahl"/>
        <w:rFonts w:cs="Arial"/>
        <w:b/>
        <w:bCs/>
        <w:lang w:val="de-CH"/>
      </w:rPr>
      <w:fldChar w:fldCharType="end"/>
    </w:r>
  </w:p>
  <w:p w14:paraId="60D1C756" w14:textId="77777777" w:rsidR="00FF37BF" w:rsidRPr="00603AA1" w:rsidRDefault="00FF37BF" w:rsidP="00603AA1">
    <w:pPr>
      <w:pStyle w:val="Fuzeile"/>
      <w:spacing w:before="0" w:beforeAutospacing="0" w:afterAutospacing="0"/>
      <w:rPr>
        <w:rFonts w:cs="Arial"/>
        <w:b/>
        <w:bCs/>
        <w:sz w:val="18"/>
        <w:szCs w:val="18"/>
        <w:lang w:val="de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07E3E4" w14:textId="77777777" w:rsidR="001B7791" w:rsidRDefault="001B7791" w:rsidP="00DB6B08">
      <w:pPr>
        <w:spacing w:after="0"/>
      </w:pPr>
      <w:r>
        <w:separator/>
      </w:r>
    </w:p>
  </w:footnote>
  <w:footnote w:type="continuationSeparator" w:id="0">
    <w:p w14:paraId="6B7E0B10" w14:textId="77777777" w:rsidR="001B7791" w:rsidRDefault="001B7791" w:rsidP="00DB6B0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40980" w14:textId="4C630577" w:rsidR="00DB6B08" w:rsidRDefault="00AA290E" w:rsidP="00DB6B08">
    <w:pPr>
      <w:pStyle w:val="Kopfzeile"/>
      <w:jc w:val="right"/>
      <w:rPr>
        <w:szCs w:val="24"/>
      </w:rPr>
    </w:pPr>
    <w:r>
      <w:rPr>
        <w:noProof/>
        <w:szCs w:val="24"/>
        <w:lang w:eastAsia="de-DE"/>
      </w:rPr>
      <w:drawing>
        <wp:inline distT="0" distB="0" distL="0" distR="0" wp14:anchorId="0DD5840B" wp14:editId="259AF2F1">
          <wp:extent cx="1593850" cy="417437"/>
          <wp:effectExtent l="0" t="0" r="6350" b="1905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he factlights 2020_Logo-horizont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4829" cy="4360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03AA1" w:rsidRPr="00603AA1">
      <w:rPr>
        <w:noProof/>
        <w:szCs w:val="24"/>
        <w:lang w:eastAsia="de-DE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4B78CD06" wp14:editId="1D6AA2BA">
              <wp:simplePos x="0" y="0"/>
              <wp:positionH relativeFrom="page">
                <wp:posOffset>803910</wp:posOffset>
              </wp:positionH>
              <wp:positionV relativeFrom="paragraph">
                <wp:posOffset>-41275</wp:posOffset>
              </wp:positionV>
              <wp:extent cx="2498090" cy="667385"/>
              <wp:effectExtent l="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8090" cy="667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A3DD87" w14:textId="6A449876" w:rsidR="00603AA1" w:rsidRPr="00FF37BF" w:rsidRDefault="00FF37BF" w:rsidP="003D1A4A">
                          <w:pPr>
                            <w:spacing w:before="0" w:beforeAutospacing="0" w:after="0" w:afterAutospacing="0" w:line="280" w:lineRule="atLeast"/>
                            <w:rPr>
                              <w:sz w:val="24"/>
                              <w:szCs w:val="24"/>
                            </w:rPr>
                          </w:pPr>
                          <w:r w:rsidRPr="00FF37BF">
                            <w:rPr>
                              <w:sz w:val="24"/>
                              <w:szCs w:val="24"/>
                            </w:rPr>
                            <w:t>P</w:t>
                          </w:r>
                          <w:r w:rsidR="003D1A4A" w:rsidRPr="00FF37BF">
                            <w:rPr>
                              <w:sz w:val="24"/>
                              <w:szCs w:val="24"/>
                            </w:rPr>
                            <w:t xml:space="preserve"> R</w:t>
                          </w:r>
                          <w:r w:rsidRPr="00FF37BF">
                            <w:rPr>
                              <w:sz w:val="24"/>
                              <w:szCs w:val="24"/>
                            </w:rPr>
                            <w:t xml:space="preserve"> E S </w:t>
                          </w:r>
                          <w:proofErr w:type="spellStart"/>
                          <w:r w:rsidRPr="00FF37BF">
                            <w:rPr>
                              <w:sz w:val="24"/>
                              <w:szCs w:val="24"/>
                            </w:rPr>
                            <w:t>S</w:t>
                          </w:r>
                          <w:proofErr w:type="spellEnd"/>
                          <w:r w:rsidRPr="00FF37BF">
                            <w:rPr>
                              <w:sz w:val="24"/>
                              <w:szCs w:val="24"/>
                            </w:rPr>
                            <w:t xml:space="preserve"> E M E L D U N 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type w14:anchorId="4B78CD06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63.3pt;margin-top:-3.25pt;width:196.7pt;height:52.5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" stroked="f">
              <v:textbox>
                <w:txbxContent>
                  <w:p w14:paraId="67A3DD87" w14:textId="6A449876" w:rsidR="00603AA1" w:rsidRPr="00FF37BF" w:rsidRDefault="00FF37BF" w:rsidP="003D1A4A">
                    <w:pPr>
                      <w:spacing w:before="0" w:beforeAutospacing="0" w:after="0" w:afterAutospacing="0" w:line="280" w:lineRule="atLeast"/>
                      <w:rPr>
                        <w:sz w:val="24"/>
                        <w:szCs w:val="24"/>
                      </w:rPr>
                    </w:pPr>
                    <w:r w:rsidRPr="00FF37BF">
                      <w:rPr>
                        <w:sz w:val="24"/>
                        <w:szCs w:val="24"/>
                      </w:rPr>
                      <w:t>P</w:t>
                    </w:r>
                    <w:r w:rsidR="003D1A4A" w:rsidRPr="00FF37BF">
                      <w:rPr>
                        <w:sz w:val="24"/>
                        <w:szCs w:val="24"/>
                      </w:rPr>
                      <w:t xml:space="preserve"> R</w:t>
                    </w:r>
                    <w:r w:rsidRPr="00FF37BF">
                      <w:rPr>
                        <w:sz w:val="24"/>
                        <w:szCs w:val="24"/>
                      </w:rPr>
                      <w:t xml:space="preserve"> E S S E M E L D U N G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  <w:p w14:paraId="6C8012F1" w14:textId="77777777" w:rsidR="00F175B3" w:rsidRDefault="00F175B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73081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91CF3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78A93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9D69E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94A5B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3A6C2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EC024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A8084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20C41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4A2B3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C9E45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40377E"/>
    <w:multiLevelType w:val="multilevel"/>
    <w:tmpl w:val="78EA0AAE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  <w:color w:val="auto"/>
        <w:sz w:val="28"/>
        <w:u w:val="none"/>
      </w:rPr>
    </w:lvl>
    <w:lvl w:ilvl="1">
      <w:start w:val="1"/>
      <w:numFmt w:val="decimal"/>
      <w:suff w:val="space"/>
      <w:lvlText w:val="1.%2"/>
      <w:lvlJc w:val="left"/>
      <w:pPr>
        <w:ind w:left="0" w:firstLine="0"/>
      </w:pPr>
      <w:rPr>
        <w:rFonts w:ascii="Arial" w:hAnsi="Arial" w:hint="default"/>
        <w:color w:val="auto"/>
        <w:sz w:val="24"/>
        <w:u w:val="none"/>
      </w:rPr>
    </w:lvl>
    <w:lvl w:ilvl="2">
      <w:start w:val="1"/>
      <w:numFmt w:val="decimal"/>
      <w:suff w:val="space"/>
      <w:lvlText w:val="1.1.%3"/>
      <w:lvlJc w:val="left"/>
      <w:pPr>
        <w:ind w:left="0" w:firstLine="0"/>
      </w:pPr>
      <w:rPr>
        <w:rFonts w:ascii="Arial" w:hAnsi="Arial" w:hint="default"/>
        <w:color w:val="auto"/>
        <w:sz w:val="20"/>
        <w:u w:val="none"/>
      </w:rPr>
    </w:lvl>
    <w:lvl w:ilvl="3">
      <w:start w:val="1"/>
      <w:numFmt w:val="decimal"/>
      <w:suff w:val="space"/>
      <w:lvlText w:val="1.1.1.%4"/>
      <w:lvlJc w:val="left"/>
      <w:pPr>
        <w:ind w:left="0" w:firstLine="0"/>
      </w:pPr>
      <w:rPr>
        <w:rFonts w:ascii="Arial" w:hAnsi="Arial" w:hint="default"/>
        <w:color w:val="auto"/>
        <w:sz w:val="2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0317308B"/>
    <w:multiLevelType w:val="hybridMultilevel"/>
    <w:tmpl w:val="FB92995E"/>
    <w:lvl w:ilvl="0" w:tplc="0407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3" w15:restartNumberingAfterBreak="0">
    <w:nsid w:val="0CD62982"/>
    <w:multiLevelType w:val="hybridMultilevel"/>
    <w:tmpl w:val="3982B4A4"/>
    <w:lvl w:ilvl="0" w:tplc="930A5C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DE23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5091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6C45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D47D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9212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1200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0C6C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D0FE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1F73E30"/>
    <w:multiLevelType w:val="multilevel"/>
    <w:tmpl w:val="893AE5FC"/>
    <w:lvl w:ilvl="0">
      <w:start w:val="1"/>
      <w:numFmt w:val="decimal"/>
      <w:pStyle w:val="berschrift1"/>
      <w:lvlText w:val="%1"/>
      <w:lvlJc w:val="left"/>
      <w:pPr>
        <w:ind w:left="431" w:hanging="431"/>
      </w:pPr>
      <w:rPr>
        <w:rFonts w:hint="default"/>
        <w:color w:val="009FD5" w:themeColor="accent1"/>
        <w:sz w:val="28"/>
        <w:u w:val="none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ascii="Arial" w:hAnsi="Arial" w:hint="default"/>
        <w:color w:val="009FD5" w:themeColor="accent1"/>
        <w:sz w:val="24"/>
        <w:u w:val="none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ascii="Arial" w:hAnsi="Arial" w:hint="default"/>
        <w:color w:val="009FD5" w:themeColor="accent1"/>
        <w:sz w:val="20"/>
        <w:u w:val="none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ascii="Arial" w:hAnsi="Arial" w:hint="default"/>
        <w:color w:val="009FD5" w:themeColor="accent1"/>
        <w:sz w:val="2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26F53F82"/>
    <w:multiLevelType w:val="multilevel"/>
    <w:tmpl w:val="E902B71C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  <w:color w:val="auto"/>
        <w:sz w:val="28"/>
        <w:u w:val="no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color w:val="auto"/>
        <w:sz w:val="24"/>
        <w:u w:val="none"/>
      </w:rPr>
    </w:lvl>
    <w:lvl w:ilvl="2">
      <w:start w:val="1"/>
      <w:numFmt w:val="decimal"/>
      <w:suff w:val="space"/>
      <w:lvlText w:val="%3.%1.%2"/>
      <w:lvlJc w:val="left"/>
      <w:pPr>
        <w:ind w:left="0" w:firstLine="0"/>
      </w:pPr>
      <w:rPr>
        <w:rFonts w:ascii="Arial" w:hAnsi="Arial" w:hint="default"/>
        <w:color w:val="auto"/>
        <w:sz w:val="20"/>
        <w:u w:val="none"/>
      </w:rPr>
    </w:lvl>
    <w:lvl w:ilvl="3">
      <w:start w:val="1"/>
      <w:numFmt w:val="decimal"/>
      <w:suff w:val="space"/>
      <w:lvlText w:val="%4.%1.%2.%3"/>
      <w:lvlJc w:val="left"/>
      <w:pPr>
        <w:ind w:left="0" w:firstLine="0"/>
      </w:pPr>
      <w:rPr>
        <w:rFonts w:ascii="Arial" w:hAnsi="Arial" w:hint="default"/>
        <w:color w:val="auto"/>
        <w:sz w:val="2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2D5B31F8"/>
    <w:multiLevelType w:val="hybridMultilevel"/>
    <w:tmpl w:val="5DF27C5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686A32"/>
    <w:multiLevelType w:val="multilevel"/>
    <w:tmpl w:val="06FC6E8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  <w:color w:val="auto"/>
        <w:sz w:val="28"/>
        <w:u w:val="no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color w:val="auto"/>
        <w:sz w:val="24"/>
        <w:u w:val="no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color w:val="auto"/>
        <w:sz w:val="20"/>
        <w:u w:val="none"/>
      </w:rPr>
    </w:lvl>
    <w:lvl w:ilvl="3">
      <w:start w:val="1"/>
      <w:numFmt w:val="decimal"/>
      <w:suff w:val="space"/>
      <w:lvlText w:val="%4.%1.%2.%3"/>
      <w:lvlJc w:val="left"/>
      <w:pPr>
        <w:ind w:left="0" w:firstLine="0"/>
      </w:pPr>
      <w:rPr>
        <w:rFonts w:ascii="Arial" w:hAnsi="Arial" w:hint="default"/>
        <w:color w:val="auto"/>
        <w:sz w:val="2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3090320E"/>
    <w:multiLevelType w:val="hybridMultilevel"/>
    <w:tmpl w:val="BBA6677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2052CA"/>
    <w:multiLevelType w:val="multilevel"/>
    <w:tmpl w:val="481243AE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  <w:color w:val="auto"/>
        <w:sz w:val="28"/>
        <w:u w:val="no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color w:val="auto"/>
        <w:sz w:val="24"/>
        <w:u w:val="no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color w:val="auto"/>
        <w:sz w:val="20"/>
        <w:u w:val="no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color w:val="auto"/>
        <w:sz w:val="2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3B6963CD"/>
    <w:multiLevelType w:val="hybridMultilevel"/>
    <w:tmpl w:val="FA4E1E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C70450"/>
    <w:multiLevelType w:val="multilevel"/>
    <w:tmpl w:val="C66EFA16"/>
    <w:lvl w:ilvl="0">
      <w:start w:val="1"/>
      <w:numFmt w:val="decimal"/>
      <w:suff w:val="space"/>
      <w:lvlText w:val="%1"/>
      <w:lvlJc w:val="left"/>
      <w:pPr>
        <w:ind w:left="720" w:hanging="360"/>
      </w:pPr>
      <w:rPr>
        <w:rFonts w:hint="default"/>
        <w:color w:val="auto"/>
        <w:sz w:val="28"/>
        <w:u w:val="none"/>
      </w:rPr>
    </w:lvl>
    <w:lvl w:ilvl="1">
      <w:start w:val="1"/>
      <w:numFmt w:val="decimal"/>
      <w:suff w:val="space"/>
      <w:lvlText w:val="%2.1"/>
      <w:lvlJc w:val="left"/>
      <w:pPr>
        <w:ind w:left="2345" w:hanging="360"/>
      </w:pPr>
      <w:rPr>
        <w:rFonts w:ascii="Arial" w:hAnsi="Arial" w:hint="default"/>
        <w:color w:val="auto"/>
        <w:sz w:val="24"/>
        <w:u w:val="none"/>
      </w:rPr>
    </w:lvl>
    <w:lvl w:ilvl="2">
      <w:start w:val="1"/>
      <w:numFmt w:val="decimal"/>
      <w:suff w:val="space"/>
      <w:lvlText w:val="%3.1.1"/>
      <w:lvlJc w:val="left"/>
      <w:pPr>
        <w:ind w:left="2160" w:hanging="180"/>
      </w:pPr>
      <w:rPr>
        <w:rFonts w:ascii="Arial" w:hAnsi="Arial" w:hint="default"/>
        <w:color w:val="auto"/>
        <w:sz w:val="20"/>
        <w:u w:val="none"/>
      </w:rPr>
    </w:lvl>
    <w:lvl w:ilvl="3">
      <w:start w:val="1"/>
      <w:numFmt w:val="decimal"/>
      <w:suff w:val="space"/>
      <w:lvlText w:val="%4.1.1.1"/>
      <w:lvlJc w:val="left"/>
      <w:pPr>
        <w:ind w:left="2880" w:hanging="360"/>
      </w:pPr>
      <w:rPr>
        <w:rFonts w:ascii="Arial" w:hAnsi="Arial" w:hint="default"/>
        <w:color w:val="auto"/>
        <w:sz w:val="2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442C1AF2"/>
    <w:multiLevelType w:val="hybridMultilevel"/>
    <w:tmpl w:val="D14603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2F1290"/>
    <w:multiLevelType w:val="hybridMultilevel"/>
    <w:tmpl w:val="B0E4C954"/>
    <w:lvl w:ilvl="0" w:tplc="2A94EC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3CD1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94CB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6CA2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A437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B0A0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B6CB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DEE7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6ED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F676EC9"/>
    <w:multiLevelType w:val="hybridMultilevel"/>
    <w:tmpl w:val="AF4C9770"/>
    <w:lvl w:ilvl="0" w:tplc="3DB482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44E1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288A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EA96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EEFF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6E75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3842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A4B2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183E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8157170"/>
    <w:multiLevelType w:val="multilevel"/>
    <w:tmpl w:val="C48839D8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  <w:color w:val="auto"/>
        <w:sz w:val="28"/>
        <w:u w:val="none"/>
      </w:rPr>
    </w:lvl>
    <w:lvl w:ilvl="1">
      <w:start w:val="1"/>
      <w:numFmt w:val="decimal"/>
      <w:suff w:val="space"/>
      <w:lvlText w:val="%2.1"/>
      <w:lvlJc w:val="left"/>
      <w:pPr>
        <w:ind w:left="0" w:firstLine="0"/>
      </w:pPr>
      <w:rPr>
        <w:rFonts w:ascii="Arial" w:hAnsi="Arial" w:hint="default"/>
        <w:color w:val="auto"/>
        <w:sz w:val="24"/>
        <w:u w:val="none"/>
      </w:rPr>
    </w:lvl>
    <w:lvl w:ilvl="2">
      <w:start w:val="1"/>
      <w:numFmt w:val="decimal"/>
      <w:suff w:val="space"/>
      <w:lvlText w:val="%3.1.1"/>
      <w:lvlJc w:val="left"/>
      <w:pPr>
        <w:ind w:left="0" w:firstLine="0"/>
      </w:pPr>
      <w:rPr>
        <w:rFonts w:ascii="Arial" w:hAnsi="Arial" w:hint="default"/>
        <w:color w:val="auto"/>
        <w:sz w:val="20"/>
        <w:u w:val="none"/>
      </w:rPr>
    </w:lvl>
    <w:lvl w:ilvl="3">
      <w:start w:val="1"/>
      <w:numFmt w:val="decimal"/>
      <w:suff w:val="space"/>
      <w:lvlText w:val="%4.1.1.1"/>
      <w:lvlJc w:val="left"/>
      <w:pPr>
        <w:ind w:left="0" w:firstLine="0"/>
      </w:pPr>
      <w:rPr>
        <w:rFonts w:ascii="Arial" w:hAnsi="Arial" w:hint="default"/>
        <w:color w:val="auto"/>
        <w:sz w:val="2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63062D45"/>
    <w:multiLevelType w:val="hybridMultilevel"/>
    <w:tmpl w:val="F424B6EC"/>
    <w:lvl w:ilvl="0" w:tplc="0E5075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5C9A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1A2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8E1B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504B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06E1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76DD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00A3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4241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A1A2897"/>
    <w:multiLevelType w:val="hybridMultilevel"/>
    <w:tmpl w:val="B8BEBF2E"/>
    <w:lvl w:ilvl="0" w:tplc="FFB2FC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D6CA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42CB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701B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B2C1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FA88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AE79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4066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2086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E6745F2"/>
    <w:multiLevelType w:val="hybridMultilevel"/>
    <w:tmpl w:val="44AA972E"/>
    <w:lvl w:ilvl="0" w:tplc="66F2B8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7A5F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DC10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245A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D470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30FC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3CBF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7079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5AD9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E9B0239"/>
    <w:multiLevelType w:val="hybridMultilevel"/>
    <w:tmpl w:val="C63CA6CC"/>
    <w:lvl w:ilvl="0" w:tplc="776CFF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48B47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B64F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CC31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9EA3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0AA3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B4DC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6E2E8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720E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3D7C87"/>
    <w:multiLevelType w:val="hybridMultilevel"/>
    <w:tmpl w:val="46D00FFE"/>
    <w:lvl w:ilvl="0" w:tplc="07F49E6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6E2F2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3CFC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2065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D481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0A92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8AD7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E421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F268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DD23BA"/>
    <w:multiLevelType w:val="hybridMultilevel"/>
    <w:tmpl w:val="680646F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5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25"/>
    <w:lvlOverride w:ilvl="0">
      <w:lvl w:ilvl="0">
        <w:start w:val="1"/>
        <w:numFmt w:val="decimal"/>
        <w:suff w:val="space"/>
        <w:lvlText w:val="%1"/>
        <w:lvlJc w:val="left"/>
        <w:pPr>
          <w:ind w:left="720" w:hanging="360"/>
        </w:pPr>
        <w:rPr>
          <w:rFonts w:hint="default"/>
          <w:color w:val="auto"/>
          <w:sz w:val="28"/>
          <w:u w:val="none"/>
        </w:rPr>
      </w:lvl>
    </w:lvlOverride>
    <w:lvlOverride w:ilvl="1">
      <w:lvl w:ilvl="1">
        <w:start w:val="1"/>
        <w:numFmt w:val="decimal"/>
        <w:suff w:val="space"/>
        <w:lvlText w:val="%2.1"/>
        <w:lvlJc w:val="left"/>
        <w:pPr>
          <w:ind w:left="2345" w:hanging="360"/>
        </w:pPr>
        <w:rPr>
          <w:rFonts w:ascii="Arial" w:hAnsi="Arial" w:hint="default"/>
          <w:color w:val="auto"/>
          <w:sz w:val="24"/>
          <w:u w:val="none"/>
        </w:rPr>
      </w:lvl>
    </w:lvlOverride>
    <w:lvlOverride w:ilvl="2">
      <w:lvl w:ilvl="2">
        <w:start w:val="1"/>
        <w:numFmt w:val="decimal"/>
        <w:suff w:val="space"/>
        <w:lvlText w:val="%3.1.1"/>
        <w:lvlJc w:val="left"/>
        <w:pPr>
          <w:ind w:left="2160" w:firstLine="108"/>
        </w:pPr>
        <w:rPr>
          <w:rFonts w:ascii="Arial" w:hAnsi="Arial" w:hint="default"/>
          <w:color w:val="auto"/>
          <w:sz w:val="20"/>
          <w:u w:val="none"/>
        </w:rPr>
      </w:lvl>
    </w:lvlOverride>
    <w:lvlOverride w:ilvl="3">
      <w:lvl w:ilvl="3">
        <w:start w:val="1"/>
        <w:numFmt w:val="decimal"/>
        <w:suff w:val="space"/>
        <w:lvlText w:val="%4.1.1.1"/>
        <w:lvlJc w:val="left"/>
        <w:pPr>
          <w:ind w:left="2880" w:hanging="102"/>
        </w:pPr>
        <w:rPr>
          <w:rFonts w:ascii="Arial" w:hAnsi="Arial" w:hint="default"/>
          <w:color w:val="auto"/>
          <w:sz w:val="20"/>
          <w:u w:val="none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7">
    <w:abstractNumId w:val="11"/>
  </w:num>
  <w:num w:numId="8">
    <w:abstractNumId w:val="15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lvl w:ilvl="0">
        <w:start w:val="1"/>
        <w:numFmt w:val="decimal"/>
        <w:pStyle w:val="berschrift1"/>
        <w:suff w:val="space"/>
        <w:lvlText w:val="%1"/>
        <w:lvlJc w:val="left"/>
        <w:pPr>
          <w:ind w:left="0" w:firstLine="0"/>
        </w:pPr>
        <w:rPr>
          <w:rFonts w:hint="default"/>
          <w:color w:val="auto"/>
          <w:sz w:val="28"/>
          <w:u w:val="none"/>
        </w:rPr>
      </w:lvl>
    </w:lvlOverride>
    <w:lvlOverride w:ilvl="1">
      <w:lvl w:ilvl="1">
        <w:start w:val="1"/>
        <w:numFmt w:val="decimal"/>
        <w:pStyle w:val="berschrift2"/>
        <w:suff w:val="space"/>
        <w:lvlText w:val="%1.%2"/>
        <w:lvlJc w:val="left"/>
        <w:pPr>
          <w:ind w:left="0" w:firstLine="0"/>
        </w:pPr>
        <w:rPr>
          <w:rFonts w:ascii="Arial" w:hAnsi="Arial" w:hint="default"/>
          <w:color w:val="auto"/>
          <w:sz w:val="24"/>
          <w:u w:val="none"/>
        </w:rPr>
      </w:lvl>
    </w:lvlOverride>
    <w:lvlOverride w:ilvl="2">
      <w:lvl w:ilvl="2">
        <w:start w:val="1"/>
        <w:numFmt w:val="none"/>
        <w:pStyle w:val="berschrift3"/>
        <w:suff w:val="space"/>
        <w:lvlText w:val="%1.%2.1"/>
        <w:lvlJc w:val="left"/>
        <w:pPr>
          <w:ind w:left="0" w:firstLine="0"/>
        </w:pPr>
        <w:rPr>
          <w:rFonts w:ascii="Arial" w:hAnsi="Arial" w:hint="default"/>
          <w:color w:val="auto"/>
          <w:sz w:val="20"/>
          <w:u w:val="none"/>
        </w:rPr>
      </w:lvl>
    </w:lvlOverride>
    <w:lvlOverride w:ilvl="3">
      <w:lvl w:ilvl="3">
        <w:start w:val="1"/>
        <w:numFmt w:val="decimal"/>
        <w:pStyle w:val="berschrift4"/>
        <w:suff w:val="space"/>
        <w:lvlText w:val="%4.%1.%2.%3"/>
        <w:lvlJc w:val="left"/>
        <w:pPr>
          <w:ind w:left="0" w:firstLine="0"/>
        </w:pPr>
        <w:rPr>
          <w:rFonts w:ascii="Arial" w:hAnsi="Arial" w:hint="default"/>
          <w:color w:val="auto"/>
          <w:sz w:val="20"/>
          <w:u w:val="none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9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4"/>
  </w:num>
  <w:num w:numId="22">
    <w:abstractNumId w:val="9"/>
  </w:num>
  <w:num w:numId="23">
    <w:abstractNumId w:val="5"/>
  </w:num>
  <w:num w:numId="24">
    <w:abstractNumId w:val="6"/>
  </w:num>
  <w:num w:numId="25">
    <w:abstractNumId w:val="7"/>
  </w:num>
  <w:num w:numId="26">
    <w:abstractNumId w:val="8"/>
  </w:num>
  <w:num w:numId="27">
    <w:abstractNumId w:val="10"/>
  </w:num>
  <w:num w:numId="28">
    <w:abstractNumId w:val="16"/>
  </w:num>
  <w:num w:numId="29">
    <w:abstractNumId w:val="12"/>
  </w:num>
  <w:num w:numId="30">
    <w:abstractNumId w:val="29"/>
  </w:num>
  <w:num w:numId="31">
    <w:abstractNumId w:val="30"/>
  </w:num>
  <w:num w:numId="32">
    <w:abstractNumId w:val="14"/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</w:num>
  <w:num w:numId="35">
    <w:abstractNumId w:val="20"/>
  </w:num>
  <w:num w:numId="36">
    <w:abstractNumId w:val="24"/>
  </w:num>
  <w:num w:numId="37">
    <w:abstractNumId w:val="23"/>
  </w:num>
  <w:num w:numId="38">
    <w:abstractNumId w:val="13"/>
  </w:num>
  <w:num w:numId="39">
    <w:abstractNumId w:val="26"/>
  </w:num>
  <w:num w:numId="40">
    <w:abstractNumId w:val="27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372"/>
    <w:rsid w:val="00001AC2"/>
    <w:rsid w:val="00002FC7"/>
    <w:rsid w:val="000055A2"/>
    <w:rsid w:val="00007448"/>
    <w:rsid w:val="000142B6"/>
    <w:rsid w:val="00020D00"/>
    <w:rsid w:val="00023047"/>
    <w:rsid w:val="00023056"/>
    <w:rsid w:val="000246B3"/>
    <w:rsid w:val="00026BD5"/>
    <w:rsid w:val="00036A29"/>
    <w:rsid w:val="00045767"/>
    <w:rsid w:val="00046285"/>
    <w:rsid w:val="000655F7"/>
    <w:rsid w:val="0007047B"/>
    <w:rsid w:val="00071CAD"/>
    <w:rsid w:val="000722A9"/>
    <w:rsid w:val="00072C19"/>
    <w:rsid w:val="000774EF"/>
    <w:rsid w:val="000820CE"/>
    <w:rsid w:val="00090BDC"/>
    <w:rsid w:val="0009401B"/>
    <w:rsid w:val="00094431"/>
    <w:rsid w:val="0009597B"/>
    <w:rsid w:val="00097D24"/>
    <w:rsid w:val="00097E84"/>
    <w:rsid w:val="000A0A8C"/>
    <w:rsid w:val="000B181B"/>
    <w:rsid w:val="000B6AFB"/>
    <w:rsid w:val="000B6D2E"/>
    <w:rsid w:val="000B78F0"/>
    <w:rsid w:val="000C0156"/>
    <w:rsid w:val="000C0EEF"/>
    <w:rsid w:val="000C24E3"/>
    <w:rsid w:val="000C40AF"/>
    <w:rsid w:val="000E1FFD"/>
    <w:rsid w:val="000E2055"/>
    <w:rsid w:val="000E25DC"/>
    <w:rsid w:val="000F0501"/>
    <w:rsid w:val="000F1002"/>
    <w:rsid w:val="00103705"/>
    <w:rsid w:val="00107EE5"/>
    <w:rsid w:val="0012311E"/>
    <w:rsid w:val="00131AA3"/>
    <w:rsid w:val="00137A70"/>
    <w:rsid w:val="00140BD9"/>
    <w:rsid w:val="00140E11"/>
    <w:rsid w:val="00141640"/>
    <w:rsid w:val="001421ED"/>
    <w:rsid w:val="0014416F"/>
    <w:rsid w:val="00146003"/>
    <w:rsid w:val="0015414D"/>
    <w:rsid w:val="0015506D"/>
    <w:rsid w:val="0015565C"/>
    <w:rsid w:val="00165E82"/>
    <w:rsid w:val="00167BE5"/>
    <w:rsid w:val="00172F58"/>
    <w:rsid w:val="00173D8C"/>
    <w:rsid w:val="00181DFC"/>
    <w:rsid w:val="00186C0A"/>
    <w:rsid w:val="00186C15"/>
    <w:rsid w:val="00186F29"/>
    <w:rsid w:val="00192F76"/>
    <w:rsid w:val="00195393"/>
    <w:rsid w:val="001B0D87"/>
    <w:rsid w:val="001B7791"/>
    <w:rsid w:val="001C5103"/>
    <w:rsid w:val="001D2722"/>
    <w:rsid w:val="001D3054"/>
    <w:rsid w:val="001D31AD"/>
    <w:rsid w:val="001D797F"/>
    <w:rsid w:val="001E093B"/>
    <w:rsid w:val="001E64C8"/>
    <w:rsid w:val="001E7748"/>
    <w:rsid w:val="001F38B4"/>
    <w:rsid w:val="001F5771"/>
    <w:rsid w:val="001F66BF"/>
    <w:rsid w:val="00202E5C"/>
    <w:rsid w:val="00205D9F"/>
    <w:rsid w:val="00211DCF"/>
    <w:rsid w:val="00213EB9"/>
    <w:rsid w:val="00214E26"/>
    <w:rsid w:val="00220DBB"/>
    <w:rsid w:val="00221CEC"/>
    <w:rsid w:val="00223FF7"/>
    <w:rsid w:val="00231F3B"/>
    <w:rsid w:val="00252C93"/>
    <w:rsid w:val="00256A14"/>
    <w:rsid w:val="00271149"/>
    <w:rsid w:val="002774CB"/>
    <w:rsid w:val="0028161B"/>
    <w:rsid w:val="00284965"/>
    <w:rsid w:val="0028714B"/>
    <w:rsid w:val="002878DE"/>
    <w:rsid w:val="00293981"/>
    <w:rsid w:val="00295B8A"/>
    <w:rsid w:val="002A2BFE"/>
    <w:rsid w:val="002A4602"/>
    <w:rsid w:val="002B0336"/>
    <w:rsid w:val="002B1A36"/>
    <w:rsid w:val="002B494A"/>
    <w:rsid w:val="002C03E3"/>
    <w:rsid w:val="002D7952"/>
    <w:rsid w:val="002E549D"/>
    <w:rsid w:val="002F0F3E"/>
    <w:rsid w:val="002F147C"/>
    <w:rsid w:val="002F59BE"/>
    <w:rsid w:val="002F6653"/>
    <w:rsid w:val="0030764E"/>
    <w:rsid w:val="00307760"/>
    <w:rsid w:val="0032102B"/>
    <w:rsid w:val="00324565"/>
    <w:rsid w:val="003256AA"/>
    <w:rsid w:val="003263B3"/>
    <w:rsid w:val="0033353E"/>
    <w:rsid w:val="00335A5A"/>
    <w:rsid w:val="003443D0"/>
    <w:rsid w:val="00350569"/>
    <w:rsid w:val="00352C3C"/>
    <w:rsid w:val="00355EA2"/>
    <w:rsid w:val="003626B8"/>
    <w:rsid w:val="00363C3B"/>
    <w:rsid w:val="003666A4"/>
    <w:rsid w:val="00383E99"/>
    <w:rsid w:val="003928E3"/>
    <w:rsid w:val="00393326"/>
    <w:rsid w:val="00393C18"/>
    <w:rsid w:val="003A10B3"/>
    <w:rsid w:val="003A5138"/>
    <w:rsid w:val="003B13C4"/>
    <w:rsid w:val="003B73C8"/>
    <w:rsid w:val="003C35D9"/>
    <w:rsid w:val="003C67FB"/>
    <w:rsid w:val="003D1A4A"/>
    <w:rsid w:val="003D4BA3"/>
    <w:rsid w:val="003F0E03"/>
    <w:rsid w:val="003F0E5B"/>
    <w:rsid w:val="003F2499"/>
    <w:rsid w:val="003F2E36"/>
    <w:rsid w:val="003F31B5"/>
    <w:rsid w:val="003F3216"/>
    <w:rsid w:val="004075DC"/>
    <w:rsid w:val="0040776C"/>
    <w:rsid w:val="00410889"/>
    <w:rsid w:val="00412074"/>
    <w:rsid w:val="00416F8E"/>
    <w:rsid w:val="004251A6"/>
    <w:rsid w:val="004329C3"/>
    <w:rsid w:val="00440886"/>
    <w:rsid w:val="0044336B"/>
    <w:rsid w:val="00443957"/>
    <w:rsid w:val="00444147"/>
    <w:rsid w:val="00452717"/>
    <w:rsid w:val="004544E8"/>
    <w:rsid w:val="00460323"/>
    <w:rsid w:val="00462596"/>
    <w:rsid w:val="004705A7"/>
    <w:rsid w:val="00474AA7"/>
    <w:rsid w:val="0049268C"/>
    <w:rsid w:val="00495B37"/>
    <w:rsid w:val="004B09FC"/>
    <w:rsid w:val="004B0F2B"/>
    <w:rsid w:val="004B58C3"/>
    <w:rsid w:val="004C3BC2"/>
    <w:rsid w:val="004D3E29"/>
    <w:rsid w:val="004D7E33"/>
    <w:rsid w:val="004E14E0"/>
    <w:rsid w:val="004F5DC9"/>
    <w:rsid w:val="0050693E"/>
    <w:rsid w:val="00511691"/>
    <w:rsid w:val="00514FDF"/>
    <w:rsid w:val="0052285A"/>
    <w:rsid w:val="005274D3"/>
    <w:rsid w:val="00534FF6"/>
    <w:rsid w:val="00535172"/>
    <w:rsid w:val="00535864"/>
    <w:rsid w:val="00536BFE"/>
    <w:rsid w:val="00537458"/>
    <w:rsid w:val="00537AB2"/>
    <w:rsid w:val="005446AF"/>
    <w:rsid w:val="00550C88"/>
    <w:rsid w:val="00552B2B"/>
    <w:rsid w:val="0055396D"/>
    <w:rsid w:val="005550F9"/>
    <w:rsid w:val="005568A8"/>
    <w:rsid w:val="00560E26"/>
    <w:rsid w:val="005629F8"/>
    <w:rsid w:val="00563941"/>
    <w:rsid w:val="0056593D"/>
    <w:rsid w:val="00570BC4"/>
    <w:rsid w:val="00571CF0"/>
    <w:rsid w:val="0058778B"/>
    <w:rsid w:val="005939DA"/>
    <w:rsid w:val="00593B93"/>
    <w:rsid w:val="005A0017"/>
    <w:rsid w:val="005A02FA"/>
    <w:rsid w:val="005A318A"/>
    <w:rsid w:val="005B5378"/>
    <w:rsid w:val="005C0915"/>
    <w:rsid w:val="005C45F4"/>
    <w:rsid w:val="005D2D56"/>
    <w:rsid w:val="005D45F3"/>
    <w:rsid w:val="005D4F90"/>
    <w:rsid w:val="005D687E"/>
    <w:rsid w:val="005E26CF"/>
    <w:rsid w:val="005E2E60"/>
    <w:rsid w:val="005F0693"/>
    <w:rsid w:val="005F17C4"/>
    <w:rsid w:val="005F3262"/>
    <w:rsid w:val="005F5866"/>
    <w:rsid w:val="005F6463"/>
    <w:rsid w:val="00603AA1"/>
    <w:rsid w:val="00605ADB"/>
    <w:rsid w:val="0060626A"/>
    <w:rsid w:val="00610F0F"/>
    <w:rsid w:val="00611DC5"/>
    <w:rsid w:val="0061287B"/>
    <w:rsid w:val="00615285"/>
    <w:rsid w:val="00616EDF"/>
    <w:rsid w:val="00621304"/>
    <w:rsid w:val="00621561"/>
    <w:rsid w:val="00624201"/>
    <w:rsid w:val="00625F6C"/>
    <w:rsid w:val="00636652"/>
    <w:rsid w:val="006426A7"/>
    <w:rsid w:val="006476A3"/>
    <w:rsid w:val="00652A61"/>
    <w:rsid w:val="00657DD7"/>
    <w:rsid w:val="0066525E"/>
    <w:rsid w:val="00665B1D"/>
    <w:rsid w:val="006759D7"/>
    <w:rsid w:val="00677A01"/>
    <w:rsid w:val="006825AC"/>
    <w:rsid w:val="00686928"/>
    <w:rsid w:val="00690312"/>
    <w:rsid w:val="006903BB"/>
    <w:rsid w:val="00692101"/>
    <w:rsid w:val="006B3F5F"/>
    <w:rsid w:val="006B4661"/>
    <w:rsid w:val="006C0E6E"/>
    <w:rsid w:val="006C3525"/>
    <w:rsid w:val="006C3569"/>
    <w:rsid w:val="006D2DBC"/>
    <w:rsid w:val="006F1145"/>
    <w:rsid w:val="006F1591"/>
    <w:rsid w:val="007045B0"/>
    <w:rsid w:val="00706CB4"/>
    <w:rsid w:val="00706CC7"/>
    <w:rsid w:val="0071237F"/>
    <w:rsid w:val="00712382"/>
    <w:rsid w:val="0072217F"/>
    <w:rsid w:val="00722879"/>
    <w:rsid w:val="00723880"/>
    <w:rsid w:val="00724BAB"/>
    <w:rsid w:val="00725338"/>
    <w:rsid w:val="00726DB2"/>
    <w:rsid w:val="007317F9"/>
    <w:rsid w:val="00734F14"/>
    <w:rsid w:val="00737AA9"/>
    <w:rsid w:val="0074110D"/>
    <w:rsid w:val="00742323"/>
    <w:rsid w:val="00742512"/>
    <w:rsid w:val="00744667"/>
    <w:rsid w:val="00750F81"/>
    <w:rsid w:val="0075233F"/>
    <w:rsid w:val="0076647D"/>
    <w:rsid w:val="007739FD"/>
    <w:rsid w:val="00775EC0"/>
    <w:rsid w:val="00782A58"/>
    <w:rsid w:val="00784216"/>
    <w:rsid w:val="00784AB6"/>
    <w:rsid w:val="00796628"/>
    <w:rsid w:val="007967CE"/>
    <w:rsid w:val="007A4BF9"/>
    <w:rsid w:val="007B74E6"/>
    <w:rsid w:val="007C5F79"/>
    <w:rsid w:val="007C62A3"/>
    <w:rsid w:val="007C6D21"/>
    <w:rsid w:val="007D1633"/>
    <w:rsid w:val="007D4697"/>
    <w:rsid w:val="007D6D1C"/>
    <w:rsid w:val="007E6178"/>
    <w:rsid w:val="007F4F5C"/>
    <w:rsid w:val="007F790C"/>
    <w:rsid w:val="007F7A77"/>
    <w:rsid w:val="007F7C5B"/>
    <w:rsid w:val="00800FE0"/>
    <w:rsid w:val="0080339E"/>
    <w:rsid w:val="00807BFC"/>
    <w:rsid w:val="00814C33"/>
    <w:rsid w:val="008163C1"/>
    <w:rsid w:val="0082268B"/>
    <w:rsid w:val="00824637"/>
    <w:rsid w:val="00825BF0"/>
    <w:rsid w:val="00826CE9"/>
    <w:rsid w:val="00830DDD"/>
    <w:rsid w:val="0083256D"/>
    <w:rsid w:val="008423AA"/>
    <w:rsid w:val="0084362D"/>
    <w:rsid w:val="0084483D"/>
    <w:rsid w:val="00844B09"/>
    <w:rsid w:val="00850D51"/>
    <w:rsid w:val="00851295"/>
    <w:rsid w:val="00853277"/>
    <w:rsid w:val="00854817"/>
    <w:rsid w:val="00856DAC"/>
    <w:rsid w:val="00861D99"/>
    <w:rsid w:val="00865866"/>
    <w:rsid w:val="00871E57"/>
    <w:rsid w:val="00872A64"/>
    <w:rsid w:val="00874372"/>
    <w:rsid w:val="00875596"/>
    <w:rsid w:val="00875B2E"/>
    <w:rsid w:val="00876C31"/>
    <w:rsid w:val="00884D45"/>
    <w:rsid w:val="0089465A"/>
    <w:rsid w:val="0089472F"/>
    <w:rsid w:val="00896256"/>
    <w:rsid w:val="008A7FD2"/>
    <w:rsid w:val="008C0439"/>
    <w:rsid w:val="008C2595"/>
    <w:rsid w:val="008C297A"/>
    <w:rsid w:val="008C44C5"/>
    <w:rsid w:val="008C797D"/>
    <w:rsid w:val="008D0FC0"/>
    <w:rsid w:val="008D2FFC"/>
    <w:rsid w:val="008D5B4E"/>
    <w:rsid w:val="008E1F2E"/>
    <w:rsid w:val="008E2EBD"/>
    <w:rsid w:val="008E523F"/>
    <w:rsid w:val="008E669A"/>
    <w:rsid w:val="008E7556"/>
    <w:rsid w:val="008F2412"/>
    <w:rsid w:val="008F25DC"/>
    <w:rsid w:val="008F36D7"/>
    <w:rsid w:val="008F37D0"/>
    <w:rsid w:val="0090436D"/>
    <w:rsid w:val="00905513"/>
    <w:rsid w:val="00912D91"/>
    <w:rsid w:val="00914D0C"/>
    <w:rsid w:val="00917E0C"/>
    <w:rsid w:val="00923CC8"/>
    <w:rsid w:val="009323D2"/>
    <w:rsid w:val="00933004"/>
    <w:rsid w:val="009337CC"/>
    <w:rsid w:val="009341AA"/>
    <w:rsid w:val="00935090"/>
    <w:rsid w:val="00937DFB"/>
    <w:rsid w:val="009434F2"/>
    <w:rsid w:val="0094505C"/>
    <w:rsid w:val="00950DBC"/>
    <w:rsid w:val="00952C4D"/>
    <w:rsid w:val="0095320B"/>
    <w:rsid w:val="009535B8"/>
    <w:rsid w:val="0095651D"/>
    <w:rsid w:val="00961FF6"/>
    <w:rsid w:val="009633D8"/>
    <w:rsid w:val="00965641"/>
    <w:rsid w:val="00966202"/>
    <w:rsid w:val="00973D37"/>
    <w:rsid w:val="009776FF"/>
    <w:rsid w:val="0098079C"/>
    <w:rsid w:val="009821CE"/>
    <w:rsid w:val="009844EE"/>
    <w:rsid w:val="009A09F1"/>
    <w:rsid w:val="009A4F66"/>
    <w:rsid w:val="009B0EED"/>
    <w:rsid w:val="009C0446"/>
    <w:rsid w:val="009C5DD6"/>
    <w:rsid w:val="009D58B8"/>
    <w:rsid w:val="009E1A86"/>
    <w:rsid w:val="009E305B"/>
    <w:rsid w:val="009F0613"/>
    <w:rsid w:val="009F3EF0"/>
    <w:rsid w:val="00A02165"/>
    <w:rsid w:val="00A02EA0"/>
    <w:rsid w:val="00A11C36"/>
    <w:rsid w:val="00A11DE1"/>
    <w:rsid w:val="00A12C6F"/>
    <w:rsid w:val="00A16195"/>
    <w:rsid w:val="00A1790F"/>
    <w:rsid w:val="00A2068F"/>
    <w:rsid w:val="00A24BA7"/>
    <w:rsid w:val="00A3034C"/>
    <w:rsid w:val="00A32E9E"/>
    <w:rsid w:val="00A33738"/>
    <w:rsid w:val="00A337B2"/>
    <w:rsid w:val="00A3415C"/>
    <w:rsid w:val="00A36390"/>
    <w:rsid w:val="00A649BB"/>
    <w:rsid w:val="00A70AA1"/>
    <w:rsid w:val="00A712D1"/>
    <w:rsid w:val="00A7147C"/>
    <w:rsid w:val="00A71EDA"/>
    <w:rsid w:val="00A768E1"/>
    <w:rsid w:val="00A83FFC"/>
    <w:rsid w:val="00A84081"/>
    <w:rsid w:val="00A9232B"/>
    <w:rsid w:val="00A95E9D"/>
    <w:rsid w:val="00A96C14"/>
    <w:rsid w:val="00AA290E"/>
    <w:rsid w:val="00AA3A31"/>
    <w:rsid w:val="00AB1B79"/>
    <w:rsid w:val="00AB1EB1"/>
    <w:rsid w:val="00AB5A2A"/>
    <w:rsid w:val="00AB7F7B"/>
    <w:rsid w:val="00AC2F26"/>
    <w:rsid w:val="00AD27B2"/>
    <w:rsid w:val="00AD2F2E"/>
    <w:rsid w:val="00AD55E2"/>
    <w:rsid w:val="00AD565F"/>
    <w:rsid w:val="00AD5B00"/>
    <w:rsid w:val="00AD5DD4"/>
    <w:rsid w:val="00AD630B"/>
    <w:rsid w:val="00AE4576"/>
    <w:rsid w:val="00AE45D6"/>
    <w:rsid w:val="00AE50CB"/>
    <w:rsid w:val="00AF157A"/>
    <w:rsid w:val="00B06D4B"/>
    <w:rsid w:val="00B13425"/>
    <w:rsid w:val="00B17649"/>
    <w:rsid w:val="00B203C9"/>
    <w:rsid w:val="00B21115"/>
    <w:rsid w:val="00B22A63"/>
    <w:rsid w:val="00B263E3"/>
    <w:rsid w:val="00B359FD"/>
    <w:rsid w:val="00B40406"/>
    <w:rsid w:val="00B40F38"/>
    <w:rsid w:val="00B427E1"/>
    <w:rsid w:val="00B42F42"/>
    <w:rsid w:val="00B43294"/>
    <w:rsid w:val="00B450E8"/>
    <w:rsid w:val="00B50D47"/>
    <w:rsid w:val="00B56DBD"/>
    <w:rsid w:val="00B61469"/>
    <w:rsid w:val="00B652F0"/>
    <w:rsid w:val="00B6733B"/>
    <w:rsid w:val="00B67BEB"/>
    <w:rsid w:val="00B7301A"/>
    <w:rsid w:val="00B759AC"/>
    <w:rsid w:val="00B826C9"/>
    <w:rsid w:val="00B84BA8"/>
    <w:rsid w:val="00B85629"/>
    <w:rsid w:val="00B8716E"/>
    <w:rsid w:val="00B91950"/>
    <w:rsid w:val="00BA0B19"/>
    <w:rsid w:val="00BA2052"/>
    <w:rsid w:val="00BA3F9F"/>
    <w:rsid w:val="00BA52B7"/>
    <w:rsid w:val="00BA5B81"/>
    <w:rsid w:val="00BB0CD7"/>
    <w:rsid w:val="00BB0F3D"/>
    <w:rsid w:val="00BB37C2"/>
    <w:rsid w:val="00BB513B"/>
    <w:rsid w:val="00BB5669"/>
    <w:rsid w:val="00BB6BFD"/>
    <w:rsid w:val="00BD1983"/>
    <w:rsid w:val="00BE38C5"/>
    <w:rsid w:val="00BE3BB9"/>
    <w:rsid w:val="00BF0EB7"/>
    <w:rsid w:val="00BF215C"/>
    <w:rsid w:val="00BF5FFA"/>
    <w:rsid w:val="00C0414C"/>
    <w:rsid w:val="00C16E98"/>
    <w:rsid w:val="00C17F65"/>
    <w:rsid w:val="00C219EF"/>
    <w:rsid w:val="00C22FE2"/>
    <w:rsid w:val="00C25236"/>
    <w:rsid w:val="00C25690"/>
    <w:rsid w:val="00C33ED1"/>
    <w:rsid w:val="00C3488E"/>
    <w:rsid w:val="00C3660C"/>
    <w:rsid w:val="00C36D62"/>
    <w:rsid w:val="00C43B2D"/>
    <w:rsid w:val="00C50496"/>
    <w:rsid w:val="00C5255A"/>
    <w:rsid w:val="00C532A1"/>
    <w:rsid w:val="00C55774"/>
    <w:rsid w:val="00C55B41"/>
    <w:rsid w:val="00C56E94"/>
    <w:rsid w:val="00C6020C"/>
    <w:rsid w:val="00C61851"/>
    <w:rsid w:val="00C659F6"/>
    <w:rsid w:val="00C67569"/>
    <w:rsid w:val="00C74FBE"/>
    <w:rsid w:val="00C77975"/>
    <w:rsid w:val="00C77DD7"/>
    <w:rsid w:val="00C8789B"/>
    <w:rsid w:val="00CB0AC1"/>
    <w:rsid w:val="00CB2103"/>
    <w:rsid w:val="00CB3C1E"/>
    <w:rsid w:val="00CB6F84"/>
    <w:rsid w:val="00CC4DBF"/>
    <w:rsid w:val="00CD1574"/>
    <w:rsid w:val="00CD6AD9"/>
    <w:rsid w:val="00CE0920"/>
    <w:rsid w:val="00CE3830"/>
    <w:rsid w:val="00CF3DA9"/>
    <w:rsid w:val="00CF749F"/>
    <w:rsid w:val="00D030CD"/>
    <w:rsid w:val="00D048EB"/>
    <w:rsid w:val="00D0572C"/>
    <w:rsid w:val="00D1214F"/>
    <w:rsid w:val="00D14223"/>
    <w:rsid w:val="00D20980"/>
    <w:rsid w:val="00D215D6"/>
    <w:rsid w:val="00D2185A"/>
    <w:rsid w:val="00D24C80"/>
    <w:rsid w:val="00D328B4"/>
    <w:rsid w:val="00D4144B"/>
    <w:rsid w:val="00D43B82"/>
    <w:rsid w:val="00D45068"/>
    <w:rsid w:val="00D64F69"/>
    <w:rsid w:val="00D674DF"/>
    <w:rsid w:val="00D720C3"/>
    <w:rsid w:val="00D749DB"/>
    <w:rsid w:val="00D756C1"/>
    <w:rsid w:val="00D81E53"/>
    <w:rsid w:val="00D83AE0"/>
    <w:rsid w:val="00D861DB"/>
    <w:rsid w:val="00D86F1A"/>
    <w:rsid w:val="00D87704"/>
    <w:rsid w:val="00DA26F6"/>
    <w:rsid w:val="00DA5498"/>
    <w:rsid w:val="00DA6C85"/>
    <w:rsid w:val="00DB1DBE"/>
    <w:rsid w:val="00DB22C9"/>
    <w:rsid w:val="00DB6B08"/>
    <w:rsid w:val="00DB797D"/>
    <w:rsid w:val="00DC437E"/>
    <w:rsid w:val="00DD1A8B"/>
    <w:rsid w:val="00DD6669"/>
    <w:rsid w:val="00DD7FB1"/>
    <w:rsid w:val="00DE028B"/>
    <w:rsid w:val="00DE12CD"/>
    <w:rsid w:val="00DE4E3C"/>
    <w:rsid w:val="00DE73F4"/>
    <w:rsid w:val="00DF1B17"/>
    <w:rsid w:val="00DF245D"/>
    <w:rsid w:val="00DF3B35"/>
    <w:rsid w:val="00DF42A4"/>
    <w:rsid w:val="00DF53E4"/>
    <w:rsid w:val="00E02652"/>
    <w:rsid w:val="00E04485"/>
    <w:rsid w:val="00E13603"/>
    <w:rsid w:val="00E14698"/>
    <w:rsid w:val="00E1722C"/>
    <w:rsid w:val="00E21E97"/>
    <w:rsid w:val="00E27549"/>
    <w:rsid w:val="00E35ACC"/>
    <w:rsid w:val="00E36154"/>
    <w:rsid w:val="00E4446D"/>
    <w:rsid w:val="00E47A57"/>
    <w:rsid w:val="00E62C3C"/>
    <w:rsid w:val="00E63C65"/>
    <w:rsid w:val="00E6530E"/>
    <w:rsid w:val="00E66C61"/>
    <w:rsid w:val="00E67BA7"/>
    <w:rsid w:val="00E67F3A"/>
    <w:rsid w:val="00E7139C"/>
    <w:rsid w:val="00E715CA"/>
    <w:rsid w:val="00E74209"/>
    <w:rsid w:val="00E82D59"/>
    <w:rsid w:val="00E85EA8"/>
    <w:rsid w:val="00E86D42"/>
    <w:rsid w:val="00E931C8"/>
    <w:rsid w:val="00E93BCB"/>
    <w:rsid w:val="00E96C8D"/>
    <w:rsid w:val="00EA006F"/>
    <w:rsid w:val="00EB009D"/>
    <w:rsid w:val="00EB0296"/>
    <w:rsid w:val="00EC2991"/>
    <w:rsid w:val="00EC5C95"/>
    <w:rsid w:val="00EC7CA9"/>
    <w:rsid w:val="00ED05AF"/>
    <w:rsid w:val="00ED402C"/>
    <w:rsid w:val="00EE0D44"/>
    <w:rsid w:val="00EE14F7"/>
    <w:rsid w:val="00EE64A9"/>
    <w:rsid w:val="00EE6B70"/>
    <w:rsid w:val="00EE7D24"/>
    <w:rsid w:val="00EF0858"/>
    <w:rsid w:val="00EF2E37"/>
    <w:rsid w:val="00EF3FB3"/>
    <w:rsid w:val="00EF417C"/>
    <w:rsid w:val="00F03173"/>
    <w:rsid w:val="00F04F98"/>
    <w:rsid w:val="00F0671E"/>
    <w:rsid w:val="00F13B7F"/>
    <w:rsid w:val="00F175B3"/>
    <w:rsid w:val="00F21466"/>
    <w:rsid w:val="00F2455A"/>
    <w:rsid w:val="00F34747"/>
    <w:rsid w:val="00F512EC"/>
    <w:rsid w:val="00F57BF8"/>
    <w:rsid w:val="00F60367"/>
    <w:rsid w:val="00F6276B"/>
    <w:rsid w:val="00F730AA"/>
    <w:rsid w:val="00F75138"/>
    <w:rsid w:val="00F964C4"/>
    <w:rsid w:val="00F966A5"/>
    <w:rsid w:val="00FA1C70"/>
    <w:rsid w:val="00FA28B3"/>
    <w:rsid w:val="00FA71B2"/>
    <w:rsid w:val="00FB07DA"/>
    <w:rsid w:val="00FB11DC"/>
    <w:rsid w:val="00FB30BB"/>
    <w:rsid w:val="00FB4E95"/>
    <w:rsid w:val="00FB64D9"/>
    <w:rsid w:val="00FC1F14"/>
    <w:rsid w:val="00FC2993"/>
    <w:rsid w:val="00FC4167"/>
    <w:rsid w:val="00FC7C63"/>
    <w:rsid w:val="00FE4B5C"/>
    <w:rsid w:val="00FE5FB7"/>
    <w:rsid w:val="00FE6F6F"/>
    <w:rsid w:val="00FF26C5"/>
    <w:rsid w:val="00FF37BF"/>
    <w:rsid w:val="00FF4F52"/>
    <w:rsid w:val="00FF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301FC40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84081"/>
    <w:pPr>
      <w:spacing w:before="100" w:beforeAutospacing="1" w:after="100" w:afterAutospacing="1" w:line="240" w:lineRule="auto"/>
      <w:jc w:val="both"/>
    </w:pPr>
    <w:rPr>
      <w:rFonts w:ascii="Arial" w:hAnsi="Arial"/>
      <w:sz w:val="20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861DB"/>
    <w:pPr>
      <w:keepNext/>
      <w:keepLines/>
      <w:numPr>
        <w:numId w:val="10"/>
      </w:numPr>
      <w:spacing w:after="120" w:afterAutospacing="0" w:line="360" w:lineRule="auto"/>
      <w:outlineLvl w:val="0"/>
    </w:pPr>
    <w:rPr>
      <w:rFonts w:eastAsiaTheme="majorEastAsia" w:cstheme="majorBidi"/>
      <w:color w:val="009FD5" w:themeColor="accent1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0764E"/>
    <w:pPr>
      <w:keepNext/>
      <w:keepLines/>
      <w:numPr>
        <w:ilvl w:val="1"/>
        <w:numId w:val="10"/>
      </w:numPr>
      <w:spacing w:before="40" w:after="0"/>
      <w:outlineLvl w:val="1"/>
    </w:pPr>
    <w:rPr>
      <w:rFonts w:eastAsiaTheme="majorEastAsia" w:cstheme="majorBidi"/>
      <w:color w:val="009FD5" w:themeColor="accent1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0764E"/>
    <w:pPr>
      <w:keepNext/>
      <w:keepLines/>
      <w:numPr>
        <w:ilvl w:val="2"/>
        <w:numId w:val="10"/>
      </w:numPr>
      <w:spacing w:before="40" w:after="0"/>
      <w:outlineLvl w:val="2"/>
    </w:pPr>
    <w:rPr>
      <w:rFonts w:eastAsiaTheme="majorEastAsia" w:cstheme="majorBidi"/>
      <w:color w:val="009FD5" w:themeColor="accent1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0764E"/>
    <w:pPr>
      <w:keepNext/>
      <w:keepLines/>
      <w:numPr>
        <w:ilvl w:val="3"/>
        <w:numId w:val="10"/>
      </w:numPr>
      <w:spacing w:before="40" w:after="0"/>
      <w:jc w:val="left"/>
      <w:outlineLvl w:val="3"/>
    </w:pPr>
    <w:rPr>
      <w:rFonts w:eastAsiaTheme="majorEastAsia" w:cstheme="majorBidi"/>
      <w:iCs/>
      <w:color w:val="009FD5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B6B08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DB6B08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DB6B08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DB6B08"/>
    <w:rPr>
      <w:lang w:val="de-DE"/>
    </w:rPr>
  </w:style>
  <w:style w:type="character" w:styleId="Seitenzahl">
    <w:name w:val="page number"/>
    <w:basedOn w:val="Absatz-Standardschriftart"/>
    <w:uiPriority w:val="99"/>
    <w:unhideWhenUsed/>
    <w:rsid w:val="00DB6B08"/>
  </w:style>
  <w:style w:type="character" w:customStyle="1" w:styleId="berschrift1Zchn">
    <w:name w:val="Überschrift 1 Zchn"/>
    <w:basedOn w:val="Absatz-Standardschriftart"/>
    <w:link w:val="berschrift1"/>
    <w:uiPriority w:val="9"/>
    <w:rsid w:val="00D861DB"/>
    <w:rPr>
      <w:rFonts w:ascii="Arial" w:eastAsiaTheme="majorEastAsia" w:hAnsi="Arial" w:cstheme="majorBidi"/>
      <w:color w:val="009FD5" w:themeColor="accent1"/>
      <w:sz w:val="28"/>
      <w:szCs w:val="32"/>
      <w:lang w:val="de-DE"/>
    </w:rPr>
  </w:style>
  <w:style w:type="paragraph" w:styleId="Listenabsatz">
    <w:name w:val="List Paragraph"/>
    <w:basedOn w:val="Standard"/>
    <w:uiPriority w:val="34"/>
    <w:qFormat/>
    <w:rsid w:val="00DB6B08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30764E"/>
    <w:rPr>
      <w:rFonts w:ascii="Arial" w:eastAsiaTheme="majorEastAsia" w:hAnsi="Arial" w:cstheme="majorBidi"/>
      <w:color w:val="009FD5" w:themeColor="accent1"/>
      <w:sz w:val="24"/>
      <w:szCs w:val="26"/>
      <w:lang w:val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0764E"/>
    <w:rPr>
      <w:rFonts w:ascii="Arial" w:eastAsiaTheme="majorEastAsia" w:hAnsi="Arial" w:cstheme="majorBidi"/>
      <w:color w:val="009FD5" w:themeColor="accent1"/>
      <w:sz w:val="20"/>
      <w:szCs w:val="24"/>
      <w:lang w:val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0764E"/>
    <w:rPr>
      <w:rFonts w:ascii="Arial" w:eastAsiaTheme="majorEastAsia" w:hAnsi="Arial" w:cstheme="majorBidi"/>
      <w:iCs/>
      <w:color w:val="009FD5" w:themeColor="accent1"/>
      <w:sz w:val="20"/>
      <w:lang w:val="de-DE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9A4F66"/>
    <w:pPr>
      <w:numPr>
        <w:numId w:val="0"/>
      </w:numPr>
      <w:spacing w:line="259" w:lineRule="auto"/>
      <w:jc w:val="left"/>
      <w:outlineLvl w:val="9"/>
    </w:pPr>
    <w:rPr>
      <w:rFonts w:asciiTheme="majorHAnsi" w:hAnsiTheme="majorHAnsi"/>
      <w:color w:val="00769F" w:themeColor="accent1" w:themeShade="BF"/>
      <w:sz w:val="32"/>
      <w:lang w:val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5F17C4"/>
    <w:pPr>
      <w:tabs>
        <w:tab w:val="left" w:pos="660"/>
        <w:tab w:val="right" w:leader="dot" w:pos="9627"/>
      </w:tabs>
    </w:pPr>
  </w:style>
  <w:style w:type="paragraph" w:styleId="Verzeichnis2">
    <w:name w:val="toc 2"/>
    <w:basedOn w:val="Standard"/>
    <w:next w:val="Standard"/>
    <w:autoRedefine/>
    <w:uiPriority w:val="39"/>
    <w:unhideWhenUsed/>
    <w:rsid w:val="009A4F66"/>
    <w:pPr>
      <w:tabs>
        <w:tab w:val="right" w:leader="dot" w:pos="9627"/>
      </w:tabs>
    </w:pPr>
  </w:style>
  <w:style w:type="paragraph" w:styleId="Verzeichnis3">
    <w:name w:val="toc 3"/>
    <w:basedOn w:val="Standard"/>
    <w:next w:val="Standard"/>
    <w:autoRedefine/>
    <w:uiPriority w:val="39"/>
    <w:unhideWhenUsed/>
    <w:rsid w:val="009A4F66"/>
    <w:pPr>
      <w:tabs>
        <w:tab w:val="right" w:leader="dot" w:pos="9627"/>
      </w:tabs>
    </w:pPr>
  </w:style>
  <w:style w:type="character" w:styleId="Hyperlink">
    <w:name w:val="Hyperlink"/>
    <w:uiPriority w:val="99"/>
    <w:unhideWhenUsed/>
    <w:qFormat/>
    <w:rsid w:val="002A4602"/>
    <w:rPr>
      <w:color w:val="000000" w:themeColor="text1"/>
      <w:sz w:val="20"/>
      <w:u w:val="single"/>
    </w:rPr>
  </w:style>
  <w:style w:type="paragraph" w:styleId="Beschriftung">
    <w:name w:val="caption"/>
    <w:basedOn w:val="Standard"/>
    <w:next w:val="Standard"/>
    <w:uiPriority w:val="35"/>
    <w:unhideWhenUsed/>
    <w:qFormat/>
    <w:rsid w:val="002B494A"/>
    <w:pPr>
      <w:spacing w:before="0" w:after="200"/>
    </w:pPr>
    <w:rPr>
      <w:i/>
      <w:iCs/>
      <w:color w:val="7B7B7B" w:themeColor="text2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537AB2"/>
    <w:rPr>
      <w:color w:val="00A3DA" w:themeColor="followedHyperlink"/>
      <w:u w:val="single"/>
    </w:rPr>
  </w:style>
  <w:style w:type="character" w:customStyle="1" w:styleId="IntelligenterLink1">
    <w:name w:val="Intelligenter Link1"/>
    <w:basedOn w:val="Absatz-Standardschriftart"/>
    <w:uiPriority w:val="99"/>
    <w:semiHidden/>
    <w:unhideWhenUsed/>
    <w:rsid w:val="00A02165"/>
    <w:rPr>
      <w:color w:val="FFFFFF" w:themeColor="background1"/>
      <w:u w:val="dotted"/>
    </w:rPr>
  </w:style>
  <w:style w:type="character" w:customStyle="1" w:styleId="NichtaufgelsteErwhnung1">
    <w:name w:val="Nicht aufgelöste Erwähnung1"/>
    <w:basedOn w:val="Absatz-Standardschriftart"/>
    <w:uiPriority w:val="99"/>
    <w:rsid w:val="00603AA1"/>
    <w:rPr>
      <w:color w:val="605E5C"/>
      <w:shd w:val="clear" w:color="auto" w:fill="E1DFDD"/>
    </w:rPr>
  </w:style>
  <w:style w:type="paragraph" w:styleId="Textkrper">
    <w:name w:val="Body Text"/>
    <w:basedOn w:val="Standard"/>
    <w:link w:val="TextkrperZchn"/>
    <w:uiPriority w:val="99"/>
    <w:rsid w:val="00FB4E95"/>
    <w:pPr>
      <w:spacing w:before="0" w:beforeAutospacing="0" w:after="0" w:afterAutospacing="0" w:line="360" w:lineRule="atLeast"/>
    </w:pPr>
    <w:rPr>
      <w:rFonts w:eastAsiaTheme="minorEastAsia" w:cs="Arial"/>
      <w:b/>
      <w:bCs/>
      <w:sz w:val="24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FB4E95"/>
    <w:rPr>
      <w:rFonts w:ascii="Arial" w:eastAsiaTheme="minorEastAsia" w:hAnsi="Arial" w:cs="Arial"/>
      <w:b/>
      <w:bCs/>
      <w:sz w:val="24"/>
      <w:szCs w:val="24"/>
      <w:lang w:val="de-DE" w:eastAsia="de-DE"/>
    </w:rPr>
  </w:style>
  <w:style w:type="paragraph" w:styleId="KeinLeerraum">
    <w:name w:val="No Spacing"/>
    <w:uiPriority w:val="1"/>
    <w:qFormat/>
    <w:rsid w:val="00884D45"/>
    <w:pPr>
      <w:shd w:val="clear" w:color="auto" w:fill="FFFFFF"/>
      <w:spacing w:after="240" w:line="360" w:lineRule="auto"/>
      <w:jc w:val="both"/>
    </w:pPr>
    <w:rPr>
      <w:rFonts w:ascii="Ubuntu Light" w:eastAsia="Ubuntu Light" w:hAnsi="Ubuntu Light" w:cs="Ubuntu Light"/>
      <w:color w:val="272892"/>
      <w:lang w:val="en" w:eastAsia="de-DE"/>
    </w:rPr>
  </w:style>
  <w:style w:type="paragraph" w:customStyle="1" w:styleId="Infozeile">
    <w:name w:val="Infozeile"/>
    <w:basedOn w:val="Standard"/>
    <w:uiPriority w:val="99"/>
    <w:rsid w:val="00884D45"/>
    <w:pPr>
      <w:autoSpaceDE w:val="0"/>
      <w:autoSpaceDN w:val="0"/>
      <w:spacing w:before="0" w:beforeAutospacing="0" w:after="0" w:afterAutospacing="0"/>
    </w:pPr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paragraph" w:customStyle="1" w:styleId="HA">
    <w:name w:val="HA"/>
    <w:uiPriority w:val="99"/>
    <w:rsid w:val="00884D45"/>
    <w:pPr>
      <w:tabs>
        <w:tab w:val="left" w:pos="2268"/>
      </w:tabs>
      <w:autoSpaceDE w:val="0"/>
      <w:autoSpaceDN w:val="0"/>
      <w:spacing w:after="0" w:line="240" w:lineRule="exact"/>
      <w:ind w:left="1304"/>
    </w:pPr>
    <w:rPr>
      <w:rFonts w:ascii="CG Times (WN)" w:eastAsiaTheme="minorEastAsia" w:hAnsi="CG Times (WN)" w:cs="CG Times (WN)"/>
      <w:sz w:val="24"/>
      <w:szCs w:val="24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776F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776FF"/>
    <w:pPr>
      <w:spacing w:before="0" w:beforeAutospacing="0" w:after="160" w:afterAutospacing="0"/>
      <w:jc w:val="left"/>
    </w:pPr>
    <w:rPr>
      <w:rFonts w:asciiTheme="minorHAnsi" w:hAnsiTheme="minorHAnsi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776FF"/>
    <w:rPr>
      <w:sz w:val="20"/>
      <w:szCs w:val="20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76F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76FF"/>
    <w:rPr>
      <w:rFonts w:ascii="Segoe UI" w:hAnsi="Segoe UI" w:cs="Segoe UI"/>
      <w:sz w:val="18"/>
      <w:szCs w:val="18"/>
      <w:lang w:val="de-DE"/>
    </w:rPr>
  </w:style>
  <w:style w:type="paragraph" w:styleId="StandardWeb">
    <w:name w:val="Normal (Web)"/>
    <w:basedOn w:val="Standard"/>
    <w:uiPriority w:val="99"/>
    <w:unhideWhenUsed/>
    <w:rsid w:val="00221CEC"/>
    <w:pPr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814C33"/>
    <w:rPr>
      <w:b/>
      <w:bCs/>
    </w:rPr>
  </w:style>
  <w:style w:type="character" w:styleId="Hervorhebung">
    <w:name w:val="Emphasis"/>
    <w:basedOn w:val="Absatz-Standardschriftart"/>
    <w:uiPriority w:val="20"/>
    <w:qFormat/>
    <w:rsid w:val="00C43B2D"/>
    <w:rPr>
      <w:i/>
      <w:iCs/>
    </w:rPr>
  </w:style>
  <w:style w:type="character" w:customStyle="1" w:styleId="st">
    <w:name w:val="st"/>
    <w:basedOn w:val="Absatz-Standardschriftart"/>
    <w:rsid w:val="00BD1983"/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9844EE"/>
    <w:rPr>
      <w:color w:val="605E5C"/>
      <w:shd w:val="clear" w:color="auto" w:fill="E1DFDD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C5F79"/>
    <w:pPr>
      <w:spacing w:before="100" w:beforeAutospacing="1" w:after="100" w:afterAutospacing="1"/>
      <w:jc w:val="both"/>
    </w:pPr>
    <w:rPr>
      <w:rFonts w:ascii="Arial" w:hAnsi="Arial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C5F79"/>
    <w:rPr>
      <w:rFonts w:ascii="Arial" w:hAnsi="Arial"/>
      <w:b/>
      <w:bCs/>
      <w:sz w:val="20"/>
      <w:szCs w:val="20"/>
      <w:lang w:val="de-DE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271149"/>
    <w:rPr>
      <w:color w:val="605E5C"/>
      <w:shd w:val="clear" w:color="auto" w:fill="E1DFDD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AA290E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AA290E"/>
    <w:rPr>
      <w:rFonts w:ascii="Arial" w:hAnsi="Arial"/>
      <w:sz w:val="20"/>
      <w:lang w:val="de-DE"/>
    </w:rPr>
  </w:style>
  <w:style w:type="character" w:customStyle="1" w:styleId="hscoswrapper">
    <w:name w:val="hs_cos_wrapper"/>
    <w:basedOn w:val="Absatz-Standardschriftart"/>
    <w:rsid w:val="00A3415C"/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616EDF"/>
    <w:rPr>
      <w:color w:val="605E5C"/>
      <w:shd w:val="clear" w:color="auto" w:fill="E1DFDD"/>
    </w:rPr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9535B8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656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5232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464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642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012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642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182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1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8749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46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286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326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8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the-factlights.de/" TargetMode="External"/><Relationship Id="rId18" Type="http://schemas.openxmlformats.org/officeDocument/2006/relationships/hyperlink" Target="https://ars-pr.de/presse/20200427_qun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ars-pr.de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the-factlights.de" TargetMode="External"/><Relationship Id="rId17" Type="http://schemas.openxmlformats.org/officeDocument/2006/relationships/image" Target="media/image2.jpe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1.jpeg"/><Relationship Id="rId20" Type="http://schemas.openxmlformats.org/officeDocument/2006/relationships/hyperlink" Target="https://qunis.d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he-factlights.de" TargetMode="Externa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the-factlights.de/qunis-ai-factsheets-bringen-die-wichtigsten-ai-methoden-kompakt-im-ueberblick/" TargetMode="External"/><Relationship Id="rId23" Type="http://schemas.openxmlformats.org/officeDocument/2006/relationships/hyperlink" Target="mailto:MOvermann@ars-pr.de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the-factlights.de/qunis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the-factlights.de/ai-wird-konkret-empfehungen-fuer-die-praxis/" TargetMode="External"/><Relationship Id="rId22" Type="http://schemas.openxmlformats.org/officeDocument/2006/relationships/hyperlink" Target="mailto:monika.duesterhoeft@the-factlights.de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rs-pr.de/presse/20200427_qu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QUNIS 2018">
      <a:dk1>
        <a:srgbClr val="000000"/>
      </a:dk1>
      <a:lt1>
        <a:srgbClr val="FFFFFF"/>
      </a:lt1>
      <a:dk2>
        <a:srgbClr val="7B7B7B"/>
      </a:dk2>
      <a:lt2>
        <a:srgbClr val="D0D0D0"/>
      </a:lt2>
      <a:accent1>
        <a:srgbClr val="009FD5"/>
      </a:accent1>
      <a:accent2>
        <a:srgbClr val="023E84"/>
      </a:accent2>
      <a:accent3>
        <a:srgbClr val="27AB74"/>
      </a:accent3>
      <a:accent4>
        <a:srgbClr val="E9423B"/>
      </a:accent4>
      <a:accent5>
        <a:srgbClr val="FFFFFF"/>
      </a:accent5>
      <a:accent6>
        <a:srgbClr val="FFFFFF"/>
      </a:accent6>
      <a:hlink>
        <a:srgbClr val="00A3DA"/>
      </a:hlink>
      <a:folHlink>
        <a:srgbClr val="00A3DA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BE52380287F4748BCD41F314AAB9A08" ma:contentTypeVersion="4" ma:contentTypeDescription="Ein neues Dokument erstellen." ma:contentTypeScope="" ma:versionID="40b89a3215a2602a90664deb0157f029">
  <xsd:schema xmlns:xsd="http://www.w3.org/2001/XMLSchema" xmlns:xs="http://www.w3.org/2001/XMLSchema" xmlns:p="http://schemas.microsoft.com/office/2006/metadata/properties" xmlns:ns2="21d36c25-e4ee-42f6-b5e5-9007d797cfe5" targetNamespace="http://schemas.microsoft.com/office/2006/metadata/properties" ma:root="true" ma:fieldsID="b9962a5f190ac8d607c3077215fd7a87" ns2:_="">
    <xsd:import namespace="21d36c25-e4ee-42f6-b5e5-9007d797cf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d36c25-e4ee-42f6-b5e5-9007d797cf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E33D0-938B-492E-84B2-037D0159B2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d36c25-e4ee-42f6-b5e5-9007d797cf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27C8A5-F8D2-49C1-82C9-46072AF804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606D02-587D-4426-B20F-08C88D61CF71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21d36c25-e4ee-42f6-b5e5-9007d797cfe5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4A68B5C-8DA3-418B-A842-036DD8464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619</Words>
  <Characters>4782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the factlights 2020: Der Einfluss von Digitalisierung, Data &amp; Analytics auf Produkte und Geschäftsmodelle (the factlights) Pressemeldung vom</vt:lpstr>
    </vt:vector>
  </TitlesOfParts>
  <Company/>
  <LinksUpToDate>false</LinksUpToDate>
  <CharactersWithSpaces>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factlights 2020: Der Einfluss von Digitalisierung, Data &amp; Analytics auf Produkte und Geschäftsmodelle (the factlights) Pressemeldung vom 27.04.2020</dc:title>
  <dc:subject/>
  <dc:creator>ars</dc:creator>
  <cp:keywords/>
  <dc:description/>
  <cp:lastModifiedBy>Sabine Sturm</cp:lastModifiedBy>
  <cp:revision>2</cp:revision>
  <cp:lastPrinted>2019-01-14T07:21:00Z</cp:lastPrinted>
  <dcterms:created xsi:type="dcterms:W3CDTF">2020-04-24T12:28:00Z</dcterms:created>
  <dcterms:modified xsi:type="dcterms:W3CDTF">2020-04-24T12:28:00Z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0x0101003BE52380287F4748BCD41F314AAB9A08</vt:lpwstr>
  </property>
</Properties>
</file>