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DF0E" w14:textId="20B65180" w:rsidR="007812A1" w:rsidRPr="004904B5" w:rsidRDefault="004E09E8" w:rsidP="007812A1">
      <w:pPr>
        <w:pStyle w:val="Textkrper-Zeileneinzug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</w:rPr>
        <w:t xml:space="preserve">TEMPLET vertraut in Sachen ERP auf </w:t>
      </w:r>
      <w:proofErr w:type="gramStart"/>
      <w:r w:rsidR="009F691E" w:rsidRPr="004904B5">
        <w:rPr>
          <w:rFonts w:asciiTheme="minorHAnsi" w:hAnsiTheme="minorHAnsi"/>
          <w:sz w:val="40"/>
          <w:szCs w:val="40"/>
        </w:rPr>
        <w:t>sou.matrixx</w:t>
      </w:r>
      <w:proofErr w:type="gramEnd"/>
      <w:r w:rsidR="009F691E" w:rsidRPr="004904B5">
        <w:rPr>
          <w:rFonts w:asciiTheme="minorHAnsi" w:hAnsiTheme="minorHAnsi"/>
          <w:sz w:val="40"/>
          <w:szCs w:val="40"/>
        </w:rPr>
        <w:t xml:space="preserve"> </w:t>
      </w:r>
    </w:p>
    <w:p w14:paraId="4DFFC599" w14:textId="3BFB06B2" w:rsidR="009F691E" w:rsidRDefault="00ED4251" w:rsidP="003B24E5">
      <w:pPr>
        <w:pStyle w:val="Textkrper-Zeileneinzug"/>
        <w:spacing w:before="160"/>
        <w:rPr>
          <w:rFonts w:asciiTheme="minorHAnsi" w:hAnsiTheme="minorHAnsi"/>
        </w:rPr>
      </w:pPr>
      <w:r>
        <w:rPr>
          <w:rFonts w:asciiTheme="minorHAnsi" w:hAnsiTheme="minorHAnsi"/>
        </w:rPr>
        <w:t>Traditionsreiches Maschinenbauunternehmen managt Geschäftsprozesse rund um Beschaffung, Fertigung</w:t>
      </w:r>
      <w:r w:rsidR="00CC637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Absatz </w:t>
      </w:r>
      <w:r w:rsidR="00CC6378">
        <w:rPr>
          <w:rFonts w:asciiTheme="minorHAnsi" w:hAnsiTheme="minorHAnsi"/>
        </w:rPr>
        <w:t xml:space="preserve">&amp; Co. </w:t>
      </w:r>
      <w:r>
        <w:rPr>
          <w:rFonts w:asciiTheme="minorHAnsi" w:hAnsiTheme="minorHAnsi"/>
        </w:rPr>
        <w:t xml:space="preserve">künftig mit </w:t>
      </w:r>
      <w:r w:rsidR="0021201E">
        <w:rPr>
          <w:rFonts w:asciiTheme="minorHAnsi" w:hAnsiTheme="minorHAnsi"/>
        </w:rPr>
        <w:t xml:space="preserve">funktionsstarker </w:t>
      </w:r>
      <w:r w:rsidR="005F58E1">
        <w:rPr>
          <w:rFonts w:asciiTheme="minorHAnsi" w:hAnsiTheme="minorHAnsi"/>
        </w:rPr>
        <w:t xml:space="preserve">ERP-Software von SOU </w:t>
      </w:r>
    </w:p>
    <w:p w14:paraId="5331012F" w14:textId="77777777" w:rsidR="009F691E" w:rsidRDefault="009F691E" w:rsidP="007812A1">
      <w:pPr>
        <w:pStyle w:val="Textkrper-Zeileneinzug"/>
        <w:rPr>
          <w:rFonts w:asciiTheme="minorHAnsi" w:hAnsiTheme="minorHAnsi"/>
        </w:rPr>
      </w:pPr>
    </w:p>
    <w:p w14:paraId="78417490" w14:textId="3CE05980" w:rsidR="00A90AAB" w:rsidRDefault="0072074F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BE636C">
        <w:rPr>
          <w:rFonts w:asciiTheme="minorHAnsi" w:hAnsiTheme="minorHAnsi"/>
          <w:b/>
        </w:rPr>
        <w:t>22</w:t>
      </w:r>
      <w:r w:rsidR="00BA191C">
        <w:rPr>
          <w:rFonts w:asciiTheme="minorHAnsi" w:hAnsiTheme="minorHAnsi"/>
          <w:b/>
        </w:rPr>
        <w:t xml:space="preserve">. </w:t>
      </w:r>
      <w:r w:rsidR="00BE636C">
        <w:rPr>
          <w:rFonts w:asciiTheme="minorHAnsi" w:hAnsiTheme="minorHAnsi"/>
          <w:b/>
        </w:rPr>
        <w:t xml:space="preserve">Mai </w:t>
      </w:r>
      <w:r w:rsidR="00855C2F">
        <w:rPr>
          <w:rFonts w:asciiTheme="minorHAnsi" w:hAnsiTheme="minorHAnsi"/>
          <w:b/>
        </w:rPr>
        <w:t>2019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0219A6">
        <w:rPr>
          <w:rFonts w:asciiTheme="minorHAnsi" w:hAnsiTheme="minorHAnsi"/>
        </w:rPr>
        <w:t xml:space="preserve">Passgenaue Software für Maschinenbauer: </w:t>
      </w:r>
      <w:r w:rsidR="00ED4251">
        <w:rPr>
          <w:rFonts w:asciiTheme="minorHAnsi" w:hAnsiTheme="minorHAnsi"/>
        </w:rPr>
        <w:t xml:space="preserve">Mit der TEMPLET Deutschland GmbH </w:t>
      </w:r>
      <w:r w:rsidR="000219A6">
        <w:rPr>
          <w:rFonts w:asciiTheme="minorHAnsi" w:hAnsiTheme="minorHAnsi"/>
        </w:rPr>
        <w:t>(</w:t>
      </w:r>
      <w:hyperlink r:id="rId8" w:history="1">
        <w:r w:rsidR="000219A6" w:rsidRPr="00E3763E">
          <w:rPr>
            <w:rStyle w:val="Hyperlink"/>
            <w:rFonts w:asciiTheme="minorHAnsi" w:hAnsiTheme="minorHAnsi"/>
          </w:rPr>
          <w:t>https://www.templet.eu/</w:t>
        </w:r>
      </w:hyperlink>
      <w:r w:rsidR="000219A6">
        <w:rPr>
          <w:rFonts w:asciiTheme="minorHAnsi" w:hAnsiTheme="minorHAnsi"/>
        </w:rPr>
        <w:t xml:space="preserve">) </w:t>
      </w:r>
      <w:r w:rsidR="00ED4251">
        <w:rPr>
          <w:rFonts w:asciiTheme="minorHAnsi" w:hAnsiTheme="minorHAnsi"/>
        </w:rPr>
        <w:t xml:space="preserve">hat sich einer der weltweiten Marktführer im Bereich Metallummantelungsmaschinen für den Einsatz von </w:t>
      </w:r>
      <w:proofErr w:type="gramStart"/>
      <w:r w:rsidR="00ED4251">
        <w:rPr>
          <w:rFonts w:asciiTheme="minorHAnsi" w:hAnsiTheme="minorHAnsi"/>
        </w:rPr>
        <w:t>sou.matrixx</w:t>
      </w:r>
      <w:proofErr w:type="gramEnd"/>
      <w:r w:rsidR="00ED4251">
        <w:rPr>
          <w:rFonts w:asciiTheme="minorHAnsi" w:hAnsiTheme="minorHAnsi"/>
        </w:rPr>
        <w:t xml:space="preserve"> </w:t>
      </w:r>
      <w:r w:rsidR="0021201E">
        <w:rPr>
          <w:rFonts w:asciiTheme="minorHAnsi" w:hAnsiTheme="minorHAnsi"/>
        </w:rPr>
        <w:t>entschlossen</w:t>
      </w:r>
      <w:r w:rsidR="00ED4251">
        <w:rPr>
          <w:rFonts w:asciiTheme="minorHAnsi" w:hAnsiTheme="minorHAnsi"/>
        </w:rPr>
        <w:t xml:space="preserve">. Die leistungsstarke ERP (Enterprise Resource </w:t>
      </w:r>
      <w:proofErr w:type="gramStart"/>
      <w:r w:rsidR="00ED4251">
        <w:rPr>
          <w:rFonts w:asciiTheme="minorHAnsi" w:hAnsiTheme="minorHAnsi"/>
        </w:rPr>
        <w:t>Planning)-</w:t>
      </w:r>
      <w:proofErr w:type="gramEnd"/>
      <w:r w:rsidR="00ED4251">
        <w:rPr>
          <w:rFonts w:asciiTheme="minorHAnsi" w:hAnsiTheme="minorHAnsi"/>
        </w:rPr>
        <w:t xml:space="preserve">Lösung von SOU unterstützt das bereits 1964 gegründete </w:t>
      </w:r>
      <w:r w:rsidR="00460C99">
        <w:rPr>
          <w:rFonts w:asciiTheme="minorHAnsi" w:hAnsiTheme="minorHAnsi"/>
        </w:rPr>
        <w:t xml:space="preserve">und in Seligenstadt ansässige </w:t>
      </w:r>
      <w:r w:rsidR="00ED4251">
        <w:rPr>
          <w:rFonts w:asciiTheme="minorHAnsi" w:hAnsiTheme="minorHAnsi"/>
        </w:rPr>
        <w:t>Unternehmen künftig in der passgenauen Abbildung sämtlicher Geschäftsprozesse</w:t>
      </w:r>
      <w:r w:rsidR="00460C99">
        <w:rPr>
          <w:rFonts w:asciiTheme="minorHAnsi" w:hAnsiTheme="minorHAnsi"/>
        </w:rPr>
        <w:t xml:space="preserve">. </w:t>
      </w:r>
      <w:r w:rsidR="000219A6">
        <w:rPr>
          <w:rFonts w:asciiTheme="minorHAnsi" w:hAnsiTheme="minorHAnsi"/>
        </w:rPr>
        <w:t xml:space="preserve">Dabei überzeugte die Software </w:t>
      </w:r>
      <w:r w:rsidR="00A90AAB">
        <w:rPr>
          <w:rFonts w:asciiTheme="minorHAnsi" w:hAnsiTheme="minorHAnsi"/>
        </w:rPr>
        <w:t xml:space="preserve">den </w:t>
      </w:r>
      <w:r w:rsidR="00CA4142">
        <w:rPr>
          <w:rFonts w:asciiTheme="minorHAnsi" w:hAnsiTheme="minorHAnsi"/>
        </w:rPr>
        <w:t xml:space="preserve">Hersteller </w:t>
      </w:r>
      <w:r w:rsidR="00A90AAB">
        <w:rPr>
          <w:rFonts w:asciiTheme="minorHAnsi" w:hAnsiTheme="minorHAnsi"/>
        </w:rPr>
        <w:t xml:space="preserve">von </w:t>
      </w:r>
      <w:r w:rsidR="00A90AAB" w:rsidRPr="002320CF">
        <w:rPr>
          <w:rFonts w:asciiTheme="minorHAnsi" w:hAnsiTheme="minorHAnsi"/>
        </w:rPr>
        <w:t>Rollenwerkzeugen für kaltgewalzte Profile und längsnahtgeschweißte Rohre</w:t>
      </w:r>
      <w:r w:rsidR="00A90AAB">
        <w:rPr>
          <w:rFonts w:asciiTheme="minorHAnsi" w:hAnsiTheme="minorHAnsi"/>
        </w:rPr>
        <w:t xml:space="preserve"> insbesondere durch ihre Modularität und das </w:t>
      </w:r>
      <w:r w:rsidR="00CA4142">
        <w:rPr>
          <w:rFonts w:asciiTheme="minorHAnsi" w:hAnsiTheme="minorHAnsi"/>
        </w:rPr>
        <w:t xml:space="preserve">bereits im Standard </w:t>
      </w:r>
      <w:r w:rsidR="00A90AAB">
        <w:rPr>
          <w:rFonts w:asciiTheme="minorHAnsi" w:hAnsiTheme="minorHAnsi"/>
        </w:rPr>
        <w:t xml:space="preserve">breite Funktionalitätsspektrum. Punkten konnte ERP-Spezialist SOU im Entscheidungsprozess zudem durch das einfache Handling von </w:t>
      </w:r>
      <w:proofErr w:type="gramStart"/>
      <w:r w:rsidR="00A90AAB">
        <w:rPr>
          <w:rFonts w:asciiTheme="minorHAnsi" w:hAnsiTheme="minorHAnsi"/>
        </w:rPr>
        <w:t>sou.matrixx</w:t>
      </w:r>
      <w:proofErr w:type="gramEnd"/>
      <w:r w:rsidR="00A90AAB">
        <w:rPr>
          <w:rFonts w:asciiTheme="minorHAnsi" w:hAnsiTheme="minorHAnsi"/>
        </w:rPr>
        <w:t xml:space="preserve">, die Flexibilität der Lösung und ihre durchweg klaren Strukturen. </w:t>
      </w:r>
      <w:r w:rsidR="00CC6378">
        <w:rPr>
          <w:rFonts w:asciiTheme="minorHAnsi" w:hAnsiTheme="minorHAnsi"/>
        </w:rPr>
        <w:t xml:space="preserve">Dies ermöglicht </w:t>
      </w:r>
      <w:r w:rsidR="00A90AAB">
        <w:rPr>
          <w:rFonts w:asciiTheme="minorHAnsi" w:hAnsiTheme="minorHAnsi"/>
        </w:rPr>
        <w:t>TEMPLET</w:t>
      </w:r>
      <w:r w:rsidR="00CC6378">
        <w:rPr>
          <w:rFonts w:asciiTheme="minorHAnsi" w:hAnsiTheme="minorHAnsi"/>
        </w:rPr>
        <w:t xml:space="preserve"> nachfolgend ein durchgängig transparentes und effizientes Management seiner Prozesse in Unternehmensbereichen wie Fertigung, Beschaffung und Absatz.</w:t>
      </w:r>
    </w:p>
    <w:p w14:paraId="3AA3D37C" w14:textId="77777777" w:rsidR="00CC6378" w:rsidRDefault="00CC6378" w:rsidP="00B41E09">
      <w:pPr>
        <w:spacing w:line="360" w:lineRule="atLeast"/>
        <w:rPr>
          <w:rFonts w:asciiTheme="minorHAnsi" w:hAnsiTheme="minorHAnsi"/>
          <w:b/>
        </w:rPr>
      </w:pPr>
    </w:p>
    <w:p w14:paraId="25D1FF04" w14:textId="02560FAB" w:rsidR="001A60D5" w:rsidRPr="003B24E5" w:rsidRDefault="001A60D5" w:rsidP="003B24E5">
      <w:pPr>
        <w:spacing w:line="260" w:lineRule="atLeast"/>
        <w:rPr>
          <w:rFonts w:asciiTheme="minorHAnsi" w:hAnsiTheme="minorHAnsi"/>
          <w:b/>
        </w:rPr>
      </w:pPr>
      <w:r w:rsidRPr="003B24E5">
        <w:rPr>
          <w:rFonts w:asciiTheme="minorHAnsi" w:hAnsiTheme="minorHAnsi"/>
          <w:b/>
        </w:rPr>
        <w:t xml:space="preserve">Hintergrundinformationen zu SOU </w:t>
      </w:r>
    </w:p>
    <w:p w14:paraId="681A64F8" w14:textId="64F2944D" w:rsidR="0055038B" w:rsidRDefault="003A7285" w:rsidP="003B24E5">
      <w:pPr>
        <w:spacing w:line="260" w:lineRule="atLeast"/>
        <w:jc w:val="both"/>
        <w:rPr>
          <w:rFonts w:asciiTheme="minorHAnsi" w:hAnsiTheme="minorHAnsi"/>
          <w:b/>
          <w:sz w:val="16"/>
          <w:szCs w:val="16"/>
        </w:rPr>
      </w:pPr>
      <w:r w:rsidRPr="003B24E5">
        <w:rPr>
          <w:rFonts w:asciiTheme="minorHAnsi" w:hAnsiTheme="minorHAnsi"/>
          <w:sz w:val="22"/>
          <w:szCs w:val="22"/>
        </w:rPr>
        <w:t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 w:rsidRPr="003B24E5">
        <w:rPr>
          <w:rFonts w:asciiTheme="minorHAnsi" w:hAnsiTheme="minorHAnsi"/>
          <w:sz w:val="22"/>
          <w:szCs w:val="22"/>
        </w:rPr>
        <w:softHyphen/>
      </w:r>
      <w:r w:rsidRPr="003B24E5">
        <w:rPr>
          <w:rFonts w:asciiTheme="minorHAnsi" w:hAnsiTheme="minorHAnsi"/>
          <w:sz w:val="22"/>
          <w:szCs w:val="22"/>
        </w:rPr>
        <w:t xml:space="preserve">nehmen und Konzerne spezialisiert. </w:t>
      </w:r>
      <w:r w:rsidR="001A60D5" w:rsidRPr="003B24E5">
        <w:rPr>
          <w:rFonts w:asciiTheme="minorHAnsi" w:hAnsiTheme="minorHAnsi"/>
          <w:sz w:val="22"/>
          <w:szCs w:val="22"/>
        </w:rPr>
        <w:t xml:space="preserve">Weitere Informationen sind unter </w:t>
      </w:r>
      <w:hyperlink r:id="rId9" w:history="1">
        <w:r w:rsidR="00B0745C" w:rsidRPr="003B24E5">
          <w:rPr>
            <w:rStyle w:val="Hyperlink"/>
            <w:rFonts w:asciiTheme="minorHAnsi" w:hAnsiTheme="minorHAnsi"/>
            <w:sz w:val="22"/>
            <w:szCs w:val="22"/>
          </w:rPr>
          <w:t>https://sou.de</w:t>
        </w:r>
      </w:hyperlink>
      <w:r w:rsidR="00B0745C" w:rsidRPr="003B24E5">
        <w:rPr>
          <w:rFonts w:asciiTheme="minorHAnsi" w:hAnsiTheme="minorHAnsi"/>
          <w:sz w:val="22"/>
          <w:szCs w:val="22"/>
        </w:rPr>
        <w:t xml:space="preserve"> </w:t>
      </w:r>
      <w:r w:rsidR="001A60D5" w:rsidRPr="003B24E5">
        <w:rPr>
          <w:rFonts w:asciiTheme="minorHAnsi" w:hAnsiTheme="minorHAnsi"/>
          <w:sz w:val="22"/>
          <w:szCs w:val="22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012351">
        <w:rPr>
          <w:rFonts w:asciiTheme="minorHAnsi" w:hAnsiTheme="minorHAnsi"/>
          <w:b/>
          <w:sz w:val="16"/>
          <w:szCs w:val="16"/>
        </w:rPr>
        <w:t>201</w:t>
      </w:r>
      <w:r w:rsidR="007E2D08">
        <w:rPr>
          <w:rFonts w:asciiTheme="minorHAnsi" w:hAnsiTheme="minorHAnsi"/>
          <w:b/>
          <w:sz w:val="16"/>
          <w:szCs w:val="16"/>
        </w:rPr>
        <w:t>9</w:t>
      </w:r>
      <w:r w:rsidR="00FA4731">
        <w:rPr>
          <w:rFonts w:asciiTheme="minorHAnsi" w:hAnsiTheme="minorHAnsi"/>
          <w:b/>
          <w:sz w:val="16"/>
          <w:szCs w:val="16"/>
        </w:rPr>
        <w:t>0522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5294CA97" w14:textId="77777777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58719D7C" w14:textId="67DE3499" w:rsidR="004C300A" w:rsidRDefault="006D2433" w:rsidP="003B24E5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801B1B" wp14:editId="571C8CC4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DA6A" w14:textId="77777777" w:rsidR="003B24E5" w:rsidRDefault="001F5CEA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</w:t>
      </w:r>
      <w:proofErr w:type="gramStart"/>
      <w:r>
        <w:rPr>
          <w:rFonts w:asciiTheme="minorHAnsi" w:hAnsiTheme="minorHAnsi"/>
          <w:sz w:val="22"/>
          <w:szCs w:val="22"/>
        </w:rPr>
        <w:t>sou.matrixx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D2433">
        <w:rPr>
          <w:rFonts w:asciiTheme="minorHAnsi" w:hAnsiTheme="minorHAnsi"/>
          <w:sz w:val="22"/>
          <w:szCs w:val="22"/>
        </w:rPr>
        <w:t>Fertigung</w:t>
      </w:r>
      <w:r w:rsidR="003B24E5">
        <w:rPr>
          <w:rFonts w:asciiTheme="minorHAnsi" w:hAnsiTheme="minorHAnsi"/>
          <w:sz w:val="22"/>
          <w:szCs w:val="22"/>
        </w:rPr>
        <w:t xml:space="preserve"> </w:t>
      </w:r>
    </w:p>
    <w:p w14:paraId="00A60129" w14:textId="24B28CBC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FA4731" w:rsidRPr="003C566B">
          <w:rPr>
            <w:rStyle w:val="Hyperlink"/>
            <w:rFonts w:asciiTheme="minorHAnsi" w:hAnsiTheme="minorHAnsi"/>
            <w:sz w:val="22"/>
            <w:szCs w:val="22"/>
          </w:rPr>
          <w:t>https://ars-pr.de/presse/20190522_sou</w:t>
        </w:r>
      </w:hyperlink>
      <w:r w:rsidR="00FA4731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42EBFD5A" w14:textId="7B872209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CE1349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CE1349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20587CAE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FA4731" w:rsidRPr="003C566B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https://ars-pr.de/presse/20190522_sou</w:t>
      </w:r>
    </w:hyperlink>
    <w:r w:rsidR="00FA4731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73CAF"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062C" w14:textId="77777777" w:rsidR="009255B6" w:rsidRDefault="00CE1349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5FF0" w14:textId="77777777" w:rsidR="009255B6" w:rsidRDefault="00CE1349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54BC0"/>
    <w:rsid w:val="00055195"/>
    <w:rsid w:val="000606C9"/>
    <w:rsid w:val="00062391"/>
    <w:rsid w:val="00062A1B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427"/>
    <w:rsid w:val="000A5043"/>
    <w:rsid w:val="000A62D1"/>
    <w:rsid w:val="000A65ED"/>
    <w:rsid w:val="000A7574"/>
    <w:rsid w:val="000A7A28"/>
    <w:rsid w:val="000B0211"/>
    <w:rsid w:val="000B38AA"/>
    <w:rsid w:val="000B69C5"/>
    <w:rsid w:val="000B6E68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4874"/>
    <w:rsid w:val="00127E35"/>
    <w:rsid w:val="00130FD0"/>
    <w:rsid w:val="00132328"/>
    <w:rsid w:val="00133295"/>
    <w:rsid w:val="00134AD4"/>
    <w:rsid w:val="00135F0A"/>
    <w:rsid w:val="0013704B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365C"/>
    <w:rsid w:val="001B4BE7"/>
    <w:rsid w:val="001B50C2"/>
    <w:rsid w:val="001B6E99"/>
    <w:rsid w:val="001C04A5"/>
    <w:rsid w:val="001C21BF"/>
    <w:rsid w:val="001C2C5B"/>
    <w:rsid w:val="001C3711"/>
    <w:rsid w:val="001C4CEA"/>
    <w:rsid w:val="001C70A7"/>
    <w:rsid w:val="001D20E0"/>
    <w:rsid w:val="001D42DF"/>
    <w:rsid w:val="001D544D"/>
    <w:rsid w:val="001D5532"/>
    <w:rsid w:val="001D7A99"/>
    <w:rsid w:val="001D7DE4"/>
    <w:rsid w:val="001E25D1"/>
    <w:rsid w:val="001E373A"/>
    <w:rsid w:val="001E5014"/>
    <w:rsid w:val="001E5548"/>
    <w:rsid w:val="001E7F2F"/>
    <w:rsid w:val="001F1B6B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774CC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B00B0"/>
    <w:rsid w:val="002B0225"/>
    <w:rsid w:val="002B1798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5E8C"/>
    <w:rsid w:val="002C6943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4146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62527"/>
    <w:rsid w:val="00367082"/>
    <w:rsid w:val="003671B6"/>
    <w:rsid w:val="003700CA"/>
    <w:rsid w:val="0037067D"/>
    <w:rsid w:val="00372AA4"/>
    <w:rsid w:val="00374A2E"/>
    <w:rsid w:val="00384566"/>
    <w:rsid w:val="00384DC3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D0C50"/>
    <w:rsid w:val="003D2777"/>
    <w:rsid w:val="003D28D1"/>
    <w:rsid w:val="003D4E67"/>
    <w:rsid w:val="003D62E9"/>
    <w:rsid w:val="003D7A33"/>
    <w:rsid w:val="003E0E94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764E"/>
    <w:rsid w:val="00427C30"/>
    <w:rsid w:val="0043067C"/>
    <w:rsid w:val="00431DFC"/>
    <w:rsid w:val="00432878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DF9"/>
    <w:rsid w:val="00447390"/>
    <w:rsid w:val="0045040C"/>
    <w:rsid w:val="004537B0"/>
    <w:rsid w:val="00453F5D"/>
    <w:rsid w:val="0045603C"/>
    <w:rsid w:val="00456600"/>
    <w:rsid w:val="004566A9"/>
    <w:rsid w:val="00460C99"/>
    <w:rsid w:val="00460E00"/>
    <w:rsid w:val="0046101D"/>
    <w:rsid w:val="004626DB"/>
    <w:rsid w:val="00463051"/>
    <w:rsid w:val="00465F3C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8A4"/>
    <w:rsid w:val="00477B3A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BE8"/>
    <w:rsid w:val="004A4E69"/>
    <w:rsid w:val="004A51BB"/>
    <w:rsid w:val="004A57FC"/>
    <w:rsid w:val="004A603E"/>
    <w:rsid w:val="004B07EA"/>
    <w:rsid w:val="004B0815"/>
    <w:rsid w:val="004B2A3D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67F"/>
    <w:rsid w:val="004D2154"/>
    <w:rsid w:val="004D29C3"/>
    <w:rsid w:val="004D4F8D"/>
    <w:rsid w:val="004D61BA"/>
    <w:rsid w:val="004D6F30"/>
    <w:rsid w:val="004E09E8"/>
    <w:rsid w:val="004E18CD"/>
    <w:rsid w:val="004E1A32"/>
    <w:rsid w:val="004E2CBE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080D"/>
    <w:rsid w:val="00551E76"/>
    <w:rsid w:val="00553F50"/>
    <w:rsid w:val="00554CC3"/>
    <w:rsid w:val="00556A47"/>
    <w:rsid w:val="00556D35"/>
    <w:rsid w:val="00562149"/>
    <w:rsid w:val="00562EED"/>
    <w:rsid w:val="00565412"/>
    <w:rsid w:val="00566154"/>
    <w:rsid w:val="00567CB8"/>
    <w:rsid w:val="0057434D"/>
    <w:rsid w:val="0057682D"/>
    <w:rsid w:val="00580480"/>
    <w:rsid w:val="0058251B"/>
    <w:rsid w:val="005978D7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F95"/>
    <w:rsid w:val="005C3E08"/>
    <w:rsid w:val="005C47B0"/>
    <w:rsid w:val="005C49E8"/>
    <w:rsid w:val="005C5FDC"/>
    <w:rsid w:val="005C7C4C"/>
    <w:rsid w:val="005D431E"/>
    <w:rsid w:val="005D5135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3759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5329"/>
    <w:rsid w:val="00645DD5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7401"/>
    <w:rsid w:val="0067782A"/>
    <w:rsid w:val="00677FFB"/>
    <w:rsid w:val="00680899"/>
    <w:rsid w:val="00680EF4"/>
    <w:rsid w:val="00680F1D"/>
    <w:rsid w:val="00685951"/>
    <w:rsid w:val="006872F6"/>
    <w:rsid w:val="00692767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3A7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707E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72EF"/>
    <w:rsid w:val="007A14A0"/>
    <w:rsid w:val="007A1CBC"/>
    <w:rsid w:val="007A2300"/>
    <w:rsid w:val="007A29C3"/>
    <w:rsid w:val="007A3ACA"/>
    <w:rsid w:val="007A4160"/>
    <w:rsid w:val="007A5661"/>
    <w:rsid w:val="007A6473"/>
    <w:rsid w:val="007A662C"/>
    <w:rsid w:val="007A66C8"/>
    <w:rsid w:val="007A6CF6"/>
    <w:rsid w:val="007B0BC4"/>
    <w:rsid w:val="007B15A8"/>
    <w:rsid w:val="007B24E8"/>
    <w:rsid w:val="007B2C53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51BD"/>
    <w:rsid w:val="007C53CE"/>
    <w:rsid w:val="007D0D87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57C8"/>
    <w:rsid w:val="007E59E1"/>
    <w:rsid w:val="007E5CEA"/>
    <w:rsid w:val="007F149E"/>
    <w:rsid w:val="007F2990"/>
    <w:rsid w:val="00801241"/>
    <w:rsid w:val="00801FE7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81C"/>
    <w:rsid w:val="00822639"/>
    <w:rsid w:val="00823D62"/>
    <w:rsid w:val="00827182"/>
    <w:rsid w:val="00827894"/>
    <w:rsid w:val="00827C08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44A7"/>
    <w:rsid w:val="00884B00"/>
    <w:rsid w:val="008867FF"/>
    <w:rsid w:val="0089012E"/>
    <w:rsid w:val="00890300"/>
    <w:rsid w:val="008905A7"/>
    <w:rsid w:val="0089162E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4C55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EF2"/>
    <w:rsid w:val="0099676F"/>
    <w:rsid w:val="00996C32"/>
    <w:rsid w:val="00996EBD"/>
    <w:rsid w:val="009978B1"/>
    <w:rsid w:val="009A53F5"/>
    <w:rsid w:val="009A7E03"/>
    <w:rsid w:val="009B1401"/>
    <w:rsid w:val="009B1ADB"/>
    <w:rsid w:val="009B2C95"/>
    <w:rsid w:val="009B38CF"/>
    <w:rsid w:val="009B3FB4"/>
    <w:rsid w:val="009B5DC7"/>
    <w:rsid w:val="009B702D"/>
    <w:rsid w:val="009C34B9"/>
    <w:rsid w:val="009C59CF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52C9"/>
    <w:rsid w:val="00AD1206"/>
    <w:rsid w:val="00AD15AD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D8A"/>
    <w:rsid w:val="00B0745C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435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77F9B"/>
    <w:rsid w:val="00B83BFE"/>
    <w:rsid w:val="00B84010"/>
    <w:rsid w:val="00B91DFB"/>
    <w:rsid w:val="00B92484"/>
    <w:rsid w:val="00B93238"/>
    <w:rsid w:val="00B9472B"/>
    <w:rsid w:val="00B9603A"/>
    <w:rsid w:val="00BA017A"/>
    <w:rsid w:val="00BA076A"/>
    <w:rsid w:val="00BA191C"/>
    <w:rsid w:val="00BA1A49"/>
    <w:rsid w:val="00BA21EC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5592"/>
    <w:rsid w:val="00BD6C58"/>
    <w:rsid w:val="00BE058F"/>
    <w:rsid w:val="00BE0A92"/>
    <w:rsid w:val="00BE221F"/>
    <w:rsid w:val="00BE25CB"/>
    <w:rsid w:val="00BE3BC1"/>
    <w:rsid w:val="00BE3D75"/>
    <w:rsid w:val="00BE455F"/>
    <w:rsid w:val="00BE570F"/>
    <w:rsid w:val="00BE636C"/>
    <w:rsid w:val="00BE6A2D"/>
    <w:rsid w:val="00BE7FA9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363D4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1AA2"/>
    <w:rsid w:val="00C628CB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142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C6378"/>
    <w:rsid w:val="00CD2D78"/>
    <w:rsid w:val="00CD4201"/>
    <w:rsid w:val="00CD7933"/>
    <w:rsid w:val="00CD7CFD"/>
    <w:rsid w:val="00CE1349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54DC"/>
    <w:rsid w:val="00D06387"/>
    <w:rsid w:val="00D06C9F"/>
    <w:rsid w:val="00D07A14"/>
    <w:rsid w:val="00D12E37"/>
    <w:rsid w:val="00D13140"/>
    <w:rsid w:val="00D14C59"/>
    <w:rsid w:val="00D15ED0"/>
    <w:rsid w:val="00D17784"/>
    <w:rsid w:val="00D20162"/>
    <w:rsid w:val="00D21152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3EB9"/>
    <w:rsid w:val="00D4449E"/>
    <w:rsid w:val="00D45CA4"/>
    <w:rsid w:val="00D471EA"/>
    <w:rsid w:val="00D51251"/>
    <w:rsid w:val="00D53066"/>
    <w:rsid w:val="00D53C4D"/>
    <w:rsid w:val="00D53E61"/>
    <w:rsid w:val="00D55725"/>
    <w:rsid w:val="00D5572B"/>
    <w:rsid w:val="00D573EF"/>
    <w:rsid w:val="00D6166F"/>
    <w:rsid w:val="00D6399D"/>
    <w:rsid w:val="00D66DEB"/>
    <w:rsid w:val="00D7068E"/>
    <w:rsid w:val="00D7127E"/>
    <w:rsid w:val="00D716DE"/>
    <w:rsid w:val="00D722E6"/>
    <w:rsid w:val="00D733D0"/>
    <w:rsid w:val="00D74485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0980"/>
    <w:rsid w:val="00DD2A44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5100"/>
    <w:rsid w:val="00E269A8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E15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B68D8"/>
    <w:rsid w:val="00EC139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341"/>
    <w:rsid w:val="00EF544B"/>
    <w:rsid w:val="00EF6BC8"/>
    <w:rsid w:val="00EF76AC"/>
    <w:rsid w:val="00EF7F21"/>
    <w:rsid w:val="00F016E8"/>
    <w:rsid w:val="00F052F1"/>
    <w:rsid w:val="00F064E8"/>
    <w:rsid w:val="00F077D5"/>
    <w:rsid w:val="00F07FF3"/>
    <w:rsid w:val="00F10322"/>
    <w:rsid w:val="00F1232D"/>
    <w:rsid w:val="00F149BE"/>
    <w:rsid w:val="00F1614B"/>
    <w:rsid w:val="00F17F0F"/>
    <w:rsid w:val="00F2024A"/>
    <w:rsid w:val="00F209E9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E7F"/>
    <w:rsid w:val="00FB3CA0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let.eu/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190522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ou.de" TargetMode="External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522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59C9-3D23-4756-B823-43B7F88C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TEMPLET vertraut in Sachen ERP auf sou.matrixx (SOU) Pressemeldung vom 22.05.2019</vt:lpstr>
      <vt:lpstr>sou.MatriXX mit optimierter Dokumentenverarbeitung (SOU) Pressemeldung vom</vt:lpstr>
    </vt:vector>
  </TitlesOfParts>
  <Company>ars publicandi GmbH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TEMPLET vertraut in Sachen ERP auf sou.matrixx (SOU) Pressemeldung vom 22.05.2019</dc:title>
  <dc:creator>Sabine Sturm</dc:creator>
  <cp:lastModifiedBy>Sabine Sturm</cp:lastModifiedBy>
  <cp:revision>2</cp:revision>
  <cp:lastPrinted>2019-05-16T09:36:00Z</cp:lastPrinted>
  <dcterms:created xsi:type="dcterms:W3CDTF">2019-05-21T12:41:00Z</dcterms:created>
  <dcterms:modified xsi:type="dcterms:W3CDTF">2019-05-21T12:41:00Z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