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A52" w:rsidRPr="00AA0069" w:rsidRDefault="00530A52" w:rsidP="00530A52">
      <w:pPr>
        <w:pStyle w:val="berschrift2"/>
        <w:tabs>
          <w:tab w:val="left" w:pos="7200"/>
        </w:tabs>
        <w:spacing w:line="360" w:lineRule="atLeast"/>
        <w:jc w:val="both"/>
        <w:rPr>
          <w:sz w:val="38"/>
          <w:szCs w:val="38"/>
        </w:rPr>
      </w:pPr>
      <w:proofErr w:type="spellStart"/>
      <w:r w:rsidRPr="00AA0069">
        <w:rPr>
          <w:sz w:val="38"/>
          <w:szCs w:val="38"/>
        </w:rPr>
        <w:t>apoplex</w:t>
      </w:r>
      <w:proofErr w:type="spellEnd"/>
      <w:r w:rsidRPr="00AA0069">
        <w:rPr>
          <w:sz w:val="38"/>
          <w:szCs w:val="38"/>
        </w:rPr>
        <w:t xml:space="preserve"> </w:t>
      </w:r>
      <w:proofErr w:type="spellStart"/>
      <w:r w:rsidRPr="00AA0069">
        <w:rPr>
          <w:sz w:val="38"/>
          <w:szCs w:val="38"/>
        </w:rPr>
        <w:t>medical</w:t>
      </w:r>
      <w:proofErr w:type="spellEnd"/>
      <w:r w:rsidRPr="00AA0069">
        <w:rPr>
          <w:sz w:val="38"/>
          <w:szCs w:val="38"/>
        </w:rPr>
        <w:t xml:space="preserve"> </w:t>
      </w:r>
      <w:proofErr w:type="spellStart"/>
      <w:r w:rsidRPr="00AA0069">
        <w:rPr>
          <w:sz w:val="38"/>
          <w:szCs w:val="38"/>
        </w:rPr>
        <w:t>technologies</w:t>
      </w:r>
      <w:proofErr w:type="spellEnd"/>
      <w:r w:rsidRPr="00AA0069">
        <w:rPr>
          <w:sz w:val="38"/>
          <w:szCs w:val="38"/>
        </w:rPr>
        <w:t xml:space="preserve"> </w:t>
      </w:r>
      <w:r w:rsidR="00AA0069" w:rsidRPr="00AA0069">
        <w:rPr>
          <w:sz w:val="38"/>
          <w:szCs w:val="38"/>
        </w:rPr>
        <w:t>reist zur ESOC 2019</w:t>
      </w:r>
    </w:p>
    <w:p w:rsidR="00530A52" w:rsidRDefault="00530A52" w:rsidP="00530A52">
      <w:pPr>
        <w:pStyle w:val="Textkrper"/>
        <w:tabs>
          <w:tab w:val="left" w:pos="142"/>
        </w:tabs>
        <w:rPr>
          <w:sz w:val="22"/>
          <w:szCs w:val="22"/>
        </w:rPr>
      </w:pPr>
    </w:p>
    <w:p w:rsidR="00AA0069" w:rsidRPr="00065D43" w:rsidRDefault="00530A52" w:rsidP="00530A52">
      <w:pPr>
        <w:pStyle w:val="Textkrper"/>
        <w:numPr>
          <w:ilvl w:val="0"/>
          <w:numId w:val="10"/>
        </w:numPr>
        <w:tabs>
          <w:tab w:val="left" w:pos="142"/>
        </w:tabs>
        <w:ind w:left="284" w:hanging="284"/>
      </w:pPr>
      <w:r w:rsidRPr="00065D43">
        <w:t xml:space="preserve">Spezialist für Schlaganfallprävention </w:t>
      </w:r>
      <w:r w:rsidR="00AA0069" w:rsidRPr="00065D43">
        <w:t xml:space="preserve">präsentiert zur 5. European </w:t>
      </w:r>
      <w:proofErr w:type="spellStart"/>
      <w:r w:rsidR="00AA0069" w:rsidRPr="00065D43">
        <w:t>Stroke</w:t>
      </w:r>
      <w:proofErr w:type="spellEnd"/>
      <w:r w:rsidR="00AA0069" w:rsidRPr="00065D43">
        <w:t xml:space="preserve"> Organisation Conference in Mailand</w:t>
      </w:r>
      <w:r w:rsidR="00BE1E2A">
        <w:t xml:space="preserve"> seine</w:t>
      </w:r>
      <w:r w:rsidR="00AA0069" w:rsidRPr="00065D43">
        <w:t xml:space="preserve"> </w:t>
      </w:r>
      <w:r w:rsidR="00580141">
        <w:t>etablierte</w:t>
      </w:r>
      <w:r w:rsidR="00AA0069" w:rsidRPr="00065D43">
        <w:t xml:space="preserve"> SRA</w:t>
      </w:r>
      <w:r w:rsidR="000A6047" w:rsidRPr="00065D43">
        <w:t xml:space="preserve"> (Schlaganfall-Risiko-</w:t>
      </w:r>
      <w:proofErr w:type="gramStart"/>
      <w:r w:rsidR="000A6047" w:rsidRPr="00065D43">
        <w:t>Analyse)-</w:t>
      </w:r>
      <w:proofErr w:type="gramEnd"/>
      <w:r w:rsidR="00AA0069" w:rsidRPr="00065D43">
        <w:t xml:space="preserve">Technologie </w:t>
      </w:r>
      <w:bookmarkStart w:id="0" w:name="_GoBack"/>
      <w:bookmarkEnd w:id="0"/>
      <w:r w:rsidR="0057060F">
        <w:t xml:space="preserve">mit </w:t>
      </w:r>
      <w:proofErr w:type="spellStart"/>
      <w:r w:rsidR="0057060F">
        <w:t>SRAcardio</w:t>
      </w:r>
      <w:proofErr w:type="spellEnd"/>
      <w:r w:rsidR="002D6A05">
        <w:t xml:space="preserve"> als ergänzender Neuheit</w:t>
      </w:r>
    </w:p>
    <w:p w:rsidR="00AA0069" w:rsidRPr="00065D43" w:rsidRDefault="00BE1E2A" w:rsidP="00BE1E2A">
      <w:pPr>
        <w:pStyle w:val="Textkrper"/>
        <w:numPr>
          <w:ilvl w:val="0"/>
          <w:numId w:val="10"/>
        </w:numPr>
        <w:tabs>
          <w:tab w:val="left" w:pos="142"/>
        </w:tabs>
        <w:spacing w:before="60"/>
        <w:ind w:left="284" w:hanging="284"/>
      </w:pPr>
      <w:r>
        <w:t>SRA-</w:t>
      </w:r>
      <w:r w:rsidR="000A6047" w:rsidRPr="00065D43">
        <w:t xml:space="preserve">Fachvorträge von internationalen Experten in Scientific </w:t>
      </w:r>
      <w:r w:rsidR="00065D43" w:rsidRPr="00065D43">
        <w:t>S</w:t>
      </w:r>
      <w:r w:rsidR="000A6047" w:rsidRPr="00065D43">
        <w:t xml:space="preserve">ession </w:t>
      </w:r>
      <w:proofErr w:type="spellStart"/>
      <w:r w:rsidR="000A6047" w:rsidRPr="00065D43">
        <w:t>Atrial</w:t>
      </w:r>
      <w:proofErr w:type="spellEnd"/>
      <w:r w:rsidR="000A6047" w:rsidRPr="00065D43">
        <w:t xml:space="preserve"> </w:t>
      </w:r>
      <w:proofErr w:type="spellStart"/>
      <w:r w:rsidR="000A6047" w:rsidRPr="00065D43">
        <w:t>Fibrillation</w:t>
      </w:r>
      <w:proofErr w:type="spellEnd"/>
      <w:r w:rsidR="00081870">
        <w:t xml:space="preserve"> sowie Poster Session</w:t>
      </w:r>
    </w:p>
    <w:p w:rsidR="00065D43" w:rsidRPr="00065D43" w:rsidRDefault="00065D43" w:rsidP="00065D43">
      <w:pPr>
        <w:pStyle w:val="Textkrper"/>
        <w:tabs>
          <w:tab w:val="left" w:pos="284"/>
        </w:tabs>
        <w:spacing w:before="120"/>
        <w:rPr>
          <w:i/>
          <w:lang w:val="en-US"/>
        </w:rPr>
      </w:pPr>
      <w:r w:rsidRPr="00065D43">
        <w:rPr>
          <w:i/>
          <w:lang w:val="en-US"/>
        </w:rPr>
        <w:t xml:space="preserve">(5. European Stroke </w:t>
      </w:r>
      <w:proofErr w:type="spellStart"/>
      <w:r w:rsidRPr="00065D43">
        <w:rPr>
          <w:i/>
          <w:lang w:val="en-US"/>
        </w:rPr>
        <w:t>Organisation</w:t>
      </w:r>
      <w:proofErr w:type="spellEnd"/>
      <w:r w:rsidRPr="00065D43">
        <w:rPr>
          <w:i/>
          <w:lang w:val="en-US"/>
        </w:rPr>
        <w:t xml:space="preserve"> Conference, 22.-24.5.2019, Milano </w:t>
      </w:r>
      <w:proofErr w:type="spellStart"/>
      <w:r w:rsidRPr="00065D43">
        <w:rPr>
          <w:i/>
          <w:lang w:val="en-US"/>
        </w:rPr>
        <w:t>Congressi</w:t>
      </w:r>
      <w:proofErr w:type="spellEnd"/>
      <w:r w:rsidRPr="00065D43">
        <w:rPr>
          <w:i/>
          <w:lang w:val="en-US"/>
        </w:rPr>
        <w:t xml:space="preserve">, </w:t>
      </w:r>
      <w:proofErr w:type="spellStart"/>
      <w:r w:rsidRPr="00065D43">
        <w:rPr>
          <w:i/>
          <w:lang w:val="en-US"/>
        </w:rPr>
        <w:t>Mailand</w:t>
      </w:r>
      <w:proofErr w:type="spellEnd"/>
      <w:r w:rsidRPr="00065D43">
        <w:rPr>
          <w:i/>
          <w:lang w:val="en-US"/>
        </w:rPr>
        <w:t xml:space="preserve">; </w:t>
      </w:r>
      <w:proofErr w:type="spellStart"/>
      <w:r w:rsidRPr="00065D43">
        <w:rPr>
          <w:i/>
          <w:lang w:val="en-US"/>
        </w:rPr>
        <w:t>Industrieausstellung</w:t>
      </w:r>
      <w:proofErr w:type="spellEnd"/>
      <w:r w:rsidRPr="00065D43">
        <w:rPr>
          <w:i/>
          <w:lang w:val="en-US"/>
        </w:rPr>
        <w:t xml:space="preserve"> Stand 43)</w:t>
      </w:r>
    </w:p>
    <w:p w:rsidR="000A6047" w:rsidRPr="00065D43" w:rsidRDefault="000A6047" w:rsidP="000A6047">
      <w:pPr>
        <w:pStyle w:val="Textkrper"/>
        <w:tabs>
          <w:tab w:val="left" w:pos="142"/>
        </w:tabs>
      </w:pPr>
    </w:p>
    <w:p w:rsidR="0057060F" w:rsidRDefault="00530A52" w:rsidP="00C94D9A">
      <w:pPr>
        <w:spacing w:line="360" w:lineRule="atLeast"/>
        <w:ind w:left="851" w:firstLine="567"/>
        <w:jc w:val="both"/>
        <w:rPr>
          <w:rFonts w:ascii="Arial" w:hAnsi="Arial" w:cs="Arial"/>
        </w:rPr>
      </w:pPr>
      <w:r w:rsidRPr="00065D43">
        <w:rPr>
          <w:rFonts w:ascii="Arial" w:hAnsi="Arial" w:cs="Arial"/>
          <w:b/>
          <w:bCs/>
        </w:rPr>
        <w:t xml:space="preserve">Pirmasens, </w:t>
      </w:r>
      <w:r w:rsidR="000678AE">
        <w:rPr>
          <w:rFonts w:ascii="Arial" w:hAnsi="Arial" w:cs="Arial"/>
          <w:b/>
          <w:bCs/>
        </w:rPr>
        <w:t>17</w:t>
      </w:r>
      <w:r w:rsidRPr="00065D43">
        <w:rPr>
          <w:rFonts w:ascii="Arial" w:hAnsi="Arial" w:cs="Arial"/>
          <w:b/>
          <w:bCs/>
        </w:rPr>
        <w:t xml:space="preserve">. </w:t>
      </w:r>
      <w:r w:rsidR="00065D43" w:rsidRPr="00065D43">
        <w:rPr>
          <w:rFonts w:ascii="Arial" w:hAnsi="Arial" w:cs="Arial"/>
          <w:b/>
          <w:bCs/>
        </w:rPr>
        <w:t xml:space="preserve">April </w:t>
      </w:r>
      <w:r w:rsidRPr="00065D43">
        <w:rPr>
          <w:rFonts w:ascii="Arial" w:hAnsi="Arial" w:cs="Arial"/>
          <w:b/>
          <w:bCs/>
        </w:rPr>
        <w:t xml:space="preserve">2019. </w:t>
      </w:r>
      <w:r w:rsidR="00065D43" w:rsidRPr="00065D43">
        <w:rPr>
          <w:rFonts w:ascii="Arial" w:hAnsi="Arial" w:cs="Arial"/>
          <w:bCs/>
        </w:rPr>
        <w:t xml:space="preserve">Vom 22. bis 24. Mai 2019 lädt die </w:t>
      </w:r>
      <w:r w:rsidR="00065D43" w:rsidRPr="00065D43">
        <w:rPr>
          <w:rFonts w:ascii="Arial" w:hAnsi="Arial" w:cs="Arial"/>
        </w:rPr>
        <w:t xml:space="preserve">European </w:t>
      </w:r>
      <w:proofErr w:type="spellStart"/>
      <w:r w:rsidR="00065D43" w:rsidRPr="00065D43">
        <w:rPr>
          <w:rFonts w:ascii="Arial" w:hAnsi="Arial" w:cs="Arial"/>
        </w:rPr>
        <w:t>Stroke</w:t>
      </w:r>
      <w:proofErr w:type="spellEnd"/>
      <w:r w:rsidR="00065D43" w:rsidRPr="00065D43">
        <w:rPr>
          <w:rFonts w:ascii="Arial" w:hAnsi="Arial" w:cs="Arial"/>
        </w:rPr>
        <w:t xml:space="preserve"> Organisation (ESO), </w:t>
      </w:r>
      <w:r w:rsidR="00081870">
        <w:rPr>
          <w:rFonts w:ascii="Arial" w:hAnsi="Arial" w:cs="Arial"/>
        </w:rPr>
        <w:t>die</w:t>
      </w:r>
      <w:r w:rsidR="00065D43">
        <w:rPr>
          <w:rFonts w:ascii="Arial" w:hAnsi="Arial" w:cs="Arial"/>
        </w:rPr>
        <w:t xml:space="preserve"> </w:t>
      </w:r>
      <w:r w:rsidR="00065D43" w:rsidRPr="00065D43">
        <w:rPr>
          <w:rFonts w:ascii="Arial" w:hAnsi="Arial" w:cs="Arial"/>
        </w:rPr>
        <w:t xml:space="preserve">europaweite Vereinigung von Ärzten und Wissenschaftlern sowie nationalen und regionalen Schlaganfall-Gesellschaften, </w:t>
      </w:r>
      <w:r w:rsidR="00065D43">
        <w:rPr>
          <w:rFonts w:ascii="Arial" w:hAnsi="Arial" w:cs="Arial"/>
        </w:rPr>
        <w:t xml:space="preserve">zur 5. Auflage der </w:t>
      </w:r>
      <w:r w:rsidR="00065D43" w:rsidRPr="00065D43">
        <w:rPr>
          <w:rFonts w:ascii="Arial" w:hAnsi="Arial" w:cs="Arial"/>
        </w:rPr>
        <w:t xml:space="preserve">European </w:t>
      </w:r>
      <w:proofErr w:type="spellStart"/>
      <w:r w:rsidR="00065D43" w:rsidRPr="00065D43">
        <w:rPr>
          <w:rFonts w:ascii="Arial" w:hAnsi="Arial" w:cs="Arial"/>
        </w:rPr>
        <w:t>Stroke</w:t>
      </w:r>
      <w:proofErr w:type="spellEnd"/>
      <w:r w:rsidR="00065D43" w:rsidRPr="00065D43">
        <w:rPr>
          <w:rFonts w:ascii="Arial" w:hAnsi="Arial" w:cs="Arial"/>
        </w:rPr>
        <w:t xml:space="preserve"> Organisation Conference</w:t>
      </w:r>
      <w:r w:rsidR="00065D43">
        <w:rPr>
          <w:rFonts w:ascii="Arial" w:hAnsi="Arial" w:cs="Arial"/>
        </w:rPr>
        <w:t xml:space="preserve"> nach Mailand. </w:t>
      </w:r>
      <w:r w:rsidR="00D74342">
        <w:rPr>
          <w:rFonts w:ascii="Arial" w:hAnsi="Arial" w:cs="Arial"/>
        </w:rPr>
        <w:t xml:space="preserve">Auf der in diesem Jahr </w:t>
      </w:r>
      <w:r w:rsidR="00081870">
        <w:rPr>
          <w:rFonts w:ascii="Arial" w:hAnsi="Arial" w:cs="Arial"/>
        </w:rPr>
        <w:t xml:space="preserve">in </w:t>
      </w:r>
      <w:r w:rsidR="00A53840" w:rsidRPr="00A53840">
        <w:rPr>
          <w:rFonts w:ascii="Arial" w:hAnsi="Arial" w:cs="Arial"/>
        </w:rPr>
        <w:t xml:space="preserve">Milano </w:t>
      </w:r>
      <w:proofErr w:type="spellStart"/>
      <w:r w:rsidR="00A53840" w:rsidRPr="00A53840">
        <w:rPr>
          <w:rFonts w:ascii="Arial" w:hAnsi="Arial" w:cs="Arial"/>
        </w:rPr>
        <w:t>Congressi</w:t>
      </w:r>
      <w:proofErr w:type="spellEnd"/>
      <w:r w:rsidR="00D74342">
        <w:rPr>
          <w:rFonts w:ascii="Arial" w:hAnsi="Arial" w:cs="Arial"/>
        </w:rPr>
        <w:t xml:space="preserve"> stattfindenden Veranstaltung ist erneut auch </w:t>
      </w:r>
      <w:proofErr w:type="spellStart"/>
      <w:r w:rsidR="00D74342">
        <w:rPr>
          <w:rFonts w:ascii="Arial" w:hAnsi="Arial" w:cs="Arial"/>
        </w:rPr>
        <w:t>apoplex</w:t>
      </w:r>
      <w:proofErr w:type="spellEnd"/>
      <w:r w:rsidR="00D74342">
        <w:rPr>
          <w:rFonts w:ascii="Arial" w:hAnsi="Arial" w:cs="Arial"/>
        </w:rPr>
        <w:t xml:space="preserve"> </w:t>
      </w:r>
      <w:proofErr w:type="spellStart"/>
      <w:r w:rsidR="00D74342">
        <w:rPr>
          <w:rFonts w:ascii="Arial" w:hAnsi="Arial" w:cs="Arial"/>
        </w:rPr>
        <w:t>medical</w:t>
      </w:r>
      <w:proofErr w:type="spellEnd"/>
      <w:r w:rsidR="00D74342">
        <w:rPr>
          <w:rFonts w:ascii="Arial" w:hAnsi="Arial" w:cs="Arial"/>
        </w:rPr>
        <w:t xml:space="preserve"> </w:t>
      </w:r>
      <w:proofErr w:type="spellStart"/>
      <w:r w:rsidR="00D74342">
        <w:rPr>
          <w:rFonts w:ascii="Arial" w:hAnsi="Arial" w:cs="Arial"/>
        </w:rPr>
        <w:t>technologies</w:t>
      </w:r>
      <w:proofErr w:type="spellEnd"/>
      <w:r w:rsidR="00D74342">
        <w:rPr>
          <w:rFonts w:ascii="Arial" w:hAnsi="Arial" w:cs="Arial"/>
        </w:rPr>
        <w:t xml:space="preserve"> aus Pirmasens</w:t>
      </w:r>
      <w:r w:rsidR="00636E5F">
        <w:rPr>
          <w:rFonts w:ascii="Arial" w:hAnsi="Arial" w:cs="Arial"/>
        </w:rPr>
        <w:t xml:space="preserve"> vertreten. </w:t>
      </w:r>
      <w:r w:rsidR="00C1114D">
        <w:rPr>
          <w:rFonts w:ascii="Arial" w:hAnsi="Arial" w:cs="Arial"/>
        </w:rPr>
        <w:t xml:space="preserve">Das Fachpublikum hat dabei die Gelegenheit, sich </w:t>
      </w:r>
      <w:r w:rsidR="00EF7834">
        <w:rPr>
          <w:rFonts w:ascii="Arial" w:hAnsi="Arial" w:cs="Arial"/>
        </w:rPr>
        <w:t xml:space="preserve">in </w:t>
      </w:r>
      <w:r w:rsidR="00C1114D">
        <w:rPr>
          <w:rFonts w:ascii="Arial" w:hAnsi="Arial" w:cs="Arial"/>
        </w:rPr>
        <w:t xml:space="preserve">der Industrieausstellung an Stand 43 umfassend zum Portfolio des </w:t>
      </w:r>
      <w:r w:rsidR="00344FBB">
        <w:rPr>
          <w:rFonts w:ascii="Arial" w:hAnsi="Arial" w:cs="Arial"/>
        </w:rPr>
        <w:t>Spezialist</w:t>
      </w:r>
      <w:r w:rsidR="00C1114D">
        <w:rPr>
          <w:rFonts w:ascii="Arial" w:hAnsi="Arial" w:cs="Arial"/>
        </w:rPr>
        <w:t>en</w:t>
      </w:r>
      <w:r w:rsidR="00344FBB">
        <w:rPr>
          <w:rFonts w:ascii="Arial" w:hAnsi="Arial" w:cs="Arial"/>
        </w:rPr>
        <w:t xml:space="preserve"> für Schlaganfallprävention </w:t>
      </w:r>
      <w:r w:rsidR="00C1114D">
        <w:rPr>
          <w:rFonts w:ascii="Arial" w:hAnsi="Arial" w:cs="Arial"/>
        </w:rPr>
        <w:t xml:space="preserve">zu informieren. </w:t>
      </w:r>
    </w:p>
    <w:p w:rsidR="00EF7834" w:rsidRDefault="00EF7834" w:rsidP="00C94D9A">
      <w:pPr>
        <w:spacing w:line="360" w:lineRule="atLeast"/>
        <w:ind w:left="851" w:firstLine="567"/>
        <w:jc w:val="both"/>
        <w:rPr>
          <w:rFonts w:ascii="Arial" w:hAnsi="Arial" w:cs="Arial"/>
        </w:rPr>
      </w:pPr>
    </w:p>
    <w:p w:rsidR="00EF7834" w:rsidRDefault="00C1114D" w:rsidP="00C94D9A">
      <w:pPr>
        <w:spacing w:line="360" w:lineRule="atLeast"/>
        <w:ind w:left="85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 Mittelpunkt </w:t>
      </w:r>
      <w:r w:rsidR="00BE1E2A">
        <w:rPr>
          <w:rFonts w:ascii="Arial" w:hAnsi="Arial" w:cs="Arial"/>
        </w:rPr>
        <w:t xml:space="preserve">des Kongressauftritts </w:t>
      </w:r>
      <w:r>
        <w:rPr>
          <w:rFonts w:ascii="Arial" w:hAnsi="Arial" w:cs="Arial"/>
        </w:rPr>
        <w:t xml:space="preserve">steht die Präsentation der </w:t>
      </w:r>
      <w:r w:rsidR="00580141">
        <w:rPr>
          <w:rFonts w:ascii="Arial" w:hAnsi="Arial" w:cs="Arial"/>
        </w:rPr>
        <w:t>etablierten</w:t>
      </w:r>
      <w:r w:rsidRPr="00F32384">
        <w:rPr>
          <w:rFonts w:ascii="Arial" w:hAnsi="Arial" w:cs="Arial"/>
        </w:rPr>
        <w:t xml:space="preserve"> SRA (Schlaganfall-Risiko-</w:t>
      </w:r>
      <w:proofErr w:type="gramStart"/>
      <w:r w:rsidRPr="00F32384">
        <w:rPr>
          <w:rFonts w:ascii="Arial" w:hAnsi="Arial" w:cs="Arial"/>
        </w:rPr>
        <w:t>Analyse)-</w:t>
      </w:r>
      <w:proofErr w:type="gramEnd"/>
      <w:r w:rsidRPr="00F32384">
        <w:rPr>
          <w:rFonts w:ascii="Arial" w:hAnsi="Arial" w:cs="Arial"/>
        </w:rPr>
        <w:t>Technologie</w:t>
      </w:r>
      <w:r w:rsidR="00E617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von </w:t>
      </w:r>
      <w:proofErr w:type="spellStart"/>
      <w:r>
        <w:rPr>
          <w:rFonts w:ascii="Arial" w:hAnsi="Arial" w:cs="Arial"/>
        </w:rPr>
        <w:t>apoplex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technologies</w:t>
      </w:r>
      <w:proofErr w:type="spellEnd"/>
      <w:r w:rsidR="00E617B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Mithilfe des </w:t>
      </w:r>
      <w:r w:rsidRPr="00F32384">
        <w:rPr>
          <w:rFonts w:ascii="Arial" w:hAnsi="Arial" w:cs="Arial"/>
        </w:rPr>
        <w:t>automatisierte</w:t>
      </w:r>
      <w:r>
        <w:rPr>
          <w:rFonts w:ascii="Arial" w:hAnsi="Arial" w:cs="Arial"/>
        </w:rPr>
        <w:t>n</w:t>
      </w:r>
      <w:r w:rsidRPr="00F32384">
        <w:rPr>
          <w:rFonts w:ascii="Arial" w:hAnsi="Arial" w:cs="Arial"/>
        </w:rPr>
        <w:t xml:space="preserve"> EKG-Daten-Analyseverfahren</w:t>
      </w:r>
      <w:r>
        <w:rPr>
          <w:rFonts w:ascii="Arial" w:hAnsi="Arial" w:cs="Arial"/>
        </w:rPr>
        <w:t xml:space="preserve">s lässt </w:t>
      </w:r>
      <w:r w:rsidR="007A0A5A">
        <w:rPr>
          <w:rFonts w:ascii="Arial" w:hAnsi="Arial" w:cs="Arial"/>
        </w:rPr>
        <w:t xml:space="preserve">sich </w:t>
      </w:r>
      <w:r w:rsidRPr="00F32384">
        <w:rPr>
          <w:rFonts w:ascii="Arial" w:hAnsi="Arial" w:cs="Arial"/>
        </w:rPr>
        <w:t>paroxysmale</w:t>
      </w:r>
      <w:r>
        <w:rPr>
          <w:rFonts w:ascii="Arial" w:hAnsi="Arial" w:cs="Arial"/>
        </w:rPr>
        <w:t>s</w:t>
      </w:r>
      <w:r w:rsidRPr="00F32384">
        <w:rPr>
          <w:rFonts w:ascii="Arial" w:hAnsi="Arial" w:cs="Arial"/>
        </w:rPr>
        <w:t xml:space="preserve"> Vorhofflimmern (</w:t>
      </w:r>
      <w:proofErr w:type="spellStart"/>
      <w:r w:rsidRPr="00F32384">
        <w:rPr>
          <w:rFonts w:ascii="Arial" w:hAnsi="Arial" w:cs="Arial"/>
        </w:rPr>
        <w:t>pVHF</w:t>
      </w:r>
      <w:proofErr w:type="spellEnd"/>
      <w:r w:rsidRPr="00F32384">
        <w:rPr>
          <w:rFonts w:ascii="Arial" w:hAnsi="Arial" w:cs="Arial"/>
        </w:rPr>
        <w:t xml:space="preserve">) </w:t>
      </w:r>
      <w:r w:rsidR="00BE1E2A">
        <w:rPr>
          <w:rFonts w:ascii="Arial" w:hAnsi="Arial" w:cs="Arial"/>
        </w:rPr>
        <w:t>erkennen</w:t>
      </w:r>
      <w:r w:rsidR="007A0A5A">
        <w:rPr>
          <w:rFonts w:ascii="Arial" w:hAnsi="Arial" w:cs="Arial"/>
        </w:rPr>
        <w:t xml:space="preserve">, </w:t>
      </w:r>
      <w:r w:rsidR="0042436B">
        <w:rPr>
          <w:rFonts w:ascii="Arial" w:hAnsi="Arial" w:cs="Arial"/>
        </w:rPr>
        <w:t>das</w:t>
      </w:r>
      <w:r w:rsidR="00BE1E2A">
        <w:rPr>
          <w:rFonts w:ascii="Arial" w:hAnsi="Arial" w:cs="Arial"/>
        </w:rPr>
        <w:t xml:space="preserve"> </w:t>
      </w:r>
      <w:r w:rsidRPr="00F32384">
        <w:rPr>
          <w:rFonts w:ascii="Arial" w:hAnsi="Arial" w:cs="Arial"/>
        </w:rPr>
        <w:t xml:space="preserve">als Auslöser für </w:t>
      </w:r>
      <w:r w:rsidR="00C94D9A">
        <w:rPr>
          <w:rFonts w:ascii="Arial" w:hAnsi="Arial" w:cs="Arial"/>
        </w:rPr>
        <w:t>ca. 20 Prozent</w:t>
      </w:r>
      <w:r w:rsidR="00580141">
        <w:rPr>
          <w:rFonts w:ascii="Arial" w:hAnsi="Arial" w:cs="Arial"/>
        </w:rPr>
        <w:t xml:space="preserve"> der</w:t>
      </w:r>
      <w:r w:rsidRPr="00F32384">
        <w:rPr>
          <w:rFonts w:ascii="Arial" w:hAnsi="Arial" w:cs="Arial"/>
        </w:rPr>
        <w:t xml:space="preserve"> Schlaganf</w:t>
      </w:r>
      <w:r w:rsidR="00580141">
        <w:rPr>
          <w:rFonts w:ascii="Arial" w:hAnsi="Arial" w:cs="Arial"/>
        </w:rPr>
        <w:t>ä</w:t>
      </w:r>
      <w:r w:rsidRPr="00F32384">
        <w:rPr>
          <w:rFonts w:ascii="Arial" w:hAnsi="Arial" w:cs="Arial"/>
        </w:rPr>
        <w:t>ll</w:t>
      </w:r>
      <w:r w:rsidR="00580141">
        <w:rPr>
          <w:rFonts w:ascii="Arial" w:hAnsi="Arial" w:cs="Arial"/>
        </w:rPr>
        <w:t>e</w:t>
      </w:r>
      <w:r w:rsidR="007A0A5A">
        <w:rPr>
          <w:rFonts w:ascii="Arial" w:hAnsi="Arial" w:cs="Arial"/>
        </w:rPr>
        <w:t xml:space="preserve"> verantwortlich ist.</w:t>
      </w:r>
      <w:r w:rsidR="00E617B9">
        <w:rPr>
          <w:rFonts w:ascii="Arial" w:hAnsi="Arial" w:cs="Arial"/>
        </w:rPr>
        <w:t xml:space="preserve"> </w:t>
      </w:r>
      <w:r w:rsidR="007A0A5A">
        <w:rPr>
          <w:rFonts w:ascii="Arial" w:hAnsi="Arial" w:cs="Arial"/>
        </w:rPr>
        <w:t xml:space="preserve">Damit schafft man die Voraussetzung, dass </w:t>
      </w:r>
      <w:r w:rsidR="00BE1E2A">
        <w:rPr>
          <w:rFonts w:ascii="Arial" w:hAnsi="Arial" w:cs="Arial"/>
        </w:rPr>
        <w:t xml:space="preserve">bei </w:t>
      </w:r>
      <w:r w:rsidR="0042436B">
        <w:rPr>
          <w:rFonts w:ascii="Arial" w:hAnsi="Arial" w:cs="Arial"/>
        </w:rPr>
        <w:t xml:space="preserve">einem </w:t>
      </w:r>
      <w:r w:rsidR="00BE1E2A">
        <w:rPr>
          <w:rFonts w:ascii="Arial" w:hAnsi="Arial" w:cs="Arial"/>
        </w:rPr>
        <w:t xml:space="preserve">Nachweis von Flimmerepisoden </w:t>
      </w:r>
      <w:r w:rsidR="00E617B9">
        <w:rPr>
          <w:rFonts w:ascii="Arial" w:hAnsi="Arial" w:cs="Arial"/>
        </w:rPr>
        <w:t>frühzeitig wirksame Therapien ein</w:t>
      </w:r>
      <w:r w:rsidR="007A0A5A">
        <w:rPr>
          <w:rFonts w:ascii="Arial" w:hAnsi="Arial" w:cs="Arial"/>
        </w:rPr>
        <w:t>ge</w:t>
      </w:r>
      <w:r w:rsidR="00E617B9">
        <w:rPr>
          <w:rFonts w:ascii="Arial" w:hAnsi="Arial" w:cs="Arial"/>
        </w:rPr>
        <w:t>leite</w:t>
      </w:r>
      <w:r w:rsidR="007A0A5A">
        <w:rPr>
          <w:rFonts w:ascii="Arial" w:hAnsi="Arial" w:cs="Arial"/>
        </w:rPr>
        <w:t>t</w:t>
      </w:r>
      <w:r w:rsidR="00E617B9">
        <w:rPr>
          <w:rFonts w:ascii="Arial" w:hAnsi="Arial" w:cs="Arial"/>
        </w:rPr>
        <w:t xml:space="preserve"> und Folgevorfälle verm</w:t>
      </w:r>
      <w:r w:rsidR="00F36EF9">
        <w:rPr>
          <w:rFonts w:ascii="Arial" w:hAnsi="Arial" w:cs="Arial"/>
        </w:rPr>
        <w:t>i</w:t>
      </w:r>
      <w:r w:rsidR="00E617B9">
        <w:rPr>
          <w:rFonts w:ascii="Arial" w:hAnsi="Arial" w:cs="Arial"/>
        </w:rPr>
        <w:t>eden</w:t>
      </w:r>
      <w:r w:rsidR="007A0A5A">
        <w:rPr>
          <w:rFonts w:ascii="Arial" w:hAnsi="Arial" w:cs="Arial"/>
        </w:rPr>
        <w:t xml:space="preserve"> werden können</w:t>
      </w:r>
      <w:r w:rsidR="00E617B9">
        <w:rPr>
          <w:rFonts w:ascii="Arial" w:hAnsi="Arial" w:cs="Arial"/>
        </w:rPr>
        <w:t xml:space="preserve">. </w:t>
      </w:r>
      <w:r w:rsidR="00EF7834">
        <w:rPr>
          <w:rFonts w:ascii="Arial" w:hAnsi="Arial" w:cs="Arial"/>
        </w:rPr>
        <w:t xml:space="preserve">Als </w:t>
      </w:r>
      <w:r w:rsidR="002D6A05">
        <w:rPr>
          <w:rFonts w:ascii="Arial" w:hAnsi="Arial" w:cs="Arial"/>
        </w:rPr>
        <w:t>N</w:t>
      </w:r>
      <w:r w:rsidR="00EF7834">
        <w:rPr>
          <w:rFonts w:ascii="Arial" w:hAnsi="Arial" w:cs="Arial"/>
        </w:rPr>
        <w:t xml:space="preserve">euheit präsentiert </w:t>
      </w:r>
      <w:proofErr w:type="spellStart"/>
      <w:r w:rsidR="00E617B9">
        <w:rPr>
          <w:rFonts w:ascii="Arial" w:hAnsi="Arial" w:cs="Arial"/>
        </w:rPr>
        <w:t>apoplex</w:t>
      </w:r>
      <w:proofErr w:type="spellEnd"/>
      <w:r w:rsidR="00E617B9">
        <w:rPr>
          <w:rFonts w:ascii="Arial" w:hAnsi="Arial" w:cs="Arial"/>
        </w:rPr>
        <w:t xml:space="preserve"> </w:t>
      </w:r>
      <w:proofErr w:type="spellStart"/>
      <w:r w:rsidR="00E617B9">
        <w:rPr>
          <w:rFonts w:ascii="Arial" w:hAnsi="Arial" w:cs="Arial"/>
        </w:rPr>
        <w:t>medical</w:t>
      </w:r>
      <w:proofErr w:type="spellEnd"/>
      <w:r w:rsidR="00E617B9">
        <w:rPr>
          <w:rFonts w:ascii="Arial" w:hAnsi="Arial" w:cs="Arial"/>
        </w:rPr>
        <w:t xml:space="preserve"> </w:t>
      </w:r>
      <w:proofErr w:type="spellStart"/>
      <w:r w:rsidR="00E617B9">
        <w:rPr>
          <w:rFonts w:ascii="Arial" w:hAnsi="Arial" w:cs="Arial"/>
        </w:rPr>
        <w:t>technologies</w:t>
      </w:r>
      <w:proofErr w:type="spellEnd"/>
      <w:r w:rsidR="00E617B9">
        <w:rPr>
          <w:rFonts w:ascii="Arial" w:hAnsi="Arial" w:cs="Arial"/>
        </w:rPr>
        <w:t xml:space="preserve"> </w:t>
      </w:r>
      <w:r w:rsidR="0042436B">
        <w:rPr>
          <w:rFonts w:ascii="Arial" w:hAnsi="Arial" w:cs="Arial"/>
        </w:rPr>
        <w:t xml:space="preserve">anlässlich der ESOC </w:t>
      </w:r>
      <w:r w:rsidR="00E617B9">
        <w:rPr>
          <w:rFonts w:ascii="Arial" w:hAnsi="Arial" w:cs="Arial"/>
        </w:rPr>
        <w:t xml:space="preserve">erstmals </w:t>
      </w:r>
      <w:proofErr w:type="spellStart"/>
      <w:r w:rsidR="00E617B9">
        <w:rPr>
          <w:rFonts w:ascii="Arial" w:hAnsi="Arial" w:cs="Arial"/>
        </w:rPr>
        <w:t>SRAcardio</w:t>
      </w:r>
      <w:proofErr w:type="spellEnd"/>
      <w:r w:rsidR="00E617B9">
        <w:rPr>
          <w:rFonts w:ascii="Arial" w:hAnsi="Arial" w:cs="Arial"/>
        </w:rPr>
        <w:t xml:space="preserve">: </w:t>
      </w:r>
      <w:r w:rsidR="007A0A5A">
        <w:rPr>
          <w:rFonts w:ascii="Arial" w:hAnsi="Arial" w:cs="Arial"/>
        </w:rPr>
        <w:t xml:space="preserve">Die Diagnose zum </w:t>
      </w:r>
      <w:r w:rsidR="00E617B9">
        <w:rPr>
          <w:rFonts w:ascii="Arial" w:hAnsi="Arial" w:cs="Arial"/>
        </w:rPr>
        <w:t>SRA</w:t>
      </w:r>
      <w:r w:rsidR="007A0A5A">
        <w:rPr>
          <w:rFonts w:ascii="Arial" w:hAnsi="Arial" w:cs="Arial"/>
        </w:rPr>
        <w:t>-Ergebnis</w:t>
      </w:r>
      <w:r w:rsidR="00E617B9">
        <w:rPr>
          <w:rFonts w:ascii="Arial" w:hAnsi="Arial" w:cs="Arial"/>
        </w:rPr>
        <w:t xml:space="preserve"> </w:t>
      </w:r>
      <w:r w:rsidR="007A0A5A">
        <w:rPr>
          <w:rFonts w:ascii="Arial" w:hAnsi="Arial" w:cs="Arial"/>
        </w:rPr>
        <w:t>darf nur von ärztlicher Seite erfolgen,</w:t>
      </w:r>
      <w:r w:rsidR="00E617B9">
        <w:rPr>
          <w:rFonts w:ascii="Arial" w:hAnsi="Arial" w:cs="Arial"/>
        </w:rPr>
        <w:t xml:space="preserve"> </w:t>
      </w:r>
      <w:r w:rsidR="007A0A5A">
        <w:rPr>
          <w:rFonts w:ascii="Arial" w:hAnsi="Arial" w:cs="Arial"/>
        </w:rPr>
        <w:t xml:space="preserve">bisher </w:t>
      </w:r>
      <w:r w:rsidR="00F36EF9">
        <w:rPr>
          <w:rFonts w:ascii="Arial" w:hAnsi="Arial" w:cs="Arial"/>
        </w:rPr>
        <w:t xml:space="preserve">wurde dies durch den behandelnden Arzt ausgeführt. Ab sofort </w:t>
      </w:r>
      <w:r w:rsidR="00E617B9">
        <w:rPr>
          <w:rFonts w:ascii="Arial" w:hAnsi="Arial" w:cs="Arial"/>
        </w:rPr>
        <w:t xml:space="preserve">ist </w:t>
      </w:r>
      <w:r w:rsidR="006C40F6">
        <w:rPr>
          <w:rFonts w:ascii="Arial" w:hAnsi="Arial" w:cs="Arial"/>
        </w:rPr>
        <w:t>mit</w:t>
      </w:r>
      <w:r w:rsidR="00E617B9">
        <w:rPr>
          <w:rFonts w:ascii="Arial" w:hAnsi="Arial" w:cs="Arial"/>
        </w:rPr>
        <w:t xml:space="preserve"> </w:t>
      </w:r>
      <w:proofErr w:type="spellStart"/>
      <w:r w:rsidR="00E617B9">
        <w:rPr>
          <w:rFonts w:ascii="Arial" w:hAnsi="Arial" w:cs="Arial"/>
        </w:rPr>
        <w:t>SRAcardio</w:t>
      </w:r>
      <w:proofErr w:type="spellEnd"/>
      <w:r w:rsidR="00E617B9">
        <w:rPr>
          <w:rFonts w:ascii="Arial" w:hAnsi="Arial" w:cs="Arial"/>
        </w:rPr>
        <w:t xml:space="preserve"> die kardiologische Befundung</w:t>
      </w:r>
      <w:r w:rsidR="002D6A05">
        <w:rPr>
          <w:rFonts w:ascii="Arial" w:hAnsi="Arial" w:cs="Arial"/>
        </w:rPr>
        <w:t xml:space="preserve"> der mittels SRA erkannten Flimmerepisode</w:t>
      </w:r>
      <w:r w:rsidR="00E617B9">
        <w:rPr>
          <w:rFonts w:ascii="Arial" w:hAnsi="Arial" w:cs="Arial"/>
        </w:rPr>
        <w:t xml:space="preserve"> </w:t>
      </w:r>
      <w:r w:rsidR="00BE1E2A">
        <w:rPr>
          <w:rFonts w:ascii="Arial" w:hAnsi="Arial" w:cs="Arial"/>
        </w:rPr>
        <w:t xml:space="preserve">bereits </w:t>
      </w:r>
      <w:r w:rsidR="00E617B9">
        <w:rPr>
          <w:rFonts w:ascii="Arial" w:hAnsi="Arial" w:cs="Arial"/>
        </w:rPr>
        <w:t>inklusive – dies spart</w:t>
      </w:r>
      <w:r w:rsidR="00BE1E2A">
        <w:rPr>
          <w:rFonts w:ascii="Arial" w:hAnsi="Arial" w:cs="Arial"/>
        </w:rPr>
        <w:t xml:space="preserve"> allen Beteiligten</w:t>
      </w:r>
      <w:r w:rsidR="00E617B9">
        <w:rPr>
          <w:rFonts w:ascii="Arial" w:hAnsi="Arial" w:cs="Arial"/>
        </w:rPr>
        <w:t xml:space="preserve"> Zeit, Aufwand und </w:t>
      </w:r>
      <w:r w:rsidR="00580141">
        <w:rPr>
          <w:rFonts w:ascii="Arial" w:hAnsi="Arial" w:cs="Arial"/>
        </w:rPr>
        <w:t>Kosten</w:t>
      </w:r>
      <w:r w:rsidR="00E617B9">
        <w:rPr>
          <w:rFonts w:ascii="Arial" w:hAnsi="Arial" w:cs="Arial"/>
        </w:rPr>
        <w:t>.</w:t>
      </w:r>
    </w:p>
    <w:p w:rsidR="00BE1E2A" w:rsidRDefault="00BE1E2A" w:rsidP="00C94D9A">
      <w:pPr>
        <w:spacing w:line="360" w:lineRule="atLeast"/>
        <w:ind w:left="851" w:firstLine="567"/>
        <w:jc w:val="both"/>
        <w:rPr>
          <w:rFonts w:ascii="Arial" w:hAnsi="Arial" w:cs="Arial"/>
        </w:rPr>
      </w:pPr>
    </w:p>
    <w:p w:rsidR="00E617B9" w:rsidRDefault="00EF7834" w:rsidP="00C94D9A">
      <w:pPr>
        <w:spacing w:line="360" w:lineRule="atLeast"/>
        <w:ind w:left="85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Mit der SRA-Technologie beschäftigen sich zudem zwei Fachvorträge während der Veranstaltung. Im Rahmen der </w:t>
      </w:r>
      <w:r w:rsidRPr="00EF7834">
        <w:rPr>
          <w:rFonts w:ascii="Arial" w:hAnsi="Arial" w:cs="Arial"/>
        </w:rPr>
        <w:t xml:space="preserve">Scientific Session </w:t>
      </w:r>
      <w:r>
        <w:rPr>
          <w:rFonts w:ascii="Arial" w:hAnsi="Arial" w:cs="Arial"/>
        </w:rPr>
        <w:t>„</w:t>
      </w:r>
      <w:proofErr w:type="spellStart"/>
      <w:r w:rsidRPr="00EF7834">
        <w:rPr>
          <w:rFonts w:ascii="Arial" w:hAnsi="Arial" w:cs="Arial"/>
        </w:rPr>
        <w:t>Atrial</w:t>
      </w:r>
      <w:proofErr w:type="spellEnd"/>
      <w:r w:rsidRPr="00EF7834">
        <w:rPr>
          <w:rFonts w:ascii="Arial" w:hAnsi="Arial" w:cs="Arial"/>
        </w:rPr>
        <w:t xml:space="preserve"> </w:t>
      </w:r>
      <w:proofErr w:type="spellStart"/>
      <w:r w:rsidRPr="00EF7834">
        <w:rPr>
          <w:rFonts w:ascii="Arial" w:hAnsi="Arial" w:cs="Arial"/>
        </w:rPr>
        <w:t>Fibrillation</w:t>
      </w:r>
      <w:proofErr w:type="spellEnd"/>
      <w:r>
        <w:rPr>
          <w:rFonts w:ascii="Arial" w:hAnsi="Arial" w:cs="Arial"/>
        </w:rPr>
        <w:t>“</w:t>
      </w:r>
      <w:r w:rsidRPr="00EF78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am Donnerstag, 23. Mai, </w:t>
      </w:r>
      <w:r w:rsidRPr="00EF7834">
        <w:rPr>
          <w:rFonts w:ascii="Arial" w:hAnsi="Arial" w:cs="Arial"/>
        </w:rPr>
        <w:t>von 14</w:t>
      </w:r>
      <w:r>
        <w:rPr>
          <w:rFonts w:ascii="Arial" w:hAnsi="Arial" w:cs="Arial"/>
        </w:rPr>
        <w:t>.</w:t>
      </w:r>
      <w:r w:rsidRPr="00EF7834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bis </w:t>
      </w:r>
      <w:r w:rsidRPr="00EF7834">
        <w:rPr>
          <w:rFonts w:ascii="Arial" w:hAnsi="Arial" w:cs="Arial"/>
        </w:rPr>
        <w:t>16</w:t>
      </w:r>
      <w:r>
        <w:rPr>
          <w:rFonts w:ascii="Arial" w:hAnsi="Arial" w:cs="Arial"/>
        </w:rPr>
        <w:t>.</w:t>
      </w:r>
      <w:r w:rsidRPr="00EF7834">
        <w:rPr>
          <w:rFonts w:ascii="Arial" w:hAnsi="Arial" w:cs="Arial"/>
        </w:rPr>
        <w:t>00 Uhr in Brown 1+2</w:t>
      </w:r>
      <w:r>
        <w:rPr>
          <w:rFonts w:ascii="Arial" w:hAnsi="Arial" w:cs="Arial"/>
        </w:rPr>
        <w:t xml:space="preserve"> spricht Dr. </w:t>
      </w:r>
      <w:r w:rsidR="00580141">
        <w:rPr>
          <w:rFonts w:ascii="Arial" w:hAnsi="Arial" w:cs="Arial"/>
        </w:rPr>
        <w:t xml:space="preserve">Timo </w:t>
      </w:r>
      <w:proofErr w:type="spellStart"/>
      <w:r w:rsidR="00580141">
        <w:rPr>
          <w:rFonts w:ascii="Arial" w:hAnsi="Arial" w:cs="Arial"/>
        </w:rPr>
        <w:t>Uphaus</w:t>
      </w:r>
      <w:proofErr w:type="spellEnd"/>
      <w:r w:rsidR="0042436B">
        <w:rPr>
          <w:rFonts w:ascii="Arial" w:hAnsi="Arial" w:cs="Arial"/>
        </w:rPr>
        <w:t xml:space="preserve">, </w:t>
      </w:r>
      <w:proofErr w:type="gramStart"/>
      <w:r w:rsidR="0042436B" w:rsidRPr="0042436B">
        <w:rPr>
          <w:rFonts w:ascii="Arial" w:hAnsi="Arial" w:cs="Arial"/>
        </w:rPr>
        <w:t>Johannes Gutenberg-Universität</w:t>
      </w:r>
      <w:proofErr w:type="gramEnd"/>
      <w:r w:rsidR="0042436B" w:rsidRPr="0042436B">
        <w:rPr>
          <w:rFonts w:ascii="Arial" w:hAnsi="Arial" w:cs="Arial"/>
        </w:rPr>
        <w:t xml:space="preserve"> Mainz</w:t>
      </w:r>
      <w:r w:rsidR="0042436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zum Thema „</w:t>
      </w:r>
      <w:proofErr w:type="spellStart"/>
      <w:r w:rsidRPr="00EF7834">
        <w:rPr>
          <w:rFonts w:ascii="Arial" w:hAnsi="Arial" w:cs="Arial"/>
        </w:rPr>
        <w:t>Automatic</w:t>
      </w:r>
      <w:proofErr w:type="spellEnd"/>
      <w:r w:rsidRPr="00EF7834">
        <w:rPr>
          <w:rFonts w:ascii="Arial" w:hAnsi="Arial" w:cs="Arial"/>
        </w:rPr>
        <w:t xml:space="preserve"> Analysis </w:t>
      </w:r>
      <w:proofErr w:type="spellStart"/>
      <w:r w:rsidRPr="00EF7834">
        <w:rPr>
          <w:rFonts w:ascii="Arial" w:hAnsi="Arial" w:cs="Arial"/>
        </w:rPr>
        <w:t>of</w:t>
      </w:r>
      <w:proofErr w:type="spellEnd"/>
      <w:r w:rsidRPr="00EF7834">
        <w:rPr>
          <w:rFonts w:ascii="Arial" w:hAnsi="Arial" w:cs="Arial"/>
        </w:rPr>
        <w:t xml:space="preserve"> </w:t>
      </w:r>
      <w:proofErr w:type="spellStart"/>
      <w:r w:rsidRPr="00EF7834">
        <w:rPr>
          <w:rFonts w:ascii="Arial" w:hAnsi="Arial" w:cs="Arial"/>
        </w:rPr>
        <w:t>prolonged</w:t>
      </w:r>
      <w:proofErr w:type="spellEnd"/>
      <w:r w:rsidRPr="00EF7834">
        <w:rPr>
          <w:rFonts w:ascii="Arial" w:hAnsi="Arial" w:cs="Arial"/>
        </w:rPr>
        <w:t xml:space="preserve"> Holter-ECG Data </w:t>
      </w:r>
      <w:proofErr w:type="spellStart"/>
      <w:r w:rsidRPr="00EF7834">
        <w:rPr>
          <w:rFonts w:ascii="Arial" w:hAnsi="Arial" w:cs="Arial"/>
        </w:rPr>
        <w:t>to</w:t>
      </w:r>
      <w:proofErr w:type="spellEnd"/>
      <w:r w:rsidRPr="00EF7834">
        <w:rPr>
          <w:rFonts w:ascii="Arial" w:hAnsi="Arial" w:cs="Arial"/>
        </w:rPr>
        <w:t xml:space="preserve"> </w:t>
      </w:r>
      <w:proofErr w:type="spellStart"/>
      <w:r w:rsidRPr="00EF7834">
        <w:rPr>
          <w:rFonts w:ascii="Arial" w:hAnsi="Arial" w:cs="Arial"/>
        </w:rPr>
        <w:t>identify</w:t>
      </w:r>
      <w:proofErr w:type="spellEnd"/>
      <w:r w:rsidRPr="00EF7834">
        <w:rPr>
          <w:rFonts w:ascii="Arial" w:hAnsi="Arial" w:cs="Arial"/>
        </w:rPr>
        <w:t xml:space="preserve"> paroxysmal </w:t>
      </w:r>
      <w:proofErr w:type="spellStart"/>
      <w:r w:rsidRPr="00EF7834">
        <w:rPr>
          <w:rFonts w:ascii="Arial" w:hAnsi="Arial" w:cs="Arial"/>
        </w:rPr>
        <w:t>Atrial</w:t>
      </w:r>
      <w:proofErr w:type="spellEnd"/>
      <w:r w:rsidRPr="00EF7834">
        <w:rPr>
          <w:rFonts w:ascii="Arial" w:hAnsi="Arial" w:cs="Arial"/>
        </w:rPr>
        <w:t xml:space="preserve"> </w:t>
      </w:r>
      <w:proofErr w:type="spellStart"/>
      <w:r w:rsidRPr="00EF7834">
        <w:rPr>
          <w:rFonts w:ascii="Arial" w:hAnsi="Arial" w:cs="Arial"/>
        </w:rPr>
        <w:t>Fibrillation</w:t>
      </w:r>
      <w:proofErr w:type="spellEnd"/>
      <w:r w:rsidRPr="00EF7834">
        <w:rPr>
          <w:rFonts w:ascii="Arial" w:hAnsi="Arial" w:cs="Arial"/>
        </w:rPr>
        <w:t xml:space="preserve"> in </w:t>
      </w:r>
      <w:proofErr w:type="spellStart"/>
      <w:r w:rsidRPr="00EF7834">
        <w:rPr>
          <w:rFonts w:ascii="Arial" w:hAnsi="Arial" w:cs="Arial"/>
        </w:rPr>
        <w:t>acute</w:t>
      </w:r>
      <w:proofErr w:type="spellEnd"/>
      <w:r w:rsidRPr="00EF7834">
        <w:rPr>
          <w:rFonts w:ascii="Arial" w:hAnsi="Arial" w:cs="Arial"/>
        </w:rPr>
        <w:t xml:space="preserve"> </w:t>
      </w:r>
      <w:proofErr w:type="spellStart"/>
      <w:r w:rsidRPr="00EF7834">
        <w:rPr>
          <w:rFonts w:ascii="Arial" w:hAnsi="Arial" w:cs="Arial"/>
        </w:rPr>
        <w:t>ischemic</w:t>
      </w:r>
      <w:proofErr w:type="spellEnd"/>
      <w:r w:rsidRPr="00EF7834">
        <w:rPr>
          <w:rFonts w:ascii="Arial" w:hAnsi="Arial" w:cs="Arial"/>
        </w:rPr>
        <w:t xml:space="preserve"> </w:t>
      </w:r>
      <w:proofErr w:type="spellStart"/>
      <w:r w:rsidRPr="00EF7834">
        <w:rPr>
          <w:rFonts w:ascii="Arial" w:hAnsi="Arial" w:cs="Arial"/>
        </w:rPr>
        <w:t>stroke</w:t>
      </w:r>
      <w:proofErr w:type="spellEnd"/>
      <w:r w:rsidRPr="00EF7834">
        <w:rPr>
          <w:rFonts w:ascii="Arial" w:hAnsi="Arial" w:cs="Arial"/>
        </w:rPr>
        <w:t xml:space="preserve"> </w:t>
      </w:r>
      <w:proofErr w:type="spellStart"/>
      <w:r w:rsidRPr="00EF7834">
        <w:rPr>
          <w:rFonts w:ascii="Arial" w:hAnsi="Arial" w:cs="Arial"/>
        </w:rPr>
        <w:t>patients</w:t>
      </w:r>
      <w:proofErr w:type="spellEnd"/>
      <w:r>
        <w:rPr>
          <w:rFonts w:ascii="Arial" w:hAnsi="Arial" w:cs="Arial"/>
        </w:rPr>
        <w:t xml:space="preserve">“. In der Poster Session referiert </w:t>
      </w:r>
      <w:r w:rsidRPr="00EF7834">
        <w:rPr>
          <w:rFonts w:ascii="Arial" w:hAnsi="Arial" w:cs="Arial"/>
        </w:rPr>
        <w:t xml:space="preserve">Dr. Lucio </w:t>
      </w:r>
      <w:proofErr w:type="spellStart"/>
      <w:r w:rsidRPr="00EF7834">
        <w:rPr>
          <w:rFonts w:ascii="Arial" w:hAnsi="Arial" w:cs="Arial"/>
        </w:rPr>
        <w:t>D'Anna</w:t>
      </w:r>
      <w:proofErr w:type="spellEnd"/>
      <w:r>
        <w:rPr>
          <w:rFonts w:ascii="Arial" w:hAnsi="Arial" w:cs="Arial"/>
        </w:rPr>
        <w:t xml:space="preserve"> vom Londoner Imperial College zu „</w:t>
      </w:r>
      <w:r w:rsidRPr="00EF7834">
        <w:rPr>
          <w:rFonts w:ascii="Arial" w:hAnsi="Arial" w:cs="Arial"/>
        </w:rPr>
        <w:t xml:space="preserve">Time </w:t>
      </w:r>
      <w:proofErr w:type="spellStart"/>
      <w:r w:rsidRPr="00EF7834">
        <w:rPr>
          <w:rFonts w:ascii="Arial" w:hAnsi="Arial" w:cs="Arial"/>
        </w:rPr>
        <w:t>to</w:t>
      </w:r>
      <w:proofErr w:type="spellEnd"/>
      <w:r w:rsidRPr="00EF7834">
        <w:rPr>
          <w:rFonts w:ascii="Arial" w:hAnsi="Arial" w:cs="Arial"/>
        </w:rPr>
        <w:t xml:space="preserve"> </w:t>
      </w:r>
      <w:proofErr w:type="spellStart"/>
      <w:r w:rsidRPr="00EF7834">
        <w:rPr>
          <w:rFonts w:ascii="Arial" w:hAnsi="Arial" w:cs="Arial"/>
        </w:rPr>
        <w:t>detect</w:t>
      </w:r>
      <w:proofErr w:type="spellEnd"/>
      <w:r w:rsidRPr="00EF7834">
        <w:rPr>
          <w:rFonts w:ascii="Arial" w:hAnsi="Arial" w:cs="Arial"/>
        </w:rPr>
        <w:t xml:space="preserve"> an </w:t>
      </w:r>
      <w:proofErr w:type="spellStart"/>
      <w:r w:rsidRPr="00EF7834">
        <w:rPr>
          <w:rFonts w:ascii="Arial" w:hAnsi="Arial" w:cs="Arial"/>
        </w:rPr>
        <w:t>active</w:t>
      </w:r>
      <w:proofErr w:type="spellEnd"/>
      <w:r w:rsidRPr="00EF7834">
        <w:rPr>
          <w:rFonts w:ascii="Arial" w:hAnsi="Arial" w:cs="Arial"/>
        </w:rPr>
        <w:t xml:space="preserve"> AF </w:t>
      </w:r>
      <w:proofErr w:type="spellStart"/>
      <w:r w:rsidRPr="00EF7834">
        <w:rPr>
          <w:rFonts w:ascii="Arial" w:hAnsi="Arial" w:cs="Arial"/>
        </w:rPr>
        <w:t>episode</w:t>
      </w:r>
      <w:proofErr w:type="spellEnd"/>
      <w:r w:rsidRPr="00EF7834">
        <w:rPr>
          <w:rFonts w:ascii="Arial" w:hAnsi="Arial" w:cs="Arial"/>
        </w:rPr>
        <w:t xml:space="preserve"> – </w:t>
      </w:r>
      <w:proofErr w:type="spellStart"/>
      <w:r w:rsidRPr="00EF7834">
        <w:rPr>
          <w:rFonts w:ascii="Arial" w:hAnsi="Arial" w:cs="Arial"/>
        </w:rPr>
        <w:t>clinical</w:t>
      </w:r>
      <w:proofErr w:type="spellEnd"/>
      <w:r w:rsidRPr="00EF7834">
        <w:rPr>
          <w:rFonts w:ascii="Arial" w:hAnsi="Arial" w:cs="Arial"/>
        </w:rPr>
        <w:t xml:space="preserve"> </w:t>
      </w:r>
      <w:proofErr w:type="spellStart"/>
      <w:r w:rsidRPr="00EF7834">
        <w:rPr>
          <w:rFonts w:ascii="Arial" w:hAnsi="Arial" w:cs="Arial"/>
        </w:rPr>
        <w:t>results</w:t>
      </w:r>
      <w:proofErr w:type="spellEnd"/>
      <w:r w:rsidRPr="00EF7834">
        <w:rPr>
          <w:rFonts w:ascii="Arial" w:hAnsi="Arial" w:cs="Arial"/>
        </w:rPr>
        <w:t xml:space="preserve"> </w:t>
      </w:r>
      <w:proofErr w:type="spellStart"/>
      <w:r w:rsidRPr="00EF7834">
        <w:rPr>
          <w:rFonts w:ascii="Arial" w:hAnsi="Arial" w:cs="Arial"/>
        </w:rPr>
        <w:t>from</w:t>
      </w:r>
      <w:proofErr w:type="spellEnd"/>
      <w:r w:rsidRPr="00EF7834">
        <w:rPr>
          <w:rFonts w:ascii="Arial" w:hAnsi="Arial" w:cs="Arial"/>
        </w:rPr>
        <w:t xml:space="preserve"> a TIA </w:t>
      </w:r>
      <w:proofErr w:type="spellStart"/>
      <w:r w:rsidRPr="00EF7834">
        <w:rPr>
          <w:rFonts w:ascii="Arial" w:hAnsi="Arial" w:cs="Arial"/>
        </w:rPr>
        <w:t>clinic</w:t>
      </w:r>
      <w:proofErr w:type="spellEnd"/>
      <w:r w:rsidRPr="00EF7834">
        <w:rPr>
          <w:rFonts w:ascii="Arial" w:hAnsi="Arial" w:cs="Arial"/>
        </w:rPr>
        <w:t xml:space="preserve"> and </w:t>
      </w:r>
      <w:proofErr w:type="spellStart"/>
      <w:r w:rsidRPr="00EF7834">
        <w:rPr>
          <w:rFonts w:ascii="Arial" w:hAnsi="Arial" w:cs="Arial"/>
        </w:rPr>
        <w:t>Stroke</w:t>
      </w:r>
      <w:proofErr w:type="spellEnd"/>
      <w:r w:rsidRPr="00EF7834">
        <w:rPr>
          <w:rFonts w:ascii="Arial" w:hAnsi="Arial" w:cs="Arial"/>
        </w:rPr>
        <w:t xml:space="preserve"> Unit</w:t>
      </w:r>
      <w:r>
        <w:rPr>
          <w:rFonts w:ascii="Arial" w:hAnsi="Arial" w:cs="Arial"/>
        </w:rPr>
        <w:t>“.</w:t>
      </w:r>
    </w:p>
    <w:p w:rsidR="00317DC2" w:rsidRDefault="00317DC2" w:rsidP="002233A3">
      <w:pPr>
        <w:spacing w:line="360" w:lineRule="atLeast"/>
        <w:ind w:left="1985" w:firstLine="567"/>
        <w:jc w:val="both"/>
        <w:rPr>
          <w:rFonts w:ascii="Arial" w:hAnsi="Arial" w:cs="Arial"/>
          <w:bCs/>
          <w:sz w:val="22"/>
          <w:szCs w:val="22"/>
        </w:rPr>
      </w:pPr>
    </w:p>
    <w:p w:rsidR="004C5933" w:rsidRPr="00C94D9A" w:rsidRDefault="004C5933" w:rsidP="00C94D9A">
      <w:pPr>
        <w:pStyle w:val="berschrift5"/>
        <w:keepNext w:val="0"/>
        <w:widowControl w:val="0"/>
        <w:tabs>
          <w:tab w:val="clear" w:pos="0"/>
        </w:tabs>
        <w:spacing w:line="260" w:lineRule="atLeast"/>
        <w:ind w:left="0" w:right="0"/>
        <w:rPr>
          <w:sz w:val="22"/>
          <w:szCs w:val="22"/>
        </w:rPr>
      </w:pPr>
      <w:r w:rsidRPr="00C94D9A">
        <w:rPr>
          <w:sz w:val="22"/>
          <w:szCs w:val="22"/>
        </w:rPr>
        <w:t xml:space="preserve">Ergänzendes über </w:t>
      </w:r>
      <w:proofErr w:type="spellStart"/>
      <w:r w:rsidRPr="00C94D9A">
        <w:rPr>
          <w:sz w:val="22"/>
          <w:szCs w:val="22"/>
        </w:rPr>
        <w:t>apoplex</w:t>
      </w:r>
      <w:proofErr w:type="spellEnd"/>
      <w:r w:rsidRPr="00C94D9A">
        <w:rPr>
          <w:sz w:val="22"/>
          <w:szCs w:val="22"/>
        </w:rPr>
        <w:t xml:space="preserve"> </w:t>
      </w:r>
      <w:proofErr w:type="spellStart"/>
      <w:r w:rsidRPr="00C94D9A">
        <w:rPr>
          <w:sz w:val="22"/>
          <w:szCs w:val="22"/>
        </w:rPr>
        <w:t>medical</w:t>
      </w:r>
      <w:proofErr w:type="spellEnd"/>
      <w:r w:rsidRPr="00C94D9A">
        <w:rPr>
          <w:sz w:val="22"/>
          <w:szCs w:val="22"/>
        </w:rPr>
        <w:t xml:space="preserve"> </w:t>
      </w:r>
      <w:proofErr w:type="spellStart"/>
      <w:r w:rsidRPr="00C94D9A">
        <w:rPr>
          <w:sz w:val="22"/>
          <w:szCs w:val="22"/>
        </w:rPr>
        <w:t>technologies</w:t>
      </w:r>
      <w:proofErr w:type="spellEnd"/>
    </w:p>
    <w:p w:rsidR="008F7B3F" w:rsidRPr="00C94D9A" w:rsidRDefault="008F7B3F" w:rsidP="00C94D9A">
      <w:pPr>
        <w:numPr>
          <w:ilvl w:val="4"/>
          <w:numId w:val="3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C94D9A">
        <w:rPr>
          <w:rFonts w:ascii="Arial" w:hAnsi="Arial" w:cs="Arial"/>
          <w:sz w:val="22"/>
          <w:szCs w:val="22"/>
        </w:rPr>
        <w:t xml:space="preserve">Die </w:t>
      </w:r>
      <w:proofErr w:type="spellStart"/>
      <w:r w:rsidRPr="00C94D9A">
        <w:rPr>
          <w:rFonts w:ascii="Arial" w:hAnsi="Arial" w:cs="Arial"/>
          <w:sz w:val="22"/>
          <w:szCs w:val="22"/>
        </w:rPr>
        <w:t>apoplex</w:t>
      </w:r>
      <w:proofErr w:type="spellEnd"/>
      <w:r w:rsidRPr="00C94D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4D9A">
        <w:rPr>
          <w:rFonts w:ascii="Arial" w:hAnsi="Arial" w:cs="Arial"/>
          <w:sz w:val="22"/>
          <w:szCs w:val="22"/>
        </w:rPr>
        <w:t>medical</w:t>
      </w:r>
      <w:proofErr w:type="spellEnd"/>
      <w:r w:rsidRPr="00C94D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4D9A">
        <w:rPr>
          <w:rFonts w:ascii="Arial" w:hAnsi="Arial" w:cs="Arial"/>
          <w:sz w:val="22"/>
          <w:szCs w:val="22"/>
        </w:rPr>
        <w:t>technologies</w:t>
      </w:r>
      <w:proofErr w:type="spellEnd"/>
      <w:r w:rsidRPr="00C94D9A">
        <w:rPr>
          <w:rFonts w:ascii="Arial" w:hAnsi="Arial" w:cs="Arial"/>
          <w:sz w:val="22"/>
          <w:szCs w:val="22"/>
        </w:rPr>
        <w:t xml:space="preserve"> GmbH wurde 2004 im westpfälzischen Pirmasens gegründet und hat sich im Bereich der Medizintechnik auf neue und innovative Technologie</w:t>
      </w:r>
      <w:r w:rsidR="006A3207" w:rsidRPr="00C94D9A">
        <w:rPr>
          <w:rFonts w:ascii="Arial" w:hAnsi="Arial" w:cs="Arial"/>
          <w:sz w:val="22"/>
          <w:szCs w:val="22"/>
        </w:rPr>
        <w:softHyphen/>
      </w:r>
      <w:r w:rsidRPr="00C94D9A">
        <w:rPr>
          <w:rFonts w:ascii="Arial" w:hAnsi="Arial" w:cs="Arial"/>
          <w:sz w:val="22"/>
          <w:szCs w:val="22"/>
        </w:rPr>
        <w:t>produkte für die Schlaganfallprävention im weltweiten Einsatz spezialisiert. Seinen Schwer</w:t>
      </w:r>
      <w:r w:rsidR="006A3207" w:rsidRPr="00C94D9A">
        <w:rPr>
          <w:rFonts w:ascii="Arial" w:hAnsi="Arial" w:cs="Arial"/>
          <w:sz w:val="22"/>
          <w:szCs w:val="22"/>
        </w:rPr>
        <w:softHyphen/>
      </w:r>
      <w:r w:rsidRPr="00C94D9A">
        <w:rPr>
          <w:rFonts w:ascii="Arial" w:hAnsi="Arial" w:cs="Arial"/>
          <w:sz w:val="22"/>
          <w:szCs w:val="22"/>
        </w:rPr>
        <w:t>punkt legt das Tochterunternehmen der Geratherm Medical AG auf leicht anwendbare und effiziente Methoden des sogenannten Patienten-Screenings mittels medizintechnischer Anwendungen zur Vermeidung von Schlaganfall und vaskulärer Demenz. Das SRA (Schlag</w:t>
      </w:r>
      <w:r w:rsidR="006A3207" w:rsidRPr="00C94D9A">
        <w:rPr>
          <w:rFonts w:ascii="Arial" w:hAnsi="Arial" w:cs="Arial"/>
          <w:sz w:val="22"/>
          <w:szCs w:val="22"/>
        </w:rPr>
        <w:softHyphen/>
      </w:r>
      <w:r w:rsidRPr="00C94D9A">
        <w:rPr>
          <w:rFonts w:ascii="Arial" w:hAnsi="Arial" w:cs="Arial"/>
          <w:sz w:val="22"/>
          <w:szCs w:val="22"/>
        </w:rPr>
        <w:t>anfall-Risiko-</w:t>
      </w:r>
      <w:proofErr w:type="gramStart"/>
      <w:r w:rsidRPr="00C94D9A">
        <w:rPr>
          <w:rFonts w:ascii="Arial" w:hAnsi="Arial" w:cs="Arial"/>
          <w:sz w:val="22"/>
          <w:szCs w:val="22"/>
        </w:rPr>
        <w:t>Analyse)-</w:t>
      </w:r>
      <w:proofErr w:type="gramEnd"/>
      <w:r w:rsidRPr="00C94D9A">
        <w:rPr>
          <w:rFonts w:ascii="Arial" w:hAnsi="Arial" w:cs="Arial"/>
          <w:sz w:val="22"/>
          <w:szCs w:val="22"/>
        </w:rPr>
        <w:t>Verfahren ist das erste praktikable Screening</w:t>
      </w:r>
      <w:r w:rsidR="006A3207" w:rsidRPr="00C94D9A">
        <w:rPr>
          <w:rFonts w:ascii="Arial" w:hAnsi="Arial" w:cs="Arial"/>
          <w:sz w:val="22"/>
          <w:szCs w:val="22"/>
        </w:rPr>
        <w:t>-V</w:t>
      </w:r>
      <w:r w:rsidRPr="00C94D9A">
        <w:rPr>
          <w:rFonts w:ascii="Arial" w:hAnsi="Arial" w:cs="Arial"/>
          <w:sz w:val="22"/>
          <w:szCs w:val="22"/>
        </w:rPr>
        <w:t>erfahren für paroxys</w:t>
      </w:r>
      <w:r w:rsidR="006A3207" w:rsidRPr="00C94D9A">
        <w:rPr>
          <w:rFonts w:ascii="Arial" w:hAnsi="Arial" w:cs="Arial"/>
          <w:sz w:val="22"/>
          <w:szCs w:val="22"/>
        </w:rPr>
        <w:softHyphen/>
      </w:r>
      <w:r w:rsidRPr="00C94D9A">
        <w:rPr>
          <w:rFonts w:ascii="Arial" w:hAnsi="Arial" w:cs="Arial"/>
          <w:sz w:val="22"/>
          <w:szCs w:val="22"/>
        </w:rPr>
        <w:t xml:space="preserve">males Vorhofflimmern. Es steht in Varianten für die als </w:t>
      </w:r>
      <w:proofErr w:type="spellStart"/>
      <w:r w:rsidRPr="00C94D9A">
        <w:rPr>
          <w:rFonts w:ascii="Arial" w:hAnsi="Arial" w:cs="Arial"/>
          <w:sz w:val="22"/>
          <w:szCs w:val="22"/>
        </w:rPr>
        <w:t>Stroke</w:t>
      </w:r>
      <w:proofErr w:type="spellEnd"/>
      <w:r w:rsidRPr="00C94D9A">
        <w:rPr>
          <w:rFonts w:ascii="Arial" w:hAnsi="Arial" w:cs="Arial"/>
          <w:sz w:val="22"/>
          <w:szCs w:val="22"/>
        </w:rPr>
        <w:t xml:space="preserve"> Units bezeichneten Schlag</w:t>
      </w:r>
      <w:r w:rsidR="006A3207" w:rsidRPr="00C94D9A">
        <w:rPr>
          <w:rFonts w:ascii="Arial" w:hAnsi="Arial" w:cs="Arial"/>
          <w:sz w:val="22"/>
          <w:szCs w:val="22"/>
        </w:rPr>
        <w:softHyphen/>
      </w:r>
      <w:r w:rsidRPr="00C94D9A">
        <w:rPr>
          <w:rFonts w:ascii="Arial" w:hAnsi="Arial" w:cs="Arial"/>
          <w:sz w:val="22"/>
          <w:szCs w:val="22"/>
        </w:rPr>
        <w:t xml:space="preserve">anfallspezialstationen und für den Einsatz in Arztpraxen zur Verfügung. </w:t>
      </w:r>
      <w:proofErr w:type="spellStart"/>
      <w:r w:rsidRPr="00C94D9A">
        <w:rPr>
          <w:rFonts w:ascii="Arial" w:hAnsi="Arial" w:cs="Arial"/>
          <w:sz w:val="22"/>
          <w:szCs w:val="22"/>
        </w:rPr>
        <w:t>apoplex</w:t>
      </w:r>
      <w:proofErr w:type="spellEnd"/>
      <w:r w:rsidRPr="00C94D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4D9A">
        <w:rPr>
          <w:rFonts w:ascii="Arial" w:hAnsi="Arial" w:cs="Arial"/>
          <w:sz w:val="22"/>
          <w:szCs w:val="22"/>
        </w:rPr>
        <w:t>medical</w:t>
      </w:r>
      <w:proofErr w:type="spellEnd"/>
      <w:r w:rsidRPr="00C94D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4D9A">
        <w:rPr>
          <w:rFonts w:ascii="Arial" w:hAnsi="Arial" w:cs="Arial"/>
          <w:sz w:val="22"/>
          <w:szCs w:val="22"/>
        </w:rPr>
        <w:t>technologies</w:t>
      </w:r>
      <w:proofErr w:type="spellEnd"/>
      <w:r w:rsidRPr="00C94D9A">
        <w:rPr>
          <w:rFonts w:ascii="Arial" w:hAnsi="Arial" w:cs="Arial"/>
          <w:sz w:val="22"/>
          <w:szCs w:val="22"/>
        </w:rPr>
        <w:t xml:space="preserve"> wird durch ein umfangreiches akademisches und klinisches Netzwerk unter</w:t>
      </w:r>
      <w:r w:rsidR="009F66DD" w:rsidRPr="00C94D9A">
        <w:rPr>
          <w:rFonts w:ascii="Arial" w:hAnsi="Arial" w:cs="Arial"/>
          <w:sz w:val="22"/>
          <w:szCs w:val="22"/>
        </w:rPr>
        <w:softHyphen/>
      </w:r>
      <w:r w:rsidRPr="00C94D9A">
        <w:rPr>
          <w:rFonts w:ascii="Arial" w:hAnsi="Arial" w:cs="Arial"/>
          <w:sz w:val="22"/>
          <w:szCs w:val="22"/>
        </w:rPr>
        <w:t xml:space="preserve">stützt, das die eigenen Kernkompetenzen aus den Bereichen Mathematik, Physik und Medizin fachlich ergänzt. Weitere Informationen sind unter </w:t>
      </w:r>
      <w:hyperlink r:id="rId8" w:history="1">
        <w:r w:rsidR="006E49AC" w:rsidRPr="00C94D9A">
          <w:rPr>
            <w:rStyle w:val="Hyperlink"/>
            <w:rFonts w:ascii="Arial" w:hAnsi="Arial" w:cs="Arial"/>
            <w:sz w:val="22"/>
            <w:szCs w:val="22"/>
          </w:rPr>
          <w:t>https://apoplexmedical.com</w:t>
        </w:r>
      </w:hyperlink>
      <w:r w:rsidR="006E49AC" w:rsidRPr="00C94D9A">
        <w:rPr>
          <w:rFonts w:ascii="Arial" w:hAnsi="Arial" w:cs="Arial"/>
          <w:sz w:val="22"/>
          <w:szCs w:val="22"/>
        </w:rPr>
        <w:t xml:space="preserve"> </w:t>
      </w:r>
      <w:r w:rsidRPr="00C94D9A">
        <w:rPr>
          <w:rFonts w:ascii="Arial" w:hAnsi="Arial" w:cs="Arial"/>
          <w:sz w:val="22"/>
          <w:szCs w:val="22"/>
        </w:rPr>
        <w:t>abrufbar.</w:t>
      </w:r>
    </w:p>
    <w:p w:rsidR="004C5933" w:rsidRDefault="007D2DDE">
      <w:pPr>
        <w:pStyle w:val="berschrift5"/>
        <w:keepNext w:val="0"/>
        <w:widowControl w:val="0"/>
        <w:tabs>
          <w:tab w:val="clear" w:pos="0"/>
        </w:tabs>
        <w:spacing w:line="240" w:lineRule="atLeast"/>
        <w:ind w:left="0" w:right="0"/>
        <w:jc w:val="right"/>
        <w:rPr>
          <w:sz w:val="16"/>
          <w:szCs w:val="16"/>
        </w:rPr>
      </w:pPr>
      <w:r>
        <w:rPr>
          <w:sz w:val="16"/>
          <w:szCs w:val="16"/>
        </w:rPr>
        <w:t>201</w:t>
      </w:r>
      <w:r w:rsidR="002558B8">
        <w:rPr>
          <w:sz w:val="16"/>
          <w:szCs w:val="16"/>
        </w:rPr>
        <w:t>9</w:t>
      </w:r>
      <w:r w:rsidR="000678AE">
        <w:rPr>
          <w:sz w:val="16"/>
          <w:szCs w:val="16"/>
        </w:rPr>
        <w:t>0417</w:t>
      </w:r>
      <w:r w:rsidR="004C5933">
        <w:rPr>
          <w:sz w:val="16"/>
          <w:szCs w:val="16"/>
        </w:rPr>
        <w:t>_apo</w:t>
      </w:r>
    </w:p>
    <w:p w:rsidR="00F6024D" w:rsidRDefault="00F6024D" w:rsidP="00C94D9A">
      <w:pPr>
        <w:spacing w:before="240"/>
        <w:rPr>
          <w:rFonts w:ascii="Arial" w:hAnsi="Arial" w:cs="Arial"/>
          <w:b/>
          <w:sz w:val="22"/>
          <w:szCs w:val="22"/>
        </w:rPr>
      </w:pPr>
      <w:r w:rsidRPr="00F6024D">
        <w:rPr>
          <w:rFonts w:ascii="Arial" w:hAnsi="Arial" w:cs="Arial"/>
          <w:b/>
          <w:sz w:val="22"/>
          <w:szCs w:val="22"/>
        </w:rPr>
        <w:t>Begleitendes Bildmaterial:</w:t>
      </w:r>
    </w:p>
    <w:p w:rsidR="00D57394" w:rsidRDefault="00D57394" w:rsidP="00D57394">
      <w:pPr>
        <w:tabs>
          <w:tab w:val="left" w:pos="5670"/>
        </w:tabs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431234" cy="912412"/>
            <wp:effectExtent l="0" t="0" r="0" b="254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ini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7375" cy="93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79F891F9" wp14:editId="5004F365">
            <wp:extent cx="1486452" cy="293262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poplexlogo_RGB_3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686" cy="31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394" w:rsidRDefault="00D57394" w:rsidP="00D57394">
      <w:pPr>
        <w:tabs>
          <w:tab w:val="left" w:pos="5670"/>
        </w:tabs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Funktionsweise von SRA                     Logo </w:t>
      </w:r>
      <w:proofErr w:type="spellStart"/>
      <w:r>
        <w:rPr>
          <w:rFonts w:ascii="Arial" w:hAnsi="Arial" w:cs="Arial"/>
          <w:sz w:val="16"/>
          <w:szCs w:val="16"/>
        </w:rPr>
        <w:t>apoplex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medical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technologies</w:t>
      </w:r>
      <w:proofErr w:type="spellEnd"/>
    </w:p>
    <w:p w:rsidR="0037170A" w:rsidRDefault="0037170A" w:rsidP="00D57394">
      <w:pPr>
        <w:tabs>
          <w:tab w:val="left" w:pos="5670"/>
        </w:tabs>
        <w:spacing w:before="120"/>
        <w:rPr>
          <w:rFonts w:ascii="Arial" w:hAnsi="Arial" w:cs="Arial"/>
          <w:sz w:val="16"/>
          <w:szCs w:val="16"/>
        </w:rPr>
      </w:pPr>
    </w:p>
    <w:p w:rsidR="00F6024D" w:rsidRPr="00410DAD" w:rsidRDefault="00F6024D" w:rsidP="00F6024D">
      <w:pPr>
        <w:pStyle w:val="Standardeinzug"/>
        <w:spacing w:before="60" w:line="36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410DAD">
        <w:rPr>
          <w:rFonts w:ascii="Arial" w:hAnsi="Arial" w:cs="Arial"/>
          <w:sz w:val="20"/>
          <w:szCs w:val="20"/>
        </w:rPr>
        <w:t xml:space="preserve">[ Download unter </w:t>
      </w:r>
      <w:hyperlink r:id="rId11" w:history="1">
        <w:r w:rsidR="000678AE" w:rsidRPr="00240775">
          <w:rPr>
            <w:rStyle w:val="Hyperlink"/>
            <w:rFonts w:ascii="Arial" w:hAnsi="Arial" w:cs="Arial"/>
            <w:sz w:val="20"/>
            <w:szCs w:val="20"/>
          </w:rPr>
          <w:t>https://ars-pr.de/presse/20190417_apo</w:t>
        </w:r>
      </w:hyperlink>
      <w:r w:rsidR="000678AE">
        <w:rPr>
          <w:rFonts w:ascii="Arial" w:hAnsi="Arial" w:cs="Arial"/>
          <w:sz w:val="20"/>
          <w:szCs w:val="20"/>
        </w:rPr>
        <w:t xml:space="preserve"> </w:t>
      </w:r>
      <w:r w:rsidRPr="00410DAD">
        <w:rPr>
          <w:rFonts w:ascii="Arial" w:hAnsi="Arial" w:cs="Arial"/>
          <w:sz w:val="20"/>
          <w:szCs w:val="20"/>
        </w:rPr>
        <w:t>]</w:t>
      </w:r>
    </w:p>
    <w:p w:rsidR="0035643C" w:rsidRDefault="0035643C" w:rsidP="00C94D9A">
      <w:pPr>
        <w:pStyle w:val="Absatztext15"/>
        <w:spacing w:before="240"/>
        <w:ind w:left="0" w:firstLine="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Weitere Informationen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Presse-Ansprechpartner</w:t>
      </w:r>
    </w:p>
    <w:p w:rsidR="0035643C" w:rsidRDefault="0035643C" w:rsidP="0035643C">
      <w:pPr>
        <w:pStyle w:val="HA"/>
        <w:tabs>
          <w:tab w:val="clear" w:pos="2268"/>
        </w:tabs>
        <w:spacing w:line="240" w:lineRule="atLeast"/>
        <w:ind w:left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apoplex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medical technologies GmbH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ars publicandi GmbH</w:t>
      </w:r>
    </w:p>
    <w:p w:rsidR="0035643C" w:rsidRPr="0050460F" w:rsidRDefault="0035643C" w:rsidP="0035643C">
      <w:pPr>
        <w:pStyle w:val="HA"/>
        <w:tabs>
          <w:tab w:val="clear" w:pos="2268"/>
        </w:tabs>
        <w:spacing w:line="240" w:lineRule="atLeast"/>
        <w:ind w:left="0"/>
        <w:rPr>
          <w:rFonts w:ascii="Arial" w:hAnsi="Arial" w:cs="Arial"/>
          <w:sz w:val="22"/>
          <w:szCs w:val="22"/>
          <w:lang w:val="en-GB"/>
        </w:rPr>
      </w:pPr>
      <w:r w:rsidRPr="0050460F">
        <w:rPr>
          <w:rFonts w:ascii="Arial" w:hAnsi="Arial" w:cs="Arial"/>
          <w:sz w:val="22"/>
          <w:szCs w:val="22"/>
          <w:lang w:val="en-GB"/>
        </w:rPr>
        <w:t>Sarah Simon</w:t>
      </w:r>
      <w:r w:rsidRPr="0050460F">
        <w:rPr>
          <w:rFonts w:ascii="Arial" w:hAnsi="Arial" w:cs="Arial"/>
          <w:sz w:val="22"/>
          <w:szCs w:val="22"/>
          <w:lang w:val="en-GB"/>
        </w:rPr>
        <w:tab/>
      </w:r>
      <w:r w:rsidRPr="0050460F">
        <w:rPr>
          <w:rFonts w:ascii="Arial" w:hAnsi="Arial" w:cs="Arial"/>
          <w:sz w:val="22"/>
          <w:szCs w:val="22"/>
          <w:lang w:val="en-GB"/>
        </w:rPr>
        <w:tab/>
      </w:r>
      <w:r w:rsidRPr="0050460F">
        <w:rPr>
          <w:rFonts w:ascii="Arial" w:hAnsi="Arial" w:cs="Arial"/>
          <w:sz w:val="22"/>
          <w:szCs w:val="22"/>
          <w:lang w:val="en-GB"/>
        </w:rPr>
        <w:tab/>
      </w:r>
      <w:r w:rsidRPr="0050460F">
        <w:rPr>
          <w:rFonts w:ascii="Arial" w:hAnsi="Arial" w:cs="Arial"/>
          <w:sz w:val="22"/>
          <w:szCs w:val="22"/>
          <w:lang w:val="en-GB"/>
        </w:rPr>
        <w:tab/>
      </w:r>
      <w:r w:rsidRPr="0050460F">
        <w:rPr>
          <w:rFonts w:ascii="Arial" w:hAnsi="Arial" w:cs="Arial"/>
          <w:sz w:val="22"/>
          <w:szCs w:val="22"/>
          <w:lang w:val="en-GB"/>
        </w:rPr>
        <w:tab/>
      </w:r>
      <w:r w:rsidRPr="0050460F">
        <w:rPr>
          <w:rFonts w:ascii="Arial" w:hAnsi="Arial" w:cs="Arial"/>
          <w:sz w:val="22"/>
          <w:szCs w:val="22"/>
          <w:lang w:val="en-GB"/>
        </w:rPr>
        <w:tab/>
      </w:r>
      <w:r w:rsidRPr="0050460F">
        <w:rPr>
          <w:rFonts w:ascii="Arial" w:hAnsi="Arial" w:cs="Arial"/>
          <w:sz w:val="22"/>
          <w:szCs w:val="22"/>
          <w:lang w:val="en-GB"/>
        </w:rPr>
        <w:tab/>
        <w:t>Martina Overmann</w:t>
      </w:r>
    </w:p>
    <w:p w:rsidR="0035643C" w:rsidRPr="0050460F" w:rsidRDefault="0035643C" w:rsidP="0035643C">
      <w:pPr>
        <w:pStyle w:val="HA"/>
        <w:tabs>
          <w:tab w:val="clear" w:pos="2268"/>
        </w:tabs>
        <w:spacing w:line="240" w:lineRule="atLeast"/>
        <w:ind w:left="0"/>
        <w:rPr>
          <w:rFonts w:ascii="Arial" w:hAnsi="Arial" w:cs="Arial"/>
          <w:sz w:val="22"/>
          <w:szCs w:val="22"/>
          <w:lang w:val="en-GB"/>
        </w:rPr>
      </w:pPr>
      <w:r w:rsidRPr="0050460F">
        <w:rPr>
          <w:rFonts w:ascii="Arial" w:hAnsi="Arial" w:cs="Arial"/>
          <w:sz w:val="22"/>
          <w:szCs w:val="22"/>
          <w:lang w:val="en-GB"/>
        </w:rPr>
        <w:t>Delaware Avenue 1-3</w:t>
      </w:r>
      <w:r w:rsidRPr="0050460F">
        <w:rPr>
          <w:rFonts w:ascii="Arial" w:hAnsi="Arial" w:cs="Arial"/>
          <w:sz w:val="22"/>
          <w:szCs w:val="22"/>
          <w:lang w:val="en-GB"/>
        </w:rPr>
        <w:tab/>
      </w:r>
      <w:r w:rsidRPr="0050460F">
        <w:rPr>
          <w:rFonts w:ascii="Arial" w:hAnsi="Arial" w:cs="Arial"/>
          <w:sz w:val="22"/>
          <w:szCs w:val="22"/>
          <w:lang w:val="en-GB"/>
        </w:rPr>
        <w:tab/>
      </w:r>
      <w:r w:rsidRPr="0050460F">
        <w:rPr>
          <w:rFonts w:ascii="Arial" w:hAnsi="Arial" w:cs="Arial"/>
          <w:sz w:val="22"/>
          <w:szCs w:val="22"/>
          <w:lang w:val="en-GB"/>
        </w:rPr>
        <w:tab/>
      </w:r>
      <w:r w:rsidRPr="0050460F">
        <w:rPr>
          <w:rFonts w:ascii="Arial" w:hAnsi="Arial" w:cs="Arial"/>
          <w:sz w:val="22"/>
          <w:szCs w:val="22"/>
          <w:lang w:val="en-GB"/>
        </w:rPr>
        <w:tab/>
      </w:r>
      <w:r w:rsidRPr="0050460F">
        <w:rPr>
          <w:rFonts w:ascii="Arial" w:hAnsi="Arial" w:cs="Arial"/>
          <w:sz w:val="22"/>
          <w:szCs w:val="22"/>
          <w:lang w:val="en-GB"/>
        </w:rPr>
        <w:tab/>
      </w:r>
      <w:r w:rsidRPr="0050460F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50460F">
        <w:rPr>
          <w:rFonts w:ascii="Arial" w:hAnsi="Arial" w:cs="Arial"/>
          <w:sz w:val="22"/>
          <w:szCs w:val="22"/>
          <w:lang w:val="en-GB"/>
        </w:rPr>
        <w:t>Schulstraße</w:t>
      </w:r>
      <w:proofErr w:type="spellEnd"/>
      <w:r w:rsidRPr="0050460F">
        <w:rPr>
          <w:rFonts w:ascii="Arial" w:hAnsi="Arial" w:cs="Arial"/>
          <w:sz w:val="22"/>
          <w:szCs w:val="22"/>
          <w:lang w:val="en-GB"/>
        </w:rPr>
        <w:t xml:space="preserve"> 28</w:t>
      </w:r>
    </w:p>
    <w:p w:rsidR="0035643C" w:rsidRDefault="0035643C" w:rsidP="0035643C">
      <w:pPr>
        <w:pStyle w:val="HA"/>
        <w:tabs>
          <w:tab w:val="clear" w:pos="2268"/>
        </w:tabs>
        <w:spacing w:line="240" w:lineRule="atLeast"/>
        <w:ind w:left="0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D-66953 Pirmasens</w:t>
      </w: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  <w:t>D-66976 Rodalben</w:t>
      </w:r>
    </w:p>
    <w:p w:rsidR="0035643C" w:rsidRDefault="0035643C" w:rsidP="0035643C">
      <w:pPr>
        <w:spacing w:line="240" w:lineRule="atLeast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fon: +49/(0)6331/698998-41</w:t>
      </w: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  <w:t>fon: +49/(0)6331/5543-13</w:t>
      </w:r>
    </w:p>
    <w:p w:rsidR="0035643C" w:rsidRDefault="0035643C" w:rsidP="0035643C">
      <w:pPr>
        <w:spacing w:line="240" w:lineRule="atLeast"/>
        <w:rPr>
          <w:rFonts w:ascii="Arial" w:hAnsi="Arial" w:cs="Arial"/>
          <w:sz w:val="22"/>
          <w:szCs w:val="22"/>
          <w:lang w:val="fr-FR"/>
        </w:rPr>
      </w:pPr>
      <w:proofErr w:type="gramStart"/>
      <w:r>
        <w:rPr>
          <w:rFonts w:ascii="Arial" w:hAnsi="Arial" w:cs="Arial"/>
          <w:sz w:val="22"/>
          <w:szCs w:val="22"/>
          <w:lang w:val="fr-FR"/>
        </w:rPr>
        <w:t>fax:</w:t>
      </w:r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+49/(0)6331/698998-19</w:t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  <w:t>fax: +49/(0)6331/5543-43</w:t>
      </w:r>
    </w:p>
    <w:p w:rsidR="0035643C" w:rsidRDefault="00E12440" w:rsidP="0035643C">
      <w:pPr>
        <w:spacing w:line="240" w:lineRule="atLeast"/>
        <w:rPr>
          <w:rFonts w:ascii="Arial" w:hAnsi="Arial" w:cs="Arial"/>
          <w:sz w:val="22"/>
          <w:szCs w:val="22"/>
          <w:lang w:val="fr-FR"/>
        </w:rPr>
      </w:pPr>
      <w:hyperlink r:id="rId12" w:history="1">
        <w:r w:rsidR="00D30936" w:rsidRPr="00BC4D33">
          <w:rPr>
            <w:rStyle w:val="Hyperlink"/>
            <w:rFonts w:ascii="Arial" w:hAnsi="Arial" w:cs="Arial"/>
            <w:sz w:val="22"/>
            <w:szCs w:val="22"/>
            <w:lang w:val="en-GB"/>
          </w:rPr>
          <w:t>https://apoplexmedical.com</w:t>
        </w:r>
      </w:hyperlink>
      <w:r w:rsidR="0035643C">
        <w:rPr>
          <w:rFonts w:ascii="Arial" w:hAnsi="Arial" w:cs="Arial"/>
          <w:sz w:val="22"/>
          <w:szCs w:val="22"/>
          <w:lang w:val="fr-FR"/>
        </w:rPr>
        <w:t xml:space="preserve"> </w:t>
      </w:r>
      <w:r w:rsidR="00917916">
        <w:rPr>
          <w:rFonts w:ascii="Arial" w:hAnsi="Arial" w:cs="Arial"/>
          <w:sz w:val="22"/>
          <w:szCs w:val="22"/>
          <w:lang w:val="fr-FR"/>
        </w:rPr>
        <w:tab/>
      </w:r>
      <w:r w:rsidR="0035643C">
        <w:rPr>
          <w:rFonts w:ascii="Arial" w:hAnsi="Arial" w:cs="Arial"/>
          <w:sz w:val="22"/>
          <w:szCs w:val="22"/>
          <w:lang w:val="fr-FR"/>
        </w:rPr>
        <w:tab/>
      </w:r>
      <w:r w:rsidR="0035643C">
        <w:rPr>
          <w:rFonts w:ascii="Arial" w:hAnsi="Arial" w:cs="Arial"/>
          <w:sz w:val="22"/>
          <w:szCs w:val="22"/>
          <w:lang w:val="fr-FR"/>
        </w:rPr>
        <w:tab/>
      </w:r>
      <w:r w:rsidR="0035643C">
        <w:rPr>
          <w:rFonts w:ascii="Arial" w:hAnsi="Arial" w:cs="Arial"/>
          <w:sz w:val="22"/>
          <w:szCs w:val="22"/>
          <w:lang w:val="fr-FR"/>
        </w:rPr>
        <w:tab/>
      </w:r>
      <w:r w:rsidR="0035643C">
        <w:rPr>
          <w:rFonts w:ascii="Arial" w:hAnsi="Arial" w:cs="Arial"/>
          <w:sz w:val="22"/>
          <w:szCs w:val="22"/>
          <w:lang w:val="fr-FR"/>
        </w:rPr>
        <w:tab/>
      </w:r>
      <w:hyperlink r:id="rId13" w:history="1">
        <w:r w:rsidR="00D30936" w:rsidRPr="00771803">
          <w:rPr>
            <w:rStyle w:val="Hyperlink"/>
            <w:rFonts w:ascii="Arial" w:hAnsi="Arial" w:cs="Arial"/>
            <w:sz w:val="22"/>
            <w:szCs w:val="22"/>
            <w:lang w:val="fr-FR"/>
          </w:rPr>
          <w:t>https://ars-pr.de</w:t>
        </w:r>
      </w:hyperlink>
      <w:r w:rsidR="0035643C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35643C" w:rsidRPr="008519E4" w:rsidRDefault="00E12440" w:rsidP="008519E4">
      <w:pPr>
        <w:spacing w:line="240" w:lineRule="atLeast"/>
        <w:rPr>
          <w:rFonts w:ascii="Arial" w:hAnsi="Arial" w:cs="Arial"/>
          <w:sz w:val="22"/>
          <w:szCs w:val="22"/>
          <w:lang w:val="fr-FR"/>
        </w:rPr>
      </w:pPr>
      <w:hyperlink r:id="rId14" w:history="1">
        <w:r w:rsidR="0035643C" w:rsidRPr="000559A1">
          <w:rPr>
            <w:rStyle w:val="Hyperlink"/>
            <w:rFonts w:ascii="Arial" w:hAnsi="Arial" w:cs="Arial"/>
            <w:sz w:val="22"/>
            <w:szCs w:val="22"/>
            <w:lang w:val="fr-FR"/>
          </w:rPr>
          <w:t>s.simon@apoplexmedical.com</w:t>
        </w:r>
      </w:hyperlink>
      <w:r w:rsidR="0035643C">
        <w:rPr>
          <w:rFonts w:ascii="Arial" w:hAnsi="Arial" w:cs="Arial"/>
          <w:sz w:val="22"/>
          <w:szCs w:val="22"/>
          <w:lang w:val="fr-FR"/>
        </w:rPr>
        <w:t xml:space="preserve"> </w:t>
      </w:r>
      <w:r w:rsidR="0035643C">
        <w:rPr>
          <w:rFonts w:ascii="Arial" w:hAnsi="Arial" w:cs="Arial"/>
          <w:sz w:val="22"/>
          <w:szCs w:val="22"/>
          <w:lang w:val="fr-FR"/>
        </w:rPr>
        <w:tab/>
      </w:r>
      <w:r w:rsidR="0035643C">
        <w:rPr>
          <w:rFonts w:ascii="Arial" w:hAnsi="Arial" w:cs="Arial"/>
          <w:sz w:val="22"/>
          <w:szCs w:val="22"/>
          <w:lang w:val="fr-FR"/>
        </w:rPr>
        <w:tab/>
      </w:r>
      <w:r w:rsidR="0035643C">
        <w:rPr>
          <w:rFonts w:ascii="Arial" w:hAnsi="Arial" w:cs="Arial"/>
          <w:sz w:val="22"/>
          <w:szCs w:val="22"/>
          <w:lang w:val="fr-FR"/>
        </w:rPr>
        <w:tab/>
      </w:r>
      <w:r w:rsidR="0035643C">
        <w:rPr>
          <w:rFonts w:ascii="Arial" w:hAnsi="Arial" w:cs="Arial"/>
          <w:sz w:val="22"/>
          <w:szCs w:val="22"/>
          <w:lang w:val="fr-FR"/>
        </w:rPr>
        <w:tab/>
      </w:r>
      <w:hyperlink r:id="rId15" w:history="1">
        <w:r w:rsidR="0035643C" w:rsidRPr="000559A1">
          <w:rPr>
            <w:rStyle w:val="Hyperlink"/>
            <w:rFonts w:ascii="Arial" w:hAnsi="Arial" w:cs="Arial"/>
            <w:sz w:val="22"/>
            <w:szCs w:val="22"/>
            <w:lang w:val="fr-FR"/>
          </w:rPr>
          <w:t>MOvermann@ars-pr.de</w:t>
        </w:r>
      </w:hyperlink>
    </w:p>
    <w:sectPr w:rsidR="0035643C" w:rsidRPr="008519E4">
      <w:headerReference w:type="default" r:id="rId16"/>
      <w:footerReference w:type="default" r:id="rId17"/>
      <w:pgSz w:w="11906" w:h="16838" w:code="9"/>
      <w:pgMar w:top="1985" w:right="1418" w:bottom="1134" w:left="1418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0AF" w:rsidRDefault="00F340AF">
      <w:r>
        <w:separator/>
      </w:r>
    </w:p>
  </w:endnote>
  <w:endnote w:type="continuationSeparator" w:id="0">
    <w:p w:rsidR="00F340AF" w:rsidRDefault="00F3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933" w:rsidRDefault="004C5933">
    <w:pPr>
      <w:pStyle w:val="Fuzeile"/>
      <w:rPr>
        <w:rFonts w:ascii="Arial" w:hAnsi="Arial" w:cs="Arial"/>
        <w:b/>
        <w:bCs/>
        <w:sz w:val="22"/>
        <w:szCs w:val="22"/>
        <w:lang w:val="en-GB"/>
      </w:rPr>
    </w:pPr>
  </w:p>
  <w:p w:rsidR="004C5933" w:rsidRDefault="004C5933">
    <w:pPr>
      <w:pStyle w:val="Fuzeile"/>
      <w:rPr>
        <w:rFonts w:ascii="Arial" w:hAnsi="Arial" w:cs="Arial"/>
        <w:b/>
        <w:bCs/>
        <w:sz w:val="18"/>
        <w:szCs w:val="18"/>
        <w:lang w:val="de-CH"/>
      </w:rPr>
    </w:pPr>
    <w:r>
      <w:rPr>
        <w:rFonts w:ascii="Arial" w:hAnsi="Arial" w:cs="Arial"/>
        <w:b/>
        <w:bCs/>
        <w:sz w:val="21"/>
        <w:szCs w:val="21"/>
        <w:lang w:val="de-CH"/>
      </w:rPr>
      <w:t>Download/Text und Bild unter</w:t>
    </w:r>
    <w:r w:rsidRPr="002558B8">
      <w:rPr>
        <w:rFonts w:ascii="Arial" w:hAnsi="Arial" w:cs="Arial"/>
        <w:b/>
        <w:bCs/>
        <w:sz w:val="21"/>
        <w:szCs w:val="21"/>
        <w:lang w:val="de-CH"/>
      </w:rPr>
      <w:t xml:space="preserve"> </w:t>
    </w:r>
    <w:hyperlink r:id="rId1" w:history="1">
      <w:r w:rsidR="000678AE" w:rsidRPr="00240775">
        <w:rPr>
          <w:rStyle w:val="Hyperlink"/>
          <w:rFonts w:ascii="Arial" w:hAnsi="Arial" w:cs="Arial"/>
          <w:b/>
          <w:bCs/>
          <w:sz w:val="21"/>
          <w:szCs w:val="21"/>
          <w:lang w:val="de-CH"/>
        </w:rPr>
        <w:t>https://ars-pr.de/presse/20190417_apo</w:t>
      </w:r>
    </w:hyperlink>
    <w:r w:rsidR="000678AE">
      <w:rPr>
        <w:rFonts w:ascii="Arial" w:hAnsi="Arial" w:cs="Arial"/>
        <w:b/>
        <w:bCs/>
        <w:sz w:val="21"/>
        <w:szCs w:val="21"/>
        <w:lang w:val="de-CH"/>
      </w:rPr>
      <w:t xml:space="preserve"> </w:t>
    </w:r>
    <w:r w:rsidR="00C9022A">
      <w:rPr>
        <w:rFonts w:ascii="Arial" w:hAnsi="Arial" w:cs="Arial"/>
        <w:b/>
        <w:bCs/>
        <w:sz w:val="21"/>
        <w:szCs w:val="21"/>
      </w:rPr>
      <w:t xml:space="preserve"> </w:t>
    </w:r>
    <w:r w:rsidR="00D501ED">
      <w:rPr>
        <w:rStyle w:val="Seitenzahl"/>
        <w:rFonts w:ascii="Arial" w:hAnsi="Arial" w:cs="Arial"/>
        <w:b/>
        <w:bCs/>
      </w:rPr>
      <w:t xml:space="preserve">                             </w:t>
    </w:r>
    <w:r>
      <w:rPr>
        <w:rStyle w:val="Seitenzahl"/>
        <w:rFonts w:ascii="Arial" w:hAnsi="Arial" w:cs="Arial"/>
        <w:b/>
        <w:bCs/>
        <w:lang w:val="de-CH"/>
      </w:rPr>
      <w:fldChar w:fldCharType="begin"/>
    </w:r>
    <w:r>
      <w:rPr>
        <w:rStyle w:val="Seitenzahl"/>
        <w:rFonts w:ascii="Arial" w:hAnsi="Arial" w:cs="Arial"/>
        <w:b/>
        <w:bCs/>
        <w:lang w:val="de-CH"/>
      </w:rPr>
      <w:instrText xml:space="preserve"> PAGE </w:instrText>
    </w:r>
    <w:r>
      <w:rPr>
        <w:rStyle w:val="Seitenzahl"/>
        <w:rFonts w:ascii="Arial" w:hAnsi="Arial" w:cs="Arial"/>
        <w:b/>
        <w:bCs/>
        <w:lang w:val="de-CH"/>
      </w:rPr>
      <w:fldChar w:fldCharType="separate"/>
    </w:r>
    <w:r w:rsidR="007A62D4">
      <w:rPr>
        <w:rStyle w:val="Seitenzahl"/>
        <w:rFonts w:ascii="Arial" w:hAnsi="Arial" w:cs="Arial"/>
        <w:b/>
        <w:bCs/>
        <w:noProof/>
        <w:lang w:val="de-CH"/>
      </w:rPr>
      <w:t>3</w:t>
    </w:r>
    <w:r>
      <w:rPr>
        <w:rStyle w:val="Seitenzahl"/>
        <w:rFonts w:ascii="Arial" w:hAnsi="Arial" w:cs="Arial"/>
        <w:b/>
        <w:bCs/>
        <w:lang w:val="de-CH"/>
      </w:rPr>
      <w:fldChar w:fldCharType="end"/>
    </w:r>
  </w:p>
  <w:p w:rsidR="004C5933" w:rsidRDefault="004C5933">
    <w:pPr>
      <w:pStyle w:val="Fuzeile"/>
      <w:rPr>
        <w:rFonts w:ascii="Arial" w:hAnsi="Arial" w:cs="Arial"/>
        <w:b/>
        <w:bCs/>
        <w:sz w:val="22"/>
        <w:szCs w:val="22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0AF" w:rsidRDefault="00F340AF">
      <w:r>
        <w:separator/>
      </w:r>
    </w:p>
  </w:footnote>
  <w:footnote w:type="continuationSeparator" w:id="0">
    <w:p w:rsidR="00F340AF" w:rsidRDefault="00F3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60F" w:rsidRDefault="00C01211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2857500" cy="457200"/>
              <wp:effectExtent l="0" t="0" r="4445" b="444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933" w:rsidRDefault="004C5933"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.55pt;width:2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xH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" filled="f" stroked="f">
              <v:textbox>
                <w:txbxContent>
                  <w:p w:rsidR="004C5933" w:rsidRDefault="004C5933"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PRESSEMITTEILUNG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085975" cy="409575"/>
          <wp:effectExtent l="0" t="0" r="9525" b="952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460F" w:rsidRDefault="0050460F">
    <w:pPr>
      <w:pStyle w:val="Kopfzeile"/>
      <w:jc w:val="right"/>
    </w:pPr>
  </w:p>
  <w:p w:rsidR="0050460F" w:rsidRDefault="0050460F">
    <w:pPr>
      <w:pStyle w:val="Kopfzeile"/>
      <w:jc w:val="right"/>
    </w:pPr>
  </w:p>
  <w:p w:rsidR="009C4AF7" w:rsidRDefault="009C4AF7">
    <w:pPr>
      <w:pStyle w:val="Kopfzeile"/>
      <w:jc w:val="right"/>
    </w:pPr>
  </w:p>
  <w:p w:rsidR="009C4AF7" w:rsidRDefault="009C4AF7">
    <w:pPr>
      <w:pStyle w:val="Kopfzeile"/>
      <w:jc w:val="right"/>
    </w:pPr>
  </w:p>
  <w:p w:rsidR="004C5933" w:rsidRDefault="00C01211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7381240</wp:posOffset>
              </wp:positionH>
              <wp:positionV relativeFrom="page">
                <wp:posOffset>7632700</wp:posOffset>
              </wp:positionV>
              <wp:extent cx="180975" cy="0"/>
              <wp:effectExtent l="8890" t="12700" r="10160" b="63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12E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81.2pt;margin-top:601pt;width:1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qN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"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79705" cy="0"/>
              <wp:effectExtent l="9525" t="12700" r="10795" b="63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10CF10" id="AutoShape 3" o:spid="_x0000_s1026" type="#_x0000_t32" style="position:absolute;margin-left:0;margin-top:421pt;width:14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b7HQIAADo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"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7381240</wp:posOffset>
              </wp:positionH>
              <wp:positionV relativeFrom="page">
                <wp:posOffset>3816350</wp:posOffset>
              </wp:positionV>
              <wp:extent cx="180975" cy="0"/>
              <wp:effectExtent l="8890" t="6350" r="10160" b="1270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FE33B1" id="AutoShape 4" o:spid="_x0000_s1026" type="#_x0000_t32" style="position:absolute;margin-left:581.2pt;margin-top:300.5pt;width:1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lv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0BC2144"/>
    <w:multiLevelType w:val="hybridMultilevel"/>
    <w:tmpl w:val="F1388040"/>
    <w:lvl w:ilvl="0" w:tplc="C3785F8E">
      <w:start w:val="1"/>
      <w:numFmt w:val="bullet"/>
      <w:lvlText w:val=""/>
      <w:lvlJc w:val="left"/>
      <w:pPr>
        <w:ind w:left="-135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5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</w:abstractNum>
  <w:abstractNum w:abstractNumId="2" w15:restartNumberingAfterBreak="0">
    <w:nsid w:val="11D70C84"/>
    <w:multiLevelType w:val="hybridMultilevel"/>
    <w:tmpl w:val="90D25F7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0E0069"/>
    <w:multiLevelType w:val="hybridMultilevel"/>
    <w:tmpl w:val="A6C0A6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474F"/>
    <w:multiLevelType w:val="hybridMultilevel"/>
    <w:tmpl w:val="E7B0E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D617F"/>
    <w:multiLevelType w:val="hybridMultilevel"/>
    <w:tmpl w:val="3BA240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B31F8"/>
    <w:multiLevelType w:val="hybridMultilevel"/>
    <w:tmpl w:val="2318B5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43553"/>
    <w:multiLevelType w:val="hybridMultilevel"/>
    <w:tmpl w:val="DCA8D69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15197"/>
    <w:multiLevelType w:val="hybridMultilevel"/>
    <w:tmpl w:val="B2D05D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CF3F7F"/>
    <w:multiLevelType w:val="hybridMultilevel"/>
    <w:tmpl w:val="51768E5E"/>
    <w:lvl w:ilvl="0" w:tplc="E29E55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586"/>
    <w:rsid w:val="000141E6"/>
    <w:rsid w:val="000143AB"/>
    <w:rsid w:val="00037636"/>
    <w:rsid w:val="000417CC"/>
    <w:rsid w:val="0004475D"/>
    <w:rsid w:val="000559A1"/>
    <w:rsid w:val="00065D43"/>
    <w:rsid w:val="00067100"/>
    <w:rsid w:val="000678AE"/>
    <w:rsid w:val="00076EAF"/>
    <w:rsid w:val="00081870"/>
    <w:rsid w:val="00084682"/>
    <w:rsid w:val="0009178C"/>
    <w:rsid w:val="00094654"/>
    <w:rsid w:val="00096C2E"/>
    <w:rsid w:val="000A0A47"/>
    <w:rsid w:val="000A4E19"/>
    <w:rsid w:val="000A6047"/>
    <w:rsid w:val="000C024D"/>
    <w:rsid w:val="000D0449"/>
    <w:rsid w:val="000E7ED5"/>
    <w:rsid w:val="000F2E21"/>
    <w:rsid w:val="001039DF"/>
    <w:rsid w:val="00112946"/>
    <w:rsid w:val="00115809"/>
    <w:rsid w:val="00150C5D"/>
    <w:rsid w:val="00151C33"/>
    <w:rsid w:val="00186224"/>
    <w:rsid w:val="001A0ECD"/>
    <w:rsid w:val="001A270B"/>
    <w:rsid w:val="001B58DA"/>
    <w:rsid w:val="001B5B1B"/>
    <w:rsid w:val="001C3877"/>
    <w:rsid w:val="001D1B1B"/>
    <w:rsid w:val="001E0DBB"/>
    <w:rsid w:val="001E0E01"/>
    <w:rsid w:val="001E491B"/>
    <w:rsid w:val="001E715E"/>
    <w:rsid w:val="001F08AC"/>
    <w:rsid w:val="001F1E64"/>
    <w:rsid w:val="00204058"/>
    <w:rsid w:val="00204396"/>
    <w:rsid w:val="00214A91"/>
    <w:rsid w:val="00220397"/>
    <w:rsid w:val="002233A3"/>
    <w:rsid w:val="002252D3"/>
    <w:rsid w:val="002253BE"/>
    <w:rsid w:val="002365A1"/>
    <w:rsid w:val="0024743C"/>
    <w:rsid w:val="00252884"/>
    <w:rsid w:val="00254D70"/>
    <w:rsid w:val="002550C7"/>
    <w:rsid w:val="002558B8"/>
    <w:rsid w:val="002558EB"/>
    <w:rsid w:val="00264B98"/>
    <w:rsid w:val="00270180"/>
    <w:rsid w:val="002712AD"/>
    <w:rsid w:val="00291AC6"/>
    <w:rsid w:val="002923A1"/>
    <w:rsid w:val="0029461A"/>
    <w:rsid w:val="002A2A90"/>
    <w:rsid w:val="002C0FFB"/>
    <w:rsid w:val="002D660C"/>
    <w:rsid w:val="002D6A05"/>
    <w:rsid w:val="002E6D46"/>
    <w:rsid w:val="002E793C"/>
    <w:rsid w:val="002F0CD8"/>
    <w:rsid w:val="002F6A9B"/>
    <w:rsid w:val="003002B8"/>
    <w:rsid w:val="0030326C"/>
    <w:rsid w:val="00315C06"/>
    <w:rsid w:val="00317DC2"/>
    <w:rsid w:val="003217FC"/>
    <w:rsid w:val="00325E63"/>
    <w:rsid w:val="00344FBB"/>
    <w:rsid w:val="003464C6"/>
    <w:rsid w:val="00347977"/>
    <w:rsid w:val="003504CD"/>
    <w:rsid w:val="00350B46"/>
    <w:rsid w:val="00352EC7"/>
    <w:rsid w:val="0035643C"/>
    <w:rsid w:val="0037170A"/>
    <w:rsid w:val="00372EFA"/>
    <w:rsid w:val="00376F00"/>
    <w:rsid w:val="00384BF2"/>
    <w:rsid w:val="00387E47"/>
    <w:rsid w:val="00390B27"/>
    <w:rsid w:val="0039236D"/>
    <w:rsid w:val="0039296B"/>
    <w:rsid w:val="003C4F4F"/>
    <w:rsid w:val="003E5496"/>
    <w:rsid w:val="003E76FE"/>
    <w:rsid w:val="003F221D"/>
    <w:rsid w:val="003F25B1"/>
    <w:rsid w:val="0040243A"/>
    <w:rsid w:val="004067D1"/>
    <w:rsid w:val="00410DAD"/>
    <w:rsid w:val="00413601"/>
    <w:rsid w:val="00416155"/>
    <w:rsid w:val="00416EC8"/>
    <w:rsid w:val="00420A81"/>
    <w:rsid w:val="00421533"/>
    <w:rsid w:val="0042436B"/>
    <w:rsid w:val="00441993"/>
    <w:rsid w:val="00442D28"/>
    <w:rsid w:val="00454871"/>
    <w:rsid w:val="004771A4"/>
    <w:rsid w:val="004805C3"/>
    <w:rsid w:val="00494803"/>
    <w:rsid w:val="004959D9"/>
    <w:rsid w:val="004A03A9"/>
    <w:rsid w:val="004A5018"/>
    <w:rsid w:val="004A6ECF"/>
    <w:rsid w:val="004B326A"/>
    <w:rsid w:val="004B60BE"/>
    <w:rsid w:val="004C0A1E"/>
    <w:rsid w:val="004C5933"/>
    <w:rsid w:val="004C6992"/>
    <w:rsid w:val="004E056E"/>
    <w:rsid w:val="004E07BC"/>
    <w:rsid w:val="004E3543"/>
    <w:rsid w:val="004F0ED7"/>
    <w:rsid w:val="004F1529"/>
    <w:rsid w:val="004F49CE"/>
    <w:rsid w:val="004F6CE4"/>
    <w:rsid w:val="0050460F"/>
    <w:rsid w:val="00506A1D"/>
    <w:rsid w:val="005243AB"/>
    <w:rsid w:val="00530A52"/>
    <w:rsid w:val="00532391"/>
    <w:rsid w:val="00534900"/>
    <w:rsid w:val="00536EC0"/>
    <w:rsid w:val="0053717D"/>
    <w:rsid w:val="00543DCD"/>
    <w:rsid w:val="0054546C"/>
    <w:rsid w:val="00547B02"/>
    <w:rsid w:val="0057060F"/>
    <w:rsid w:val="00570CC2"/>
    <w:rsid w:val="005760A9"/>
    <w:rsid w:val="00580141"/>
    <w:rsid w:val="005914B5"/>
    <w:rsid w:val="00594007"/>
    <w:rsid w:val="00595951"/>
    <w:rsid w:val="005A03F1"/>
    <w:rsid w:val="005B2166"/>
    <w:rsid w:val="005C68FD"/>
    <w:rsid w:val="005D2D89"/>
    <w:rsid w:val="005D35A7"/>
    <w:rsid w:val="005E398B"/>
    <w:rsid w:val="005F0331"/>
    <w:rsid w:val="005F1229"/>
    <w:rsid w:val="005F2229"/>
    <w:rsid w:val="005F3091"/>
    <w:rsid w:val="005F3776"/>
    <w:rsid w:val="0060156C"/>
    <w:rsid w:val="00605931"/>
    <w:rsid w:val="0061090D"/>
    <w:rsid w:val="0061119E"/>
    <w:rsid w:val="0061691D"/>
    <w:rsid w:val="00623842"/>
    <w:rsid w:val="006238B4"/>
    <w:rsid w:val="00636646"/>
    <w:rsid w:val="0063666A"/>
    <w:rsid w:val="00636E5F"/>
    <w:rsid w:val="006535B3"/>
    <w:rsid w:val="00660D13"/>
    <w:rsid w:val="00665C08"/>
    <w:rsid w:val="00687F9C"/>
    <w:rsid w:val="00691570"/>
    <w:rsid w:val="006A165E"/>
    <w:rsid w:val="006A3207"/>
    <w:rsid w:val="006B1BCE"/>
    <w:rsid w:val="006C27F9"/>
    <w:rsid w:val="006C40F6"/>
    <w:rsid w:val="006D1C31"/>
    <w:rsid w:val="006D52AB"/>
    <w:rsid w:val="006E49AC"/>
    <w:rsid w:val="00705536"/>
    <w:rsid w:val="0072455C"/>
    <w:rsid w:val="00726A0E"/>
    <w:rsid w:val="00727F88"/>
    <w:rsid w:val="00734144"/>
    <w:rsid w:val="007359DC"/>
    <w:rsid w:val="00744C06"/>
    <w:rsid w:val="00767F48"/>
    <w:rsid w:val="00771388"/>
    <w:rsid w:val="00784069"/>
    <w:rsid w:val="00794D31"/>
    <w:rsid w:val="007A0A5A"/>
    <w:rsid w:val="007A15B0"/>
    <w:rsid w:val="007A2521"/>
    <w:rsid w:val="007A3EC0"/>
    <w:rsid w:val="007A62D4"/>
    <w:rsid w:val="007C526F"/>
    <w:rsid w:val="007D2DDE"/>
    <w:rsid w:val="007D5467"/>
    <w:rsid w:val="007D67FA"/>
    <w:rsid w:val="007E0667"/>
    <w:rsid w:val="007E67C0"/>
    <w:rsid w:val="007E6975"/>
    <w:rsid w:val="007E7CFF"/>
    <w:rsid w:val="007F1B23"/>
    <w:rsid w:val="007F362C"/>
    <w:rsid w:val="0080486D"/>
    <w:rsid w:val="00814F1B"/>
    <w:rsid w:val="008207F0"/>
    <w:rsid w:val="008519E4"/>
    <w:rsid w:val="00856559"/>
    <w:rsid w:val="00860D09"/>
    <w:rsid w:val="008652AE"/>
    <w:rsid w:val="00865616"/>
    <w:rsid w:val="00871260"/>
    <w:rsid w:val="0087552B"/>
    <w:rsid w:val="00877CB4"/>
    <w:rsid w:val="008801D4"/>
    <w:rsid w:val="00880D2A"/>
    <w:rsid w:val="00890C75"/>
    <w:rsid w:val="008C12C4"/>
    <w:rsid w:val="008C2C73"/>
    <w:rsid w:val="008C5544"/>
    <w:rsid w:val="008D3F17"/>
    <w:rsid w:val="008D7041"/>
    <w:rsid w:val="008E47C6"/>
    <w:rsid w:val="008E489F"/>
    <w:rsid w:val="008F7B3F"/>
    <w:rsid w:val="00906AE5"/>
    <w:rsid w:val="00914537"/>
    <w:rsid w:val="0091563C"/>
    <w:rsid w:val="00915BC3"/>
    <w:rsid w:val="00917725"/>
    <w:rsid w:val="00917916"/>
    <w:rsid w:val="00922186"/>
    <w:rsid w:val="009278C1"/>
    <w:rsid w:val="00931609"/>
    <w:rsid w:val="00932DA3"/>
    <w:rsid w:val="009362E4"/>
    <w:rsid w:val="009416EF"/>
    <w:rsid w:val="00943217"/>
    <w:rsid w:val="0094678B"/>
    <w:rsid w:val="00946835"/>
    <w:rsid w:val="00964AA5"/>
    <w:rsid w:val="00966311"/>
    <w:rsid w:val="00970BB7"/>
    <w:rsid w:val="00971531"/>
    <w:rsid w:val="009843B6"/>
    <w:rsid w:val="00985474"/>
    <w:rsid w:val="00987586"/>
    <w:rsid w:val="00991841"/>
    <w:rsid w:val="0099426A"/>
    <w:rsid w:val="00994555"/>
    <w:rsid w:val="0099582A"/>
    <w:rsid w:val="00995F78"/>
    <w:rsid w:val="009B36A3"/>
    <w:rsid w:val="009B51F6"/>
    <w:rsid w:val="009B5C5D"/>
    <w:rsid w:val="009C4AF7"/>
    <w:rsid w:val="009D542C"/>
    <w:rsid w:val="009F0545"/>
    <w:rsid w:val="009F1CC4"/>
    <w:rsid w:val="009F5770"/>
    <w:rsid w:val="009F66DD"/>
    <w:rsid w:val="00A0502F"/>
    <w:rsid w:val="00A07C67"/>
    <w:rsid w:val="00A07FB9"/>
    <w:rsid w:val="00A11425"/>
    <w:rsid w:val="00A149C0"/>
    <w:rsid w:val="00A154B2"/>
    <w:rsid w:val="00A25AA0"/>
    <w:rsid w:val="00A33B17"/>
    <w:rsid w:val="00A4684F"/>
    <w:rsid w:val="00A47CC6"/>
    <w:rsid w:val="00A53840"/>
    <w:rsid w:val="00A5660A"/>
    <w:rsid w:val="00A62BB4"/>
    <w:rsid w:val="00A62F2C"/>
    <w:rsid w:val="00A65E00"/>
    <w:rsid w:val="00A726C7"/>
    <w:rsid w:val="00A752B5"/>
    <w:rsid w:val="00A800E9"/>
    <w:rsid w:val="00A800FD"/>
    <w:rsid w:val="00A834BA"/>
    <w:rsid w:val="00A843FC"/>
    <w:rsid w:val="00A90F8C"/>
    <w:rsid w:val="00A920AD"/>
    <w:rsid w:val="00AA0069"/>
    <w:rsid w:val="00AB597E"/>
    <w:rsid w:val="00AC5624"/>
    <w:rsid w:val="00AD5596"/>
    <w:rsid w:val="00AD5863"/>
    <w:rsid w:val="00AD7CA1"/>
    <w:rsid w:val="00AE0702"/>
    <w:rsid w:val="00AE741A"/>
    <w:rsid w:val="00AF2F2A"/>
    <w:rsid w:val="00AF5908"/>
    <w:rsid w:val="00AF7C5F"/>
    <w:rsid w:val="00B15304"/>
    <w:rsid w:val="00B2157C"/>
    <w:rsid w:val="00B27E04"/>
    <w:rsid w:val="00B27EF5"/>
    <w:rsid w:val="00B43ACC"/>
    <w:rsid w:val="00B46DF8"/>
    <w:rsid w:val="00B54384"/>
    <w:rsid w:val="00B633AD"/>
    <w:rsid w:val="00B6371A"/>
    <w:rsid w:val="00B6467D"/>
    <w:rsid w:val="00B8164D"/>
    <w:rsid w:val="00B8404C"/>
    <w:rsid w:val="00B9274E"/>
    <w:rsid w:val="00B94046"/>
    <w:rsid w:val="00B945E6"/>
    <w:rsid w:val="00BC15DD"/>
    <w:rsid w:val="00BC4D33"/>
    <w:rsid w:val="00BC5320"/>
    <w:rsid w:val="00BC5E9A"/>
    <w:rsid w:val="00BD1726"/>
    <w:rsid w:val="00BE1E2A"/>
    <w:rsid w:val="00BE2E71"/>
    <w:rsid w:val="00BF1090"/>
    <w:rsid w:val="00C01211"/>
    <w:rsid w:val="00C0391C"/>
    <w:rsid w:val="00C051BC"/>
    <w:rsid w:val="00C1114D"/>
    <w:rsid w:val="00C2167E"/>
    <w:rsid w:val="00C43F16"/>
    <w:rsid w:val="00C7187C"/>
    <w:rsid w:val="00C719CC"/>
    <w:rsid w:val="00C757A6"/>
    <w:rsid w:val="00C9022A"/>
    <w:rsid w:val="00C949FE"/>
    <w:rsid w:val="00C94D9A"/>
    <w:rsid w:val="00CA76BB"/>
    <w:rsid w:val="00CB04B4"/>
    <w:rsid w:val="00CB1721"/>
    <w:rsid w:val="00CB37F7"/>
    <w:rsid w:val="00CD32A3"/>
    <w:rsid w:val="00CE02F6"/>
    <w:rsid w:val="00D01996"/>
    <w:rsid w:val="00D02568"/>
    <w:rsid w:val="00D11E53"/>
    <w:rsid w:val="00D2230D"/>
    <w:rsid w:val="00D2681A"/>
    <w:rsid w:val="00D30936"/>
    <w:rsid w:val="00D371EE"/>
    <w:rsid w:val="00D471B9"/>
    <w:rsid w:val="00D501ED"/>
    <w:rsid w:val="00D51F1C"/>
    <w:rsid w:val="00D57394"/>
    <w:rsid w:val="00D6600B"/>
    <w:rsid w:val="00D6678F"/>
    <w:rsid w:val="00D7131C"/>
    <w:rsid w:val="00D74342"/>
    <w:rsid w:val="00D755CE"/>
    <w:rsid w:val="00D75E6B"/>
    <w:rsid w:val="00D84170"/>
    <w:rsid w:val="00D85638"/>
    <w:rsid w:val="00D940A0"/>
    <w:rsid w:val="00DA1D76"/>
    <w:rsid w:val="00DB7EF3"/>
    <w:rsid w:val="00DC0E38"/>
    <w:rsid w:val="00DC12F4"/>
    <w:rsid w:val="00DE5094"/>
    <w:rsid w:val="00DE570E"/>
    <w:rsid w:val="00DE6BE2"/>
    <w:rsid w:val="00DF463E"/>
    <w:rsid w:val="00E06B88"/>
    <w:rsid w:val="00E101F9"/>
    <w:rsid w:val="00E12440"/>
    <w:rsid w:val="00E16BCE"/>
    <w:rsid w:val="00E1750E"/>
    <w:rsid w:val="00E2771D"/>
    <w:rsid w:val="00E36DC1"/>
    <w:rsid w:val="00E37FF2"/>
    <w:rsid w:val="00E542D7"/>
    <w:rsid w:val="00E54DA4"/>
    <w:rsid w:val="00E617B9"/>
    <w:rsid w:val="00E638D0"/>
    <w:rsid w:val="00E63E35"/>
    <w:rsid w:val="00E64069"/>
    <w:rsid w:val="00E657DE"/>
    <w:rsid w:val="00E71C4B"/>
    <w:rsid w:val="00E777C0"/>
    <w:rsid w:val="00E817A4"/>
    <w:rsid w:val="00E83D35"/>
    <w:rsid w:val="00E92471"/>
    <w:rsid w:val="00EA6F7F"/>
    <w:rsid w:val="00EB184E"/>
    <w:rsid w:val="00EC3ED6"/>
    <w:rsid w:val="00EC6504"/>
    <w:rsid w:val="00ED24DA"/>
    <w:rsid w:val="00ED258D"/>
    <w:rsid w:val="00ED5CBC"/>
    <w:rsid w:val="00EF306A"/>
    <w:rsid w:val="00EF7834"/>
    <w:rsid w:val="00F008E7"/>
    <w:rsid w:val="00F01802"/>
    <w:rsid w:val="00F04AA6"/>
    <w:rsid w:val="00F0682E"/>
    <w:rsid w:val="00F11FC9"/>
    <w:rsid w:val="00F26426"/>
    <w:rsid w:val="00F272F5"/>
    <w:rsid w:val="00F340AF"/>
    <w:rsid w:val="00F36051"/>
    <w:rsid w:val="00F36EF9"/>
    <w:rsid w:val="00F40262"/>
    <w:rsid w:val="00F40590"/>
    <w:rsid w:val="00F5232F"/>
    <w:rsid w:val="00F52CA0"/>
    <w:rsid w:val="00F5588D"/>
    <w:rsid w:val="00F561A6"/>
    <w:rsid w:val="00F6024D"/>
    <w:rsid w:val="00F64C3C"/>
    <w:rsid w:val="00F6622D"/>
    <w:rsid w:val="00F67B71"/>
    <w:rsid w:val="00F96B01"/>
    <w:rsid w:val="00FB4829"/>
    <w:rsid w:val="00FB6AA0"/>
    <w:rsid w:val="00FB6B70"/>
    <w:rsid w:val="00FC0D62"/>
    <w:rsid w:val="00FC4448"/>
    <w:rsid w:val="00FC4D77"/>
    <w:rsid w:val="00FC6A02"/>
    <w:rsid w:val="00FE1D9D"/>
    <w:rsid w:val="00FF4158"/>
    <w:rsid w:val="00FF4EE4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96"/>
  <w15:docId w15:val="{41DB2C75-E153-45FF-8948-59ED37FC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pBdr>
        <w:bottom w:val="single" w:sz="8" w:space="10" w:color="auto"/>
      </w:pBdr>
      <w:tabs>
        <w:tab w:val="decimal" w:pos="7938"/>
      </w:tabs>
      <w:spacing w:after="240"/>
      <w:jc w:val="right"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outlineLvl w:val="1"/>
    </w:pPr>
    <w:rPr>
      <w:rFonts w:ascii="Arial" w:hAnsi="Arial" w:cs="Arial"/>
      <w:b/>
      <w:bCs/>
      <w:sz w:val="37"/>
      <w:szCs w:val="37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spacing w:line="360" w:lineRule="atLeast"/>
      <w:ind w:left="851" w:firstLine="567"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spacing w:before="60" w:line="360" w:lineRule="atLeast"/>
      <w:ind w:left="1418"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tabs>
        <w:tab w:val="left" w:pos="0"/>
      </w:tabs>
      <w:autoSpaceDE w:val="0"/>
      <w:autoSpaceDN w:val="0"/>
      <w:spacing w:line="360" w:lineRule="atLeast"/>
      <w:ind w:left="1701" w:right="1418"/>
      <w:jc w:val="both"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keepNext/>
      <w:spacing w:line="360" w:lineRule="atLeast"/>
      <w:ind w:left="1588"/>
      <w:jc w:val="both"/>
      <w:outlineLvl w:val="5"/>
    </w:pPr>
    <w:rPr>
      <w:rFonts w:ascii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8F7B3F"/>
    <w:pPr>
      <w:keepNext/>
      <w:tabs>
        <w:tab w:val="num" w:pos="0"/>
      </w:tabs>
      <w:suppressAutoHyphens/>
      <w:spacing w:line="360" w:lineRule="atLeast"/>
      <w:ind w:left="1134"/>
      <w:jc w:val="both"/>
      <w:outlineLvl w:val="6"/>
    </w:pPr>
    <w:rPr>
      <w:rFonts w:ascii="Arial" w:hAnsi="Arial" w:cs="Arial"/>
      <w:b/>
      <w:bCs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8F7B3F"/>
    <w:rPr>
      <w:rFonts w:ascii="Arial" w:hAnsi="Arial" w:cs="Arial"/>
      <w:b/>
      <w:bCs/>
      <w:sz w:val="24"/>
      <w:szCs w:val="24"/>
      <w:lang w:val="x-none" w:eastAsia="ar-SA" w:bidi="ar-S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Pr>
      <w:rFonts w:cs="Times New Roman"/>
      <w:b/>
      <w:bCs/>
    </w:rPr>
  </w:style>
  <w:style w:type="paragraph" w:customStyle="1" w:styleId="HA">
    <w:name w:val="HA"/>
    <w:uiPriority w:val="99"/>
    <w:pPr>
      <w:tabs>
        <w:tab w:val="left" w:pos="2268"/>
      </w:tabs>
      <w:autoSpaceDE w:val="0"/>
      <w:autoSpaceDN w:val="0"/>
      <w:spacing w:after="0" w:line="240" w:lineRule="exact"/>
      <w:ind w:left="1304"/>
    </w:pPr>
    <w:rPr>
      <w:rFonts w:ascii="CG Times (WN)" w:hAnsi="CG Times (WN)" w:cs="CG Times (WN)"/>
      <w:sz w:val="24"/>
      <w:szCs w:val="24"/>
    </w:rPr>
  </w:style>
  <w:style w:type="paragraph" w:customStyle="1" w:styleId="Absatztext15">
    <w:name w:val="Absatztext 1.5"/>
    <w:basedOn w:val="Standard"/>
    <w:uiPriority w:val="99"/>
    <w:pPr>
      <w:autoSpaceDE w:val="0"/>
      <w:autoSpaceDN w:val="0"/>
      <w:spacing w:line="360" w:lineRule="atLeast"/>
      <w:ind w:left="4536" w:firstLine="567"/>
      <w:jc w:val="both"/>
    </w:p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character" w:customStyle="1" w:styleId="text">
    <w:name w:val="text"/>
    <w:basedOn w:val="Absatz-Standardschriftart"/>
    <w:uiPriority w:val="99"/>
    <w:rPr>
      <w:rFonts w:cs="Times New Roman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Textkrper">
    <w:name w:val="Body Text"/>
    <w:basedOn w:val="Standard"/>
    <w:link w:val="TextkrperZchn"/>
    <w:uiPriority w:val="99"/>
    <w:pPr>
      <w:spacing w:line="360" w:lineRule="atLeast"/>
      <w:jc w:val="both"/>
    </w:pPr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Segoe UI" w:hAnsi="Segoe UI" w:cs="Segoe UI"/>
      <w:sz w:val="18"/>
      <w:szCs w:val="18"/>
    </w:rPr>
  </w:style>
  <w:style w:type="paragraph" w:styleId="Textkrper2">
    <w:name w:val="Body Text 2"/>
    <w:basedOn w:val="Standard"/>
    <w:link w:val="Textkrper2Zchn"/>
    <w:uiPriority w:val="99"/>
    <w:pPr>
      <w:spacing w:line="360" w:lineRule="atLeast"/>
      <w:ind w:left="851" w:firstLine="567"/>
      <w:jc w:val="both"/>
    </w:pPr>
    <w:rPr>
      <w:rFonts w:ascii="Arial" w:hAnsi="Arial" w:cs="Arial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pPr>
      <w:spacing w:line="360" w:lineRule="atLeast"/>
      <w:ind w:left="1418"/>
      <w:jc w:val="both"/>
    </w:pPr>
    <w:rPr>
      <w:rFonts w:ascii="Arial" w:hAnsi="Arial" w:cs="Arial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Textkrper-Einzug3">
    <w:name w:val="Body Text Indent 3"/>
    <w:basedOn w:val="Standard"/>
    <w:link w:val="Textkrper-Einzug3Zchn"/>
    <w:uiPriority w:val="99"/>
    <w:pPr>
      <w:spacing w:line="360" w:lineRule="atLeast"/>
      <w:ind w:left="1701" w:firstLine="567"/>
      <w:jc w:val="both"/>
    </w:pPr>
    <w:rPr>
      <w:rFonts w:ascii="Arial" w:hAnsi="Arial" w:cs="Arial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BesuchterLink">
    <w:name w:val="FollowedHyperlink"/>
    <w:basedOn w:val="Absatz-Standardschriftart"/>
    <w:uiPriority w:val="99"/>
    <w:rPr>
      <w:rFonts w:cs="Times New Roman"/>
      <w:color w:val="800080"/>
      <w:u w:val="single"/>
    </w:rPr>
  </w:style>
  <w:style w:type="paragraph" w:customStyle="1" w:styleId="Default">
    <w:name w:val="Default"/>
    <w:rsid w:val="00BC5E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F6024D"/>
    <w:pPr>
      <w:ind w:left="708"/>
    </w:pPr>
  </w:style>
  <w:style w:type="paragraph" w:customStyle="1" w:styleId="DraeTextVorspann">
    <w:name w:val="Drae_Text_Vorspann"/>
    <w:basedOn w:val="Textkrper"/>
    <w:rsid w:val="00946835"/>
    <w:pPr>
      <w:widowControl w:val="0"/>
      <w:tabs>
        <w:tab w:val="left" w:pos="5104"/>
      </w:tabs>
      <w:spacing w:line="320" w:lineRule="exact"/>
      <w:ind w:right="142"/>
      <w:jc w:val="left"/>
    </w:pPr>
    <w:rPr>
      <w:rFonts w:eastAsia="Times New Roman" w:cs="Times New Roman"/>
      <w:bCs w:val="0"/>
      <w:color w:val="000000"/>
      <w:sz w:val="22"/>
      <w:szCs w:val="20"/>
      <w:lang w:eastAsia="zh-CN"/>
    </w:rPr>
  </w:style>
  <w:style w:type="paragraph" w:styleId="Funotentext">
    <w:name w:val="footnote text"/>
    <w:basedOn w:val="Standard"/>
    <w:link w:val="FunotentextZchn"/>
    <w:rsid w:val="00946835"/>
    <w:pPr>
      <w:spacing w:line="300" w:lineRule="exact"/>
    </w:pPr>
    <w:rPr>
      <w:rFonts w:ascii="Arial" w:eastAsia="Times New Roman" w:hAnsi="Arial" w:cs="Arial"/>
      <w:snapToGrid w:val="0"/>
      <w:sz w:val="20"/>
      <w:szCs w:val="20"/>
      <w:lang w:eastAsia="es-ES"/>
    </w:rPr>
  </w:style>
  <w:style w:type="character" w:customStyle="1" w:styleId="FunotentextZchn">
    <w:name w:val="Fußnotentext Zchn"/>
    <w:basedOn w:val="Absatz-Standardschriftart"/>
    <w:link w:val="Funotentext"/>
    <w:rsid w:val="00946835"/>
    <w:rPr>
      <w:rFonts w:ascii="Arial" w:eastAsia="Times New Roman" w:hAnsi="Arial" w:cs="Arial"/>
      <w:snapToGrid w:val="0"/>
      <w:sz w:val="20"/>
      <w:szCs w:val="20"/>
      <w:lang w:eastAsia="es-ES"/>
    </w:rPr>
  </w:style>
  <w:style w:type="character" w:styleId="Funotenzeichen">
    <w:name w:val="footnote reference"/>
    <w:rsid w:val="0094683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E0E01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70CC2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10DAD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10DAD"/>
    <w:rPr>
      <w:rFonts w:ascii="Times New Roman" w:hAnsi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410DAD"/>
    <w:rPr>
      <w:vertAlign w:val="superscript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F6CE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30A5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7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8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oplexmedical.com" TargetMode="External"/><Relationship Id="rId13" Type="http://schemas.openxmlformats.org/officeDocument/2006/relationships/hyperlink" Target="https://ars-pr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oplexmedica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s-pr.de/presse/20190417_ap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vermann@ars-pr.de" TargetMode="Externa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mailto:s.simon@apoplexmedica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190417_ap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FF4E9-88C3-4F33-9332-78BFA831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apoplex medical technologies reist zur ESOC 2019 (apoplex medical technologies) Pressemeldung vom 17.04.2019</vt:lpstr>
    </vt:vector>
  </TitlesOfParts>
  <Company>ars publicandi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apoplex medical technologies reist zur ESOC 2019 (apoplex medical technologies) Pressemeldung vom 17.04.2019</dc:title>
  <dc:subject/>
  <dc:creator>Andreas Becker</dc:creator>
  <cp:keywords/>
  <dc:description/>
  <cp:lastModifiedBy>Sabine Sturm</cp:lastModifiedBy>
  <cp:revision>2</cp:revision>
  <cp:lastPrinted>2019-04-17T07:03:00Z</cp:lastPrinted>
  <dcterms:created xsi:type="dcterms:W3CDTF">2019-04-17T12:08:00Z</dcterms:created>
  <dcterms:modified xsi:type="dcterms:W3CDTF">2019-04-17T12:08:00Z</dcterms:modified>
</cp:coreProperties>
</file>