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4909B" w14:textId="77777777" w:rsidR="0000751D" w:rsidRPr="00C11EB6" w:rsidRDefault="00815BC1" w:rsidP="00741111">
      <w:pPr>
        <w:pStyle w:val="Textkrper-Zeileneinzug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C11EB6">
        <w:rPr>
          <w:rFonts w:asciiTheme="minorHAnsi" w:hAnsiTheme="minorHAnsi"/>
          <w:sz w:val="40"/>
          <w:szCs w:val="40"/>
        </w:rPr>
        <w:t>Daniel-Theysohn-Stiftung</w:t>
      </w:r>
      <w:r w:rsidR="001D6962" w:rsidRPr="00C11EB6">
        <w:rPr>
          <w:rFonts w:asciiTheme="minorHAnsi" w:hAnsiTheme="minorHAnsi"/>
          <w:sz w:val="40"/>
          <w:szCs w:val="40"/>
        </w:rPr>
        <w:t xml:space="preserve"> </w:t>
      </w:r>
      <w:r w:rsidR="005202CD" w:rsidRPr="00C11EB6">
        <w:rPr>
          <w:rFonts w:asciiTheme="minorHAnsi" w:hAnsiTheme="minorHAnsi"/>
          <w:sz w:val="40"/>
          <w:szCs w:val="40"/>
        </w:rPr>
        <w:t xml:space="preserve">erfüllt Stifterwillen auch 2017 mit zahlreichen </w:t>
      </w:r>
      <w:r w:rsidR="00E418DD" w:rsidRPr="00C11EB6">
        <w:rPr>
          <w:rFonts w:asciiTheme="minorHAnsi" w:hAnsiTheme="minorHAnsi"/>
          <w:sz w:val="40"/>
          <w:szCs w:val="40"/>
        </w:rPr>
        <w:t>P</w:t>
      </w:r>
      <w:r w:rsidR="001D6962" w:rsidRPr="00C11EB6">
        <w:rPr>
          <w:rFonts w:asciiTheme="minorHAnsi" w:hAnsiTheme="minorHAnsi"/>
          <w:sz w:val="40"/>
          <w:szCs w:val="40"/>
        </w:rPr>
        <w:t>rojekte</w:t>
      </w:r>
      <w:r w:rsidR="005202CD" w:rsidRPr="00C11EB6">
        <w:rPr>
          <w:rFonts w:asciiTheme="minorHAnsi" w:hAnsiTheme="minorHAnsi"/>
          <w:sz w:val="40"/>
          <w:szCs w:val="40"/>
        </w:rPr>
        <w:t>n</w:t>
      </w:r>
      <w:r w:rsidR="0047511C" w:rsidRPr="00C11EB6">
        <w:rPr>
          <w:rFonts w:asciiTheme="minorHAnsi" w:hAnsiTheme="minorHAnsi"/>
          <w:sz w:val="40"/>
          <w:szCs w:val="40"/>
        </w:rPr>
        <w:t xml:space="preserve"> in der Region</w:t>
      </w:r>
    </w:p>
    <w:p w14:paraId="40BC6D84" w14:textId="77777777" w:rsidR="00AE090B" w:rsidRPr="006068DD" w:rsidRDefault="00AE090B" w:rsidP="00ED2D9C">
      <w:pPr>
        <w:pStyle w:val="Textkrper-Zeileneinzug"/>
        <w:spacing w:line="240" w:lineRule="atLeast"/>
        <w:rPr>
          <w:rFonts w:asciiTheme="minorHAnsi" w:hAnsiTheme="minorHAnsi"/>
        </w:rPr>
      </w:pPr>
    </w:p>
    <w:p w14:paraId="17C22750" w14:textId="77777777" w:rsidR="001D6962" w:rsidRDefault="001D6962" w:rsidP="00CB221E">
      <w:pPr>
        <w:pStyle w:val="Textkrper-Zeileneinzu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Finanzielle Förderung </w:t>
      </w:r>
      <w:r w:rsidR="00CB221E">
        <w:rPr>
          <w:rFonts w:asciiTheme="minorHAnsi" w:hAnsiTheme="minorHAnsi"/>
        </w:rPr>
        <w:t>von</w:t>
      </w:r>
      <w:r>
        <w:rPr>
          <w:rFonts w:asciiTheme="minorHAnsi" w:hAnsiTheme="minorHAnsi"/>
        </w:rPr>
        <w:t xml:space="preserve"> 667 Jugendliche</w:t>
      </w:r>
      <w:r w:rsidR="00CB221E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in der Ausbildung sowie </w:t>
      </w:r>
      <w:r w:rsidR="005202CD">
        <w:rPr>
          <w:rFonts w:asciiTheme="minorHAnsi" w:hAnsiTheme="minorHAnsi"/>
        </w:rPr>
        <w:t>vielfältigster</w:t>
      </w:r>
      <w:r w:rsidR="006749BD">
        <w:rPr>
          <w:rFonts w:asciiTheme="minorHAnsi" w:hAnsiTheme="minorHAnsi"/>
        </w:rPr>
        <w:t xml:space="preserve"> gemeinnütziger </w:t>
      </w:r>
      <w:r w:rsidR="005202CD">
        <w:rPr>
          <w:rFonts w:asciiTheme="minorHAnsi" w:hAnsiTheme="minorHAnsi"/>
        </w:rPr>
        <w:t xml:space="preserve">Projekte insbesondere im Landkreis Südwestpfalz </w:t>
      </w:r>
      <w:r w:rsidR="00CB221E">
        <w:rPr>
          <w:rFonts w:asciiTheme="minorHAnsi" w:hAnsiTheme="minorHAnsi"/>
        </w:rPr>
        <w:t>im Gesamtvolumen von mehr als 1,4 Millionen Euro</w:t>
      </w:r>
    </w:p>
    <w:p w14:paraId="0E6AF10C" w14:textId="77777777" w:rsidR="00A4517C" w:rsidRPr="006068DD" w:rsidRDefault="00A4517C" w:rsidP="00EF5F3D">
      <w:pPr>
        <w:pStyle w:val="Textkrper-Zeileneinzug"/>
        <w:spacing w:line="280" w:lineRule="atLeast"/>
        <w:rPr>
          <w:rFonts w:asciiTheme="minorHAnsi" w:hAnsiTheme="minorHAnsi"/>
          <w:b w:val="0"/>
        </w:rPr>
      </w:pPr>
    </w:p>
    <w:p w14:paraId="37AE09B0" w14:textId="0F47B030" w:rsidR="00B142DE" w:rsidRDefault="00BE6F95" w:rsidP="00FF111A">
      <w:pPr>
        <w:spacing w:line="360" w:lineRule="atLeast"/>
        <w:ind w:left="1701" w:firstLine="567"/>
        <w:jc w:val="both"/>
        <w:rPr>
          <w:rFonts w:asciiTheme="minorHAnsi" w:hAnsiTheme="minorHAnsi"/>
          <w:bCs/>
        </w:rPr>
      </w:pPr>
      <w:r w:rsidRPr="006068DD">
        <w:rPr>
          <w:rFonts w:asciiTheme="minorHAnsi" w:hAnsiTheme="minorHAnsi"/>
          <w:b/>
          <w:bCs/>
        </w:rPr>
        <w:t>Ludwigswinkel</w:t>
      </w:r>
      <w:r w:rsidR="00791972" w:rsidRPr="006068DD">
        <w:rPr>
          <w:rFonts w:asciiTheme="minorHAnsi" w:hAnsiTheme="minorHAnsi"/>
          <w:b/>
          <w:bCs/>
        </w:rPr>
        <w:t xml:space="preserve">, </w:t>
      </w:r>
      <w:r w:rsidR="003809A6">
        <w:rPr>
          <w:rFonts w:asciiTheme="minorHAnsi" w:hAnsiTheme="minorHAnsi"/>
          <w:b/>
          <w:bCs/>
        </w:rPr>
        <w:t>22</w:t>
      </w:r>
      <w:r w:rsidR="00C74C16" w:rsidRPr="006068DD">
        <w:rPr>
          <w:rFonts w:asciiTheme="minorHAnsi" w:hAnsiTheme="minorHAnsi"/>
          <w:b/>
          <w:bCs/>
        </w:rPr>
        <w:t xml:space="preserve">. </w:t>
      </w:r>
      <w:r w:rsidRPr="006068DD">
        <w:rPr>
          <w:rFonts w:asciiTheme="minorHAnsi" w:hAnsiTheme="minorHAnsi"/>
          <w:b/>
          <w:bCs/>
        </w:rPr>
        <w:t xml:space="preserve">Februar </w:t>
      </w:r>
      <w:r w:rsidR="00C74C16" w:rsidRPr="006068DD">
        <w:rPr>
          <w:rFonts w:asciiTheme="minorHAnsi" w:hAnsiTheme="minorHAnsi"/>
          <w:b/>
          <w:bCs/>
        </w:rPr>
        <w:t>201</w:t>
      </w:r>
      <w:r w:rsidR="004B1453">
        <w:rPr>
          <w:rFonts w:asciiTheme="minorHAnsi" w:hAnsiTheme="minorHAnsi"/>
          <w:b/>
          <w:bCs/>
        </w:rPr>
        <w:t>8</w:t>
      </w:r>
      <w:r w:rsidR="00791972" w:rsidRPr="006068DD">
        <w:rPr>
          <w:rFonts w:asciiTheme="minorHAnsi" w:hAnsiTheme="minorHAnsi"/>
          <w:b/>
          <w:bCs/>
        </w:rPr>
        <w:t>.</w:t>
      </w:r>
      <w:r w:rsidR="00CD6C3A" w:rsidRPr="006068DD">
        <w:rPr>
          <w:rFonts w:asciiTheme="minorHAnsi" w:hAnsiTheme="minorHAnsi"/>
          <w:b/>
          <w:bCs/>
        </w:rPr>
        <w:t xml:space="preserve"> </w:t>
      </w:r>
      <w:r w:rsidR="0065748B" w:rsidRPr="0065748B">
        <w:rPr>
          <w:rFonts w:asciiTheme="minorHAnsi" w:hAnsiTheme="minorHAnsi"/>
          <w:bCs/>
        </w:rPr>
        <w:t>Ungeachtet der kontinuierlichen Niedrigzinsen ist</w:t>
      </w:r>
      <w:r w:rsidR="0065748B">
        <w:rPr>
          <w:rFonts w:asciiTheme="minorHAnsi" w:hAnsiTheme="minorHAnsi"/>
          <w:b/>
          <w:bCs/>
        </w:rPr>
        <w:t xml:space="preserve"> </w:t>
      </w:r>
      <w:r w:rsidR="006044E3" w:rsidRPr="006044E3">
        <w:rPr>
          <w:rFonts w:asciiTheme="minorHAnsi" w:hAnsiTheme="minorHAnsi"/>
          <w:bCs/>
        </w:rPr>
        <w:t>die Daniel-Theysohn-Stiftung</w:t>
      </w:r>
      <w:r w:rsidR="006044E3">
        <w:rPr>
          <w:rFonts w:asciiTheme="minorHAnsi" w:hAnsiTheme="minorHAnsi"/>
          <w:bCs/>
        </w:rPr>
        <w:t>, Ludwigswinkel,</w:t>
      </w:r>
      <w:r w:rsidR="0065748B">
        <w:rPr>
          <w:rFonts w:asciiTheme="minorHAnsi" w:hAnsiTheme="minorHAnsi"/>
          <w:bCs/>
        </w:rPr>
        <w:t xml:space="preserve"> auch 2017 dem Willen ihrer Stifter Daniel und Ruth Theysohn in hohem Maße nachgekommen: Mit i</w:t>
      </w:r>
      <w:r w:rsidR="00CB221E">
        <w:rPr>
          <w:rFonts w:asciiTheme="minorHAnsi" w:hAnsiTheme="minorHAnsi"/>
          <w:bCs/>
        </w:rPr>
        <w:t>nsgesamt 1.410.</w:t>
      </w:r>
      <w:r w:rsidR="00521683">
        <w:rPr>
          <w:rFonts w:asciiTheme="minorHAnsi" w:hAnsiTheme="minorHAnsi"/>
          <w:bCs/>
        </w:rPr>
        <w:t>57</w:t>
      </w:r>
      <w:r w:rsidR="00CB221E">
        <w:rPr>
          <w:rFonts w:asciiTheme="minorHAnsi" w:hAnsiTheme="minorHAnsi"/>
          <w:bCs/>
        </w:rPr>
        <w:t>0 Euro</w:t>
      </w:r>
      <w:r w:rsidR="0065748B">
        <w:rPr>
          <w:rFonts w:asciiTheme="minorHAnsi" w:hAnsiTheme="minorHAnsi"/>
          <w:bCs/>
        </w:rPr>
        <w:t xml:space="preserve"> bewegt sich die Ausschüttung an Fördergeldern dabei annähernd auf dem Niveau des Vorjahrs. </w:t>
      </w:r>
      <w:r w:rsidR="00B2161E">
        <w:rPr>
          <w:rFonts w:asciiTheme="minorHAnsi" w:hAnsiTheme="minorHAnsi"/>
          <w:bCs/>
        </w:rPr>
        <w:t xml:space="preserve">Ein Anteil von 775.920 Euro kam </w:t>
      </w:r>
      <w:r w:rsidR="00265200">
        <w:rPr>
          <w:rFonts w:asciiTheme="minorHAnsi" w:hAnsiTheme="minorHAnsi"/>
          <w:bCs/>
        </w:rPr>
        <w:t xml:space="preserve">der schulischen und beruflichen Ausbildungsförderung von Jugendlichen aus den sechs vom Stifter benannten Gemeinden Ludwigswinkel, Fischbach, Geiselberg, Heltersberg, Schmalenberg und Waldfischbach-Burgalben zugute. </w:t>
      </w:r>
      <w:r w:rsidR="00FD19E2">
        <w:rPr>
          <w:rFonts w:asciiTheme="minorHAnsi" w:hAnsiTheme="minorHAnsi"/>
          <w:bCs/>
        </w:rPr>
        <w:t xml:space="preserve">Mit </w:t>
      </w:r>
      <w:r w:rsidR="001B136D" w:rsidRPr="001B136D">
        <w:rPr>
          <w:rFonts w:asciiTheme="minorHAnsi" w:hAnsiTheme="minorHAnsi"/>
          <w:bCs/>
        </w:rPr>
        <w:t>671.550</w:t>
      </w:r>
      <w:r w:rsidR="001B136D" w:rsidRPr="004F1209">
        <w:rPr>
          <w:b/>
        </w:rPr>
        <w:t xml:space="preserve"> </w:t>
      </w:r>
      <w:r w:rsidR="00FD19E2">
        <w:rPr>
          <w:rFonts w:asciiTheme="minorHAnsi" w:hAnsiTheme="minorHAnsi"/>
          <w:bCs/>
        </w:rPr>
        <w:t>Euro wurden zahlreiche gemeinnützige Projekte von Vereinen und Kommunen in den Bereichen Natur- und Umweltschutz, Tierschutz, Denkmalschutz und -pflege, Heimatgedanke/Heimatkunde sowie Sport unterstützt. Zu den geförderten Maßnahmen zählen beispielsweise der Bau eines Zelt- und Freizeitgeländes für Jugendgruppen in Fischbach, die Restaurierung der Stummorgel in der Protestantischen Kirchenge</w:t>
      </w:r>
      <w:r w:rsidR="00B142DE">
        <w:rPr>
          <w:rFonts w:asciiTheme="minorHAnsi" w:hAnsiTheme="minorHAnsi"/>
          <w:bCs/>
        </w:rPr>
        <w:t xml:space="preserve">meinde Thaleischweiler-Fröschen und aufwändige Projekte zur Landschaftspflege in Ludwigswinkel und Fischbach. Getreu dem Leitspruch „Vergesst mir die Tiere nicht“ </w:t>
      </w:r>
      <w:r w:rsidR="005D0F3E">
        <w:rPr>
          <w:rFonts w:asciiTheme="minorHAnsi" w:hAnsiTheme="minorHAnsi"/>
          <w:bCs/>
        </w:rPr>
        <w:t xml:space="preserve">leistete die </w:t>
      </w:r>
      <w:r w:rsidR="005D0F3E" w:rsidRPr="006044E3">
        <w:rPr>
          <w:rFonts w:asciiTheme="minorHAnsi" w:hAnsiTheme="minorHAnsi"/>
          <w:bCs/>
        </w:rPr>
        <w:t>Daniel-Theysohn-Stiftung</w:t>
      </w:r>
      <w:r w:rsidR="005D0F3E">
        <w:rPr>
          <w:rFonts w:asciiTheme="minorHAnsi" w:hAnsiTheme="minorHAnsi"/>
          <w:bCs/>
        </w:rPr>
        <w:t xml:space="preserve"> zudem finanzielle Hilfe unter anderem für den Dahner Tierschutzverein WASGAU e.V.</w:t>
      </w:r>
      <w:r w:rsidR="00D93F1A">
        <w:rPr>
          <w:rFonts w:asciiTheme="minorHAnsi" w:hAnsiTheme="minorHAnsi"/>
          <w:bCs/>
        </w:rPr>
        <w:t>: Hier wurden Weidezelte als Winterprovisorium zum Kälte- und Nässeschutz für Ziegen angekauft.</w:t>
      </w:r>
      <w:r w:rsidR="005D0F3E">
        <w:rPr>
          <w:rFonts w:asciiTheme="minorHAnsi" w:hAnsiTheme="minorHAnsi"/>
          <w:bCs/>
        </w:rPr>
        <w:t xml:space="preserve"> </w:t>
      </w:r>
    </w:p>
    <w:p w14:paraId="37133F7E" w14:textId="77777777" w:rsidR="003E6CC0" w:rsidRPr="006068DD" w:rsidRDefault="00D93F1A" w:rsidP="00A4237A">
      <w:pPr>
        <w:spacing w:before="120" w:line="360" w:lineRule="atLeast"/>
        <w:ind w:left="170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Das Gesamtvolumen an Fördergeldern der Daniel-Theysohn-Stiftung beträgt se</w:t>
      </w:r>
      <w:r w:rsidR="003E6CC0" w:rsidRPr="006068DD">
        <w:rPr>
          <w:rFonts w:asciiTheme="minorHAnsi" w:hAnsiTheme="minorHAnsi"/>
        </w:rPr>
        <w:t xml:space="preserve">it dem Gründungsjahr 1970 </w:t>
      </w:r>
      <w:r w:rsidR="00EF5F3D" w:rsidRPr="006068DD">
        <w:rPr>
          <w:rFonts w:asciiTheme="minorHAnsi" w:hAnsiTheme="minorHAnsi"/>
        </w:rPr>
        <w:t xml:space="preserve">insgesamt </w:t>
      </w:r>
      <w:r>
        <w:rPr>
          <w:rFonts w:asciiTheme="minorHAnsi" w:hAnsiTheme="minorHAnsi"/>
        </w:rPr>
        <w:t>80</w:t>
      </w:r>
      <w:r w:rsidR="00EF5F3D" w:rsidRPr="006068DD">
        <w:rPr>
          <w:rFonts w:asciiTheme="minorHAnsi" w:hAnsiTheme="minorHAnsi"/>
        </w:rPr>
        <w:t>.</w:t>
      </w:r>
      <w:r>
        <w:rPr>
          <w:rFonts w:asciiTheme="minorHAnsi" w:hAnsiTheme="minorHAnsi"/>
        </w:rPr>
        <w:t>261</w:t>
      </w:r>
      <w:r w:rsidR="00EF5F3D" w:rsidRPr="006068DD">
        <w:rPr>
          <w:rFonts w:asciiTheme="minorHAnsi" w:hAnsiTheme="minorHAnsi"/>
        </w:rPr>
        <w:t>.000 </w:t>
      </w:r>
      <w:r w:rsidR="003E6CC0" w:rsidRPr="006068DD">
        <w:rPr>
          <w:rFonts w:asciiTheme="minorHAnsi" w:hAnsiTheme="minorHAnsi"/>
        </w:rPr>
        <w:t>Euro</w:t>
      </w:r>
      <w:r>
        <w:rPr>
          <w:rFonts w:asciiTheme="minorHAnsi" w:hAnsiTheme="minorHAnsi"/>
        </w:rPr>
        <w:t>. Darin enthalten sind allein 19.645.000 Euro zur Förderung der schulischen und beruflichen Ausbildung von Jugendlichen aus Gemeinden in der Südwestpfalz gemäß dem Stifterwillen</w:t>
      </w:r>
      <w:r w:rsidR="003E6CC0" w:rsidRPr="006068DD">
        <w:rPr>
          <w:rFonts w:asciiTheme="minorHAnsi" w:hAnsiTheme="minorHAnsi"/>
        </w:rPr>
        <w:t>.</w:t>
      </w:r>
    </w:p>
    <w:p w14:paraId="78778343" w14:textId="77777777" w:rsidR="003E6CC0" w:rsidRPr="006068DD" w:rsidRDefault="003E6CC0" w:rsidP="00FF111A">
      <w:pPr>
        <w:spacing w:line="360" w:lineRule="atLeast"/>
        <w:ind w:left="1701" w:firstLine="567"/>
        <w:jc w:val="both"/>
        <w:rPr>
          <w:rFonts w:asciiTheme="minorHAnsi" w:hAnsiTheme="minorHAnsi"/>
        </w:rPr>
      </w:pPr>
    </w:p>
    <w:p w14:paraId="1BF38DEA" w14:textId="77777777" w:rsidR="002D56FC" w:rsidRDefault="002D56FC" w:rsidP="00FF111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9980520" w14:textId="77777777" w:rsidR="002246A6" w:rsidRPr="006068DD" w:rsidRDefault="00B95417" w:rsidP="00FF111A">
      <w:pPr>
        <w:spacing w:line="360" w:lineRule="atLeast"/>
        <w:ind w:left="170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Wertvolle Unterstützung für Jugendliche in den Stiftergemeinden</w:t>
      </w:r>
    </w:p>
    <w:p w14:paraId="08098288" w14:textId="383118BA" w:rsidR="00B95417" w:rsidRDefault="00D93F1A" w:rsidP="00FF111A">
      <w:pPr>
        <w:spacing w:line="360" w:lineRule="atLeast"/>
        <w:ind w:left="170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Den schulischen und beruflichen Bildungsstand von Jugendlichen erhöhen und damit verbunden die Arbeitsplatzchancen</w:t>
      </w:r>
      <w:r w:rsidR="00B95417">
        <w:rPr>
          <w:rFonts w:asciiTheme="minorHAnsi" w:hAnsiTheme="minorHAnsi"/>
        </w:rPr>
        <w:t xml:space="preserve"> stärken: Vor dem Hintergrund dieser Verpflichtung durch ihre Stifter hat die Daniel-Theysohn-Stiftung im Jahr 2017 insgesamt 775.920 Euro an 667 </w:t>
      </w:r>
      <w:r w:rsidR="00B95417" w:rsidRPr="00B95417">
        <w:rPr>
          <w:rFonts w:asciiTheme="minorHAnsi" w:hAnsiTheme="minorHAnsi"/>
        </w:rPr>
        <w:t>begabte, bedürftige</w:t>
      </w:r>
      <w:r w:rsidR="00B95417">
        <w:rPr>
          <w:rFonts w:asciiTheme="minorHAnsi" w:hAnsiTheme="minorHAnsi"/>
        </w:rPr>
        <w:t xml:space="preserve"> oder sonst förderungswürdige Jugendliche </w:t>
      </w:r>
      <w:r w:rsidR="00D56587">
        <w:rPr>
          <w:rFonts w:asciiTheme="minorHAnsi" w:hAnsiTheme="minorHAnsi"/>
        </w:rPr>
        <w:t xml:space="preserve">in den Stiftergemeinden </w:t>
      </w:r>
      <w:r w:rsidR="00B95417">
        <w:rPr>
          <w:rFonts w:asciiTheme="minorHAnsi" w:hAnsiTheme="minorHAnsi"/>
        </w:rPr>
        <w:t xml:space="preserve">verteilt. 88 von ihnen </w:t>
      </w:r>
      <w:r w:rsidR="00EC6EB0">
        <w:rPr>
          <w:rFonts w:asciiTheme="minorHAnsi" w:hAnsiTheme="minorHAnsi"/>
        </w:rPr>
        <w:t>stammen</w:t>
      </w:r>
      <w:r w:rsidR="00B95417">
        <w:rPr>
          <w:rFonts w:asciiTheme="minorHAnsi" w:hAnsiTheme="minorHAnsi"/>
        </w:rPr>
        <w:t xml:space="preserve"> aus Fischbach, 45 aus Ludwigswinkel, 49 aus Geiselberg, 132 aus Heltersberg, 42 aus Schmalenberg sowie 311 aus Waldfischbach-Burgalben.</w:t>
      </w:r>
      <w:r w:rsidR="001810DA">
        <w:rPr>
          <w:rFonts w:asciiTheme="minorHAnsi" w:hAnsiTheme="minorHAnsi"/>
        </w:rPr>
        <w:t xml:space="preserve"> Darüber hinaus kommt allen Jugendlichen der Stiftergemeinden auch die Förderung von dortigen Projekten in den Bereichen Sport und Heimatgedanken zugute.</w:t>
      </w:r>
    </w:p>
    <w:p w14:paraId="6FE15014" w14:textId="77777777" w:rsidR="001810DA" w:rsidRDefault="001810DA" w:rsidP="00FF111A">
      <w:pPr>
        <w:spacing w:line="360" w:lineRule="atLeast"/>
        <w:ind w:left="1701"/>
        <w:jc w:val="both"/>
        <w:rPr>
          <w:rFonts w:asciiTheme="minorHAnsi" w:hAnsiTheme="minorHAnsi"/>
        </w:rPr>
      </w:pPr>
    </w:p>
    <w:p w14:paraId="31CA03B5" w14:textId="77777777" w:rsidR="00660E41" w:rsidRDefault="0035302D" w:rsidP="00FF111A">
      <w:pPr>
        <w:spacing w:line="360" w:lineRule="atLeast"/>
        <w:ind w:left="170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Förderung zahlreicher Projekte</w:t>
      </w:r>
      <w:r w:rsidR="00520F36" w:rsidRPr="00520F36">
        <w:rPr>
          <w:rFonts w:asciiTheme="minorHAnsi" w:hAnsiTheme="minorHAnsi"/>
          <w:b/>
        </w:rPr>
        <w:t xml:space="preserve"> </w:t>
      </w:r>
      <w:r w:rsidR="00520F36">
        <w:rPr>
          <w:rFonts w:asciiTheme="minorHAnsi" w:hAnsiTheme="minorHAnsi"/>
          <w:b/>
        </w:rPr>
        <w:t>in der Region Südwestpfalz</w:t>
      </w:r>
    </w:p>
    <w:p w14:paraId="2DFCF4B9" w14:textId="6463FCDB" w:rsidR="002246A6" w:rsidRDefault="001810DA" w:rsidP="00FF111A">
      <w:pPr>
        <w:spacing w:line="360" w:lineRule="atLeast"/>
        <w:ind w:left="1701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Mit einer Summe von </w:t>
      </w:r>
      <w:r w:rsidR="001B136D" w:rsidRPr="001B136D">
        <w:rPr>
          <w:rFonts w:asciiTheme="minorHAnsi" w:hAnsiTheme="minorHAnsi"/>
          <w:bCs/>
        </w:rPr>
        <w:t xml:space="preserve">671.550 </w:t>
      </w:r>
      <w:r w:rsidR="0035302D">
        <w:rPr>
          <w:rFonts w:asciiTheme="minorHAnsi" w:hAnsiTheme="minorHAnsi"/>
          <w:bCs/>
        </w:rPr>
        <w:t xml:space="preserve">Euro </w:t>
      </w:r>
      <w:r>
        <w:rPr>
          <w:rFonts w:asciiTheme="minorHAnsi" w:hAnsiTheme="minorHAnsi"/>
          <w:bCs/>
        </w:rPr>
        <w:t xml:space="preserve">hat die Daniel-Theysohn-Stiftung im Jahr 2017 in der Region Südwestpfalz 51 Projekte gefördert. Hierunter fallen </w:t>
      </w:r>
      <w:r w:rsidR="00AA6E51">
        <w:rPr>
          <w:rFonts w:asciiTheme="minorHAnsi" w:hAnsiTheme="minorHAnsi"/>
          <w:bCs/>
        </w:rPr>
        <w:t xml:space="preserve">umfassende Maßnahmen im Natur- und Umweltschutz sowie die Unterstützung </w:t>
      </w:r>
      <w:r w:rsidR="00052AE1">
        <w:rPr>
          <w:rFonts w:asciiTheme="minorHAnsi" w:hAnsiTheme="minorHAnsi"/>
          <w:bCs/>
        </w:rPr>
        <w:t xml:space="preserve">von Aktionen für </w:t>
      </w:r>
      <w:r w:rsidR="002246A6" w:rsidRPr="006068DD">
        <w:rPr>
          <w:rFonts w:asciiTheme="minorHAnsi" w:hAnsiTheme="minorHAnsi"/>
        </w:rPr>
        <w:t>Denkmalschutz/-pflege, Heimat</w:t>
      </w:r>
      <w:r w:rsidR="00EF5F3D" w:rsidRPr="006068DD">
        <w:rPr>
          <w:rFonts w:asciiTheme="minorHAnsi" w:hAnsiTheme="minorHAnsi"/>
        </w:rPr>
        <w:softHyphen/>
      </w:r>
      <w:r w:rsidR="002246A6" w:rsidRPr="006068DD">
        <w:rPr>
          <w:rFonts w:asciiTheme="minorHAnsi" w:hAnsiTheme="minorHAnsi"/>
        </w:rPr>
        <w:t xml:space="preserve">gedanke/-kunde, Tierschutz und Sport. </w:t>
      </w:r>
    </w:p>
    <w:p w14:paraId="0387DC23" w14:textId="6C13D70C" w:rsidR="003809A6" w:rsidRPr="006068DD" w:rsidRDefault="003809A6" w:rsidP="00A4237A">
      <w:pPr>
        <w:spacing w:before="240" w:line="280" w:lineRule="atLeast"/>
        <w:ind w:left="1701"/>
        <w:jc w:val="both"/>
        <w:rPr>
          <w:rFonts w:asciiTheme="minorHAnsi" w:hAnsiTheme="minorHAnsi"/>
          <w:i/>
        </w:rPr>
      </w:pPr>
      <w:r w:rsidRPr="006068DD">
        <w:rPr>
          <w:rFonts w:asciiTheme="minorHAnsi" w:hAnsiTheme="minorHAnsi"/>
          <w:i/>
        </w:rPr>
        <w:t>Bei</w:t>
      </w:r>
      <w:r>
        <w:rPr>
          <w:rFonts w:asciiTheme="minorHAnsi" w:hAnsiTheme="minorHAnsi"/>
          <w:i/>
        </w:rPr>
        <w:t>spiele für die Förderzwecke, die 2017 realisiert wurden</w:t>
      </w:r>
      <w:r w:rsidRPr="006068DD">
        <w:rPr>
          <w:rFonts w:asciiTheme="minorHAnsi" w:hAnsiTheme="minorHAnsi"/>
          <w:i/>
        </w:rPr>
        <w:t>:</w:t>
      </w:r>
    </w:p>
    <w:p w14:paraId="0E14CD1C" w14:textId="77777777" w:rsidR="003809A6" w:rsidRPr="006068DD" w:rsidRDefault="003809A6" w:rsidP="003809A6">
      <w:pPr>
        <w:spacing w:before="60" w:line="280" w:lineRule="atLeast"/>
        <w:ind w:left="1701"/>
        <w:jc w:val="both"/>
        <w:rPr>
          <w:rFonts w:asciiTheme="minorHAnsi" w:hAnsiTheme="minorHAnsi"/>
          <w:u w:val="single"/>
        </w:rPr>
      </w:pPr>
      <w:r w:rsidRPr="006068DD">
        <w:rPr>
          <w:rFonts w:asciiTheme="minorHAnsi" w:hAnsiTheme="minorHAnsi"/>
          <w:u w:val="single"/>
        </w:rPr>
        <w:t>Denkmalschutz und Denkmalpflege</w:t>
      </w:r>
    </w:p>
    <w:p w14:paraId="753B762D" w14:textId="0002A381" w:rsidR="00A0778D" w:rsidRPr="00715D4F" w:rsidRDefault="00A0778D" w:rsidP="003809A6">
      <w:pPr>
        <w:pStyle w:val="Listenabsatz"/>
        <w:numPr>
          <w:ilvl w:val="0"/>
          <w:numId w:val="13"/>
        </w:numPr>
        <w:spacing w:before="60" w:after="0" w:line="28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Schmalenberg: Ortsgemeinde – Rathaus/Erneuerung der Fenster und Aufarbeitung der Eingangstür – 23.000 Euro</w:t>
      </w:r>
    </w:p>
    <w:p w14:paraId="5119DF46" w14:textId="76DF6495" w:rsidR="003809A6" w:rsidRPr="006068DD" w:rsidRDefault="00A0778D" w:rsidP="003809A6">
      <w:pPr>
        <w:pStyle w:val="Listenabsatz"/>
        <w:numPr>
          <w:ilvl w:val="0"/>
          <w:numId w:val="13"/>
        </w:numPr>
        <w:spacing w:before="60" w:after="0" w:line="28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Heltersberg: Ortsgemeinde – Kath. Schulhaus/Erneuerung der Fassade – 42.000 Euro</w:t>
      </w:r>
    </w:p>
    <w:p w14:paraId="68976C53" w14:textId="77777777" w:rsidR="003809A6" w:rsidRPr="006068DD" w:rsidRDefault="003809A6" w:rsidP="003809A6">
      <w:pPr>
        <w:spacing w:before="60" w:line="280" w:lineRule="atLeast"/>
        <w:ind w:left="1701"/>
        <w:jc w:val="both"/>
        <w:rPr>
          <w:rFonts w:asciiTheme="minorHAnsi" w:hAnsiTheme="minorHAnsi"/>
          <w:u w:val="single"/>
        </w:rPr>
      </w:pPr>
      <w:r w:rsidRPr="006068DD">
        <w:rPr>
          <w:rFonts w:asciiTheme="minorHAnsi" w:hAnsiTheme="minorHAnsi"/>
          <w:u w:val="single"/>
        </w:rPr>
        <w:t>Pflege des Heimatgedankens</w:t>
      </w:r>
    </w:p>
    <w:p w14:paraId="14239B93" w14:textId="653C7C4F" w:rsidR="003809A6" w:rsidRPr="006068DD" w:rsidRDefault="00A0778D" w:rsidP="003809A6">
      <w:pPr>
        <w:pStyle w:val="Listenabsatz"/>
        <w:numPr>
          <w:ilvl w:val="0"/>
          <w:numId w:val="13"/>
        </w:numPr>
        <w:spacing w:before="60" w:after="0" w:line="28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Steinalben</w:t>
      </w:r>
      <w:r w:rsidR="003809A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Moosalbtaler Blasmusik </w:t>
      </w:r>
      <w:r w:rsidR="003809A6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Anschaffung einer Musik- und Konzertbühne </w:t>
      </w:r>
      <w:r w:rsidR="003809A6">
        <w:rPr>
          <w:sz w:val="24"/>
          <w:szCs w:val="24"/>
        </w:rPr>
        <w:t>– 2.</w:t>
      </w:r>
      <w:r>
        <w:rPr>
          <w:sz w:val="24"/>
          <w:szCs w:val="24"/>
        </w:rPr>
        <w:t>5</w:t>
      </w:r>
      <w:r w:rsidR="003809A6">
        <w:rPr>
          <w:sz w:val="24"/>
          <w:szCs w:val="24"/>
        </w:rPr>
        <w:t>00 Euro</w:t>
      </w:r>
    </w:p>
    <w:p w14:paraId="35140DB3" w14:textId="0146B0A6" w:rsidR="003809A6" w:rsidRPr="006068DD" w:rsidRDefault="00A0778D" w:rsidP="003809A6">
      <w:pPr>
        <w:pStyle w:val="Listenabsatz"/>
        <w:numPr>
          <w:ilvl w:val="0"/>
          <w:numId w:val="13"/>
        </w:numPr>
        <w:spacing w:before="60" w:after="0" w:line="28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Münchweiler</w:t>
      </w:r>
      <w:r w:rsidR="003809A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Männergesangverein </w:t>
      </w:r>
      <w:r w:rsidR="003809A6">
        <w:rPr>
          <w:sz w:val="24"/>
          <w:szCs w:val="24"/>
        </w:rPr>
        <w:t>–</w:t>
      </w:r>
      <w:r>
        <w:rPr>
          <w:sz w:val="24"/>
          <w:szCs w:val="24"/>
        </w:rPr>
        <w:t xml:space="preserve"> CD-Produktion Südwestpfälzer Kinder- und Jugendchor als Kulturträger</w:t>
      </w:r>
      <w:r w:rsidR="003809A6">
        <w:rPr>
          <w:sz w:val="24"/>
          <w:szCs w:val="24"/>
        </w:rPr>
        <w:t xml:space="preserve"> – </w:t>
      </w:r>
      <w:r>
        <w:rPr>
          <w:sz w:val="24"/>
          <w:szCs w:val="24"/>
        </w:rPr>
        <w:t>1.500</w:t>
      </w:r>
      <w:r w:rsidR="003809A6">
        <w:rPr>
          <w:sz w:val="24"/>
          <w:szCs w:val="24"/>
        </w:rPr>
        <w:t xml:space="preserve"> Euro</w:t>
      </w:r>
    </w:p>
    <w:p w14:paraId="5D5E67D0" w14:textId="77777777" w:rsidR="003809A6" w:rsidRPr="006068DD" w:rsidRDefault="003809A6" w:rsidP="003809A6">
      <w:pPr>
        <w:spacing w:before="60" w:line="280" w:lineRule="atLeast"/>
        <w:ind w:left="1701"/>
        <w:jc w:val="both"/>
        <w:rPr>
          <w:rFonts w:asciiTheme="minorHAnsi" w:hAnsiTheme="minorHAnsi"/>
          <w:u w:val="single"/>
        </w:rPr>
      </w:pPr>
      <w:r w:rsidRPr="006068DD">
        <w:rPr>
          <w:rFonts w:asciiTheme="minorHAnsi" w:hAnsiTheme="minorHAnsi"/>
          <w:u w:val="single"/>
        </w:rPr>
        <w:t>Tierschutz</w:t>
      </w:r>
    </w:p>
    <w:p w14:paraId="09C183F6" w14:textId="77777777" w:rsidR="003809A6" w:rsidRDefault="003809A6" w:rsidP="003809A6">
      <w:pPr>
        <w:pStyle w:val="Listenabsatz"/>
        <w:numPr>
          <w:ilvl w:val="0"/>
          <w:numId w:val="13"/>
        </w:numPr>
        <w:spacing w:before="60" w:after="0" w:line="28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Dahn: Tierschutzverein Wasgau e.V. – Anschaffung von Weidezelten als Notunterkunft für Ziegen (stiftungseigenes Projekt) – 9.400 Euro </w:t>
      </w:r>
    </w:p>
    <w:p w14:paraId="5FF02F56" w14:textId="04F41812" w:rsidR="003809A6" w:rsidRPr="00715D4F" w:rsidRDefault="00A0778D" w:rsidP="003809A6">
      <w:pPr>
        <w:pStyle w:val="Listenabsatz"/>
        <w:numPr>
          <w:ilvl w:val="0"/>
          <w:numId w:val="13"/>
        </w:numPr>
        <w:spacing w:before="60" w:after="0" w:line="28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Zuschüsse zu Futter-/Tierarztkosten und Medikamenten für Dahn Tierschutzverein e.V., Dahn Tierschutzverein Wasgau e.V., Pirmasens Tierschutzverein Stadt und Land e.V., Pirmasens Menschen für Tiere e.V., Waldfischbach-Burgalben Tierschutzverein e.V. </w:t>
      </w:r>
    </w:p>
    <w:p w14:paraId="751DF165" w14:textId="77777777" w:rsidR="00274C3E" w:rsidRDefault="00274C3E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14:paraId="1C54CE36" w14:textId="288AEFCA" w:rsidR="003809A6" w:rsidRPr="006068DD" w:rsidRDefault="003809A6" w:rsidP="003809A6">
      <w:pPr>
        <w:spacing w:before="60" w:line="280" w:lineRule="atLeast"/>
        <w:ind w:left="1701"/>
        <w:jc w:val="both"/>
        <w:rPr>
          <w:rFonts w:asciiTheme="minorHAnsi" w:hAnsiTheme="minorHAnsi"/>
          <w:u w:val="single"/>
        </w:rPr>
      </w:pPr>
      <w:r w:rsidRPr="006068DD">
        <w:rPr>
          <w:rFonts w:asciiTheme="minorHAnsi" w:hAnsiTheme="minorHAnsi"/>
          <w:u w:val="single"/>
        </w:rPr>
        <w:lastRenderedPageBreak/>
        <w:t>Sport</w:t>
      </w:r>
    </w:p>
    <w:p w14:paraId="7C77AA88" w14:textId="4A5D5458" w:rsidR="003809A6" w:rsidRPr="006068DD" w:rsidRDefault="00924630" w:rsidP="003809A6">
      <w:pPr>
        <w:pStyle w:val="Listenabsatz"/>
        <w:numPr>
          <w:ilvl w:val="0"/>
          <w:numId w:val="13"/>
        </w:numPr>
        <w:spacing w:before="60" w:after="0" w:line="28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Schindhard</w:t>
      </w:r>
      <w:r w:rsidR="003809A6">
        <w:rPr>
          <w:sz w:val="24"/>
          <w:szCs w:val="24"/>
        </w:rPr>
        <w:t>:</w:t>
      </w:r>
      <w:r>
        <w:rPr>
          <w:sz w:val="24"/>
          <w:szCs w:val="24"/>
        </w:rPr>
        <w:t xml:space="preserve"> Judoclub</w:t>
      </w:r>
      <w:r w:rsidR="003809A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Anschaffung Judomatten</w:t>
      </w:r>
      <w:r w:rsidR="003809A6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="003809A6">
        <w:rPr>
          <w:sz w:val="24"/>
          <w:szCs w:val="24"/>
        </w:rPr>
        <w:t>.500 Euro</w:t>
      </w:r>
    </w:p>
    <w:p w14:paraId="15D61719" w14:textId="2B234B4C" w:rsidR="003809A6" w:rsidRPr="006068DD" w:rsidRDefault="00924630" w:rsidP="003809A6">
      <w:pPr>
        <w:pStyle w:val="Listenabsatz"/>
        <w:numPr>
          <w:ilvl w:val="0"/>
          <w:numId w:val="13"/>
        </w:numPr>
        <w:spacing w:before="60" w:after="0" w:line="280" w:lineRule="atLeast"/>
        <w:ind w:left="2058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Rodalben</w:t>
      </w:r>
      <w:r w:rsidR="003809A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Westpfalz Turngau </w:t>
      </w:r>
      <w:r w:rsidR="003809A6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Anschaffung Tumblingbahn </w:t>
      </w:r>
      <w:r w:rsidR="003809A6">
        <w:rPr>
          <w:sz w:val="24"/>
          <w:szCs w:val="24"/>
        </w:rPr>
        <w:t xml:space="preserve">– </w:t>
      </w:r>
      <w:r>
        <w:rPr>
          <w:sz w:val="24"/>
          <w:szCs w:val="24"/>
        </w:rPr>
        <w:t>8</w:t>
      </w:r>
      <w:r w:rsidR="003809A6">
        <w:rPr>
          <w:sz w:val="24"/>
          <w:szCs w:val="24"/>
        </w:rPr>
        <w:t xml:space="preserve">00 Euro </w:t>
      </w:r>
    </w:p>
    <w:p w14:paraId="5140DEF1" w14:textId="77777777" w:rsidR="003809A6" w:rsidRPr="00660E41" w:rsidRDefault="003809A6" w:rsidP="003809A6">
      <w:pPr>
        <w:spacing w:before="60" w:line="280" w:lineRule="atLeast"/>
        <w:ind w:left="1701"/>
        <w:jc w:val="both"/>
        <w:rPr>
          <w:rFonts w:asciiTheme="minorHAnsi" w:hAnsiTheme="minorHAnsi"/>
          <w:u w:val="single"/>
        </w:rPr>
      </w:pPr>
      <w:r w:rsidRPr="00660E41">
        <w:rPr>
          <w:rFonts w:asciiTheme="minorHAnsi" w:hAnsiTheme="minorHAnsi"/>
          <w:u w:val="single"/>
        </w:rPr>
        <w:t>Natur- und Umweltschutz</w:t>
      </w:r>
    </w:p>
    <w:p w14:paraId="40B59A9E" w14:textId="76C31AE3" w:rsidR="003809A6" w:rsidRDefault="00924630" w:rsidP="003809A6">
      <w:pPr>
        <w:pStyle w:val="Listenabsatz"/>
        <w:numPr>
          <w:ilvl w:val="0"/>
          <w:numId w:val="13"/>
        </w:numPr>
        <w:spacing w:before="60" w:after="0" w:line="28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Clausen</w:t>
      </w:r>
      <w:r w:rsidR="003809A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Waldritter-Südwest </w:t>
      </w:r>
      <w:r w:rsidR="003809A6">
        <w:rPr>
          <w:sz w:val="24"/>
          <w:szCs w:val="24"/>
        </w:rPr>
        <w:t>–</w:t>
      </w:r>
      <w:r>
        <w:rPr>
          <w:sz w:val="24"/>
          <w:szCs w:val="24"/>
        </w:rPr>
        <w:t xml:space="preserve"> Ankauf Jugendzeltplatz, Ausbau Walderlebniszentrum </w:t>
      </w:r>
      <w:r w:rsidR="003809A6">
        <w:rPr>
          <w:sz w:val="24"/>
          <w:szCs w:val="24"/>
        </w:rPr>
        <w:t>– 1</w:t>
      </w:r>
      <w:r>
        <w:rPr>
          <w:sz w:val="24"/>
          <w:szCs w:val="24"/>
        </w:rPr>
        <w:t>2</w:t>
      </w:r>
      <w:r w:rsidR="003809A6">
        <w:rPr>
          <w:sz w:val="24"/>
          <w:szCs w:val="24"/>
        </w:rPr>
        <w:t>.000 Euro</w:t>
      </w:r>
    </w:p>
    <w:p w14:paraId="430F5090" w14:textId="2555655F" w:rsidR="00924630" w:rsidRDefault="00924630" w:rsidP="0054071E">
      <w:pPr>
        <w:pStyle w:val="Listenabsatz"/>
        <w:numPr>
          <w:ilvl w:val="0"/>
          <w:numId w:val="13"/>
        </w:numPr>
        <w:spacing w:before="60" w:after="0" w:line="28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Pirmasens</w:t>
      </w:r>
      <w:r w:rsidRPr="00924630">
        <w:rPr>
          <w:sz w:val="24"/>
          <w:szCs w:val="24"/>
        </w:rPr>
        <w:t xml:space="preserve">: </w:t>
      </w:r>
      <w:r>
        <w:rPr>
          <w:sz w:val="24"/>
          <w:szCs w:val="24"/>
        </w:rPr>
        <w:t>Angler-Club Petri Heil – Bau einer Druckleitung für die Versorgung Weiher Ludwigswinkel – 7.000 Euro</w:t>
      </w:r>
    </w:p>
    <w:p w14:paraId="34223EE7" w14:textId="4B845FAB" w:rsidR="00924630" w:rsidRPr="00924630" w:rsidRDefault="00924630" w:rsidP="00A4237A">
      <w:pPr>
        <w:spacing w:before="120" w:line="360" w:lineRule="atLeast"/>
        <w:ind w:left="1701"/>
        <w:jc w:val="both"/>
        <w:rPr>
          <w:rFonts w:asciiTheme="minorHAnsi" w:hAnsiTheme="minorHAnsi"/>
          <w:bCs/>
        </w:rPr>
      </w:pPr>
      <w:r w:rsidRPr="00924630">
        <w:rPr>
          <w:rFonts w:asciiTheme="minorHAnsi" w:hAnsiTheme="minorHAnsi"/>
          <w:bCs/>
        </w:rPr>
        <w:t>Eine Auflistung aller</w:t>
      </w:r>
      <w:r>
        <w:rPr>
          <w:rFonts w:asciiTheme="minorHAnsi" w:hAnsiTheme="minorHAnsi"/>
          <w:bCs/>
        </w:rPr>
        <w:t xml:space="preserve"> im Jahr 2017</w:t>
      </w:r>
      <w:r w:rsidRPr="00924630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geförderten Projekte ist der Pressemeldung beigefügt.</w:t>
      </w:r>
    </w:p>
    <w:p w14:paraId="3057044E" w14:textId="77777777" w:rsidR="00924630" w:rsidRDefault="00924630" w:rsidP="00EF5F3D">
      <w:pPr>
        <w:spacing w:line="360" w:lineRule="atLeast"/>
        <w:ind w:left="1701"/>
        <w:contextualSpacing/>
        <w:jc w:val="both"/>
        <w:rPr>
          <w:rFonts w:asciiTheme="minorHAnsi" w:hAnsiTheme="minorHAnsi"/>
          <w:b/>
        </w:rPr>
      </w:pPr>
    </w:p>
    <w:p w14:paraId="2CB7DCDD" w14:textId="77777777" w:rsidR="003E6CC0" w:rsidRPr="006068DD" w:rsidRDefault="00B957FF" w:rsidP="00EF5F3D">
      <w:pPr>
        <w:spacing w:line="360" w:lineRule="atLeast"/>
        <w:ind w:left="1701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47 Jahre engagierte Förderarbeit im Sinne der Stifter</w:t>
      </w:r>
    </w:p>
    <w:p w14:paraId="24A0D2F8" w14:textId="77E1A781" w:rsidR="002D56FC" w:rsidRDefault="009D55C6" w:rsidP="002841E2">
      <w:pPr>
        <w:spacing w:line="360" w:lineRule="atLeast"/>
        <w:ind w:left="170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Im Jahr 2018 kann der Stiftungsvorstand der Daniel-Theysohn-Stiftung auf 47 Jahre erfolgreiches Fördergeschehen zurückblicken. In deren Verlauf profitierten zahllose Jugendliche von wertvoller Unterstützung im Rahmen ihrer Ausbildung, ebenso wurden</w:t>
      </w:r>
      <w:r w:rsidR="00B33B7D">
        <w:rPr>
          <w:rFonts w:asciiTheme="minorHAnsi" w:hAnsiTheme="minorHAnsi"/>
        </w:rPr>
        <w:t xml:space="preserve"> auf der Basis vielfältiger Gestaltungsmöglichkeiten</w:t>
      </w:r>
      <w:r>
        <w:rPr>
          <w:rFonts w:asciiTheme="minorHAnsi" w:hAnsiTheme="minorHAnsi"/>
        </w:rPr>
        <w:t xml:space="preserve"> </w:t>
      </w:r>
      <w:r w:rsidR="00B33B7D">
        <w:rPr>
          <w:rFonts w:asciiTheme="minorHAnsi" w:hAnsiTheme="minorHAnsi"/>
        </w:rPr>
        <w:t>viele hundert gemeinnützige Projekte gefördert. Die Vergabe erfolgt dabei</w:t>
      </w:r>
      <w:r w:rsidR="00C017E5">
        <w:rPr>
          <w:rFonts w:asciiTheme="minorHAnsi" w:hAnsiTheme="minorHAnsi"/>
        </w:rPr>
        <w:t xml:space="preserve"> stets</w:t>
      </w:r>
      <w:r w:rsidR="00B33B7D">
        <w:rPr>
          <w:rFonts w:asciiTheme="minorHAnsi" w:hAnsiTheme="minorHAnsi"/>
        </w:rPr>
        <w:t xml:space="preserve"> anhand </w:t>
      </w:r>
      <w:r w:rsidR="00C017E5">
        <w:rPr>
          <w:rFonts w:asciiTheme="minorHAnsi" w:hAnsiTheme="minorHAnsi"/>
        </w:rPr>
        <w:t>im Sinne der Stifter Daniel und Ruth Theysohn festgelegter Förderrichtlinien.</w:t>
      </w:r>
      <w:r w:rsidR="002D56FC">
        <w:rPr>
          <w:rFonts w:asciiTheme="minorHAnsi" w:hAnsiTheme="minorHAnsi"/>
        </w:rPr>
        <w:t xml:space="preserve"> Seit 2017 bietet die Stiftung ein digitales Antragsportal</w:t>
      </w:r>
      <w:r w:rsidR="0040755E">
        <w:rPr>
          <w:rFonts w:asciiTheme="minorHAnsi" w:hAnsiTheme="minorHAnsi"/>
        </w:rPr>
        <w:t xml:space="preserve"> auf ihrer Webseite an</w:t>
      </w:r>
      <w:r w:rsidR="002D56FC">
        <w:rPr>
          <w:rFonts w:asciiTheme="minorHAnsi" w:hAnsiTheme="minorHAnsi"/>
        </w:rPr>
        <w:t xml:space="preserve">. Dort können </w:t>
      </w:r>
      <w:r w:rsidR="002D56FC" w:rsidRPr="002D56FC">
        <w:rPr>
          <w:rFonts w:asciiTheme="minorHAnsi" w:hAnsiTheme="minorHAnsi"/>
        </w:rPr>
        <w:t xml:space="preserve">Anträge zur Förderung gemäß den in der Satzung definierten Zwecken </w:t>
      </w:r>
      <w:r w:rsidR="002D56FC">
        <w:rPr>
          <w:rFonts w:asciiTheme="minorHAnsi" w:hAnsiTheme="minorHAnsi"/>
        </w:rPr>
        <w:t>gestellt</w:t>
      </w:r>
      <w:r w:rsidR="002D56FC" w:rsidRPr="002D56FC">
        <w:rPr>
          <w:rFonts w:asciiTheme="minorHAnsi" w:hAnsiTheme="minorHAnsi"/>
        </w:rPr>
        <w:t xml:space="preserve"> und d</w:t>
      </w:r>
      <w:r w:rsidR="002D56FC">
        <w:rPr>
          <w:rFonts w:asciiTheme="minorHAnsi" w:hAnsiTheme="minorHAnsi"/>
        </w:rPr>
        <w:t>eren Bearbeitungsstand verfolgt werden</w:t>
      </w:r>
      <w:r w:rsidR="002D56FC" w:rsidRPr="002D56FC">
        <w:rPr>
          <w:rFonts w:asciiTheme="minorHAnsi" w:hAnsiTheme="minorHAnsi"/>
        </w:rPr>
        <w:t>.</w:t>
      </w:r>
    </w:p>
    <w:p w14:paraId="0F76910A" w14:textId="77777777" w:rsidR="00B46E84" w:rsidRPr="002841E2" w:rsidRDefault="002841E2" w:rsidP="00A4237A">
      <w:pPr>
        <w:spacing w:before="120" w:line="360" w:lineRule="atLeast"/>
        <w:ind w:left="170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Nach einer Verschlankung der Verwaltung im Jahr 2016 besteht der Vorstand aktuell </w:t>
      </w:r>
      <w:r w:rsidR="00B46E84" w:rsidRPr="002841E2">
        <w:rPr>
          <w:rFonts w:asciiTheme="minorHAnsi" w:hAnsiTheme="minorHAnsi"/>
        </w:rPr>
        <w:t xml:space="preserve">aus dem Vorsitzenden, Diplom-Verwaltungswirt und Stiftungsmanager Gerhard Andreas, der Diplom-Betriebswirtin Birgit Grohmann, Dipl.-Ing. FH Bernd Fischer, Michael R. Schreiber, Ortsbürgermeister von Fischbach, und dem Ludwigswinkeler Ortsbürgermeister Sebald Liesenfeld. </w:t>
      </w:r>
      <w:r>
        <w:rPr>
          <w:rFonts w:asciiTheme="minorHAnsi" w:hAnsiTheme="minorHAnsi"/>
        </w:rPr>
        <w:t>D</w:t>
      </w:r>
      <w:r w:rsidRPr="002841E2">
        <w:rPr>
          <w:rFonts w:asciiTheme="minorHAnsi" w:hAnsiTheme="minorHAnsi"/>
        </w:rPr>
        <w:t xml:space="preserve">ie Steuerberaterin Anke Förster fungiert </w:t>
      </w:r>
      <w:r>
        <w:rPr>
          <w:rFonts w:asciiTheme="minorHAnsi" w:hAnsiTheme="minorHAnsi"/>
        </w:rPr>
        <w:t>a</w:t>
      </w:r>
      <w:r w:rsidR="00B46E84" w:rsidRPr="002841E2">
        <w:rPr>
          <w:rFonts w:asciiTheme="minorHAnsi" w:hAnsiTheme="minorHAnsi"/>
        </w:rPr>
        <w:t>ls stellvertretende Vorstandsvorsitzende und Ehrenvorsitzende. Dieter Grohmann, ehemaliges Vorstandsmitglied, Cousin des Stifters und langjähriger Geschäftsführer der TEHALIT GmbH Heltersberg, unterstützt das Gremium weiterhin als Berater.</w:t>
      </w:r>
    </w:p>
    <w:p w14:paraId="6996C552" w14:textId="221E4884" w:rsidR="00EE5E31" w:rsidRDefault="009D55C6" w:rsidP="00A4237A">
      <w:pPr>
        <w:spacing w:before="120" w:line="360" w:lineRule="atLeast"/>
        <w:ind w:left="170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="00EE5E31">
        <w:rPr>
          <w:rFonts w:asciiTheme="minorHAnsi" w:hAnsiTheme="minorHAnsi"/>
        </w:rPr>
        <w:t xml:space="preserve">Nach wie vor stellt uns das anhaltend niedrige Zinsniveau vor große Herausforderungen, jedoch sind wir trotz der schwierigen Rahmenbedingungen zuversichtlich, </w:t>
      </w:r>
      <w:r w:rsidR="002D56FC">
        <w:rPr>
          <w:rFonts w:asciiTheme="minorHAnsi" w:hAnsiTheme="minorHAnsi"/>
        </w:rPr>
        <w:t xml:space="preserve">weiterhin </w:t>
      </w:r>
      <w:r w:rsidR="00EE5E31">
        <w:rPr>
          <w:rFonts w:asciiTheme="minorHAnsi" w:hAnsiTheme="minorHAnsi"/>
        </w:rPr>
        <w:t>die von Daniel und Ruth Theysohn benannten Förderzwecke in gleichem Maße wie bisher engagiert bedienen</w:t>
      </w:r>
      <w:r w:rsidR="0040755E">
        <w:rPr>
          <w:rFonts w:asciiTheme="minorHAnsi" w:hAnsiTheme="minorHAnsi"/>
        </w:rPr>
        <w:t xml:space="preserve"> zu können</w:t>
      </w:r>
      <w:r w:rsidR="002D56FC">
        <w:rPr>
          <w:rFonts w:asciiTheme="minorHAnsi" w:hAnsiTheme="minorHAnsi"/>
        </w:rPr>
        <w:t xml:space="preserve"> – </w:t>
      </w:r>
      <w:r w:rsidR="002D56FC">
        <w:rPr>
          <w:rFonts w:asciiTheme="minorHAnsi" w:hAnsiTheme="minorHAnsi"/>
        </w:rPr>
        <w:lastRenderedPageBreak/>
        <w:t>insbesondere was die nachhaltige Ausbildungsförderung von Jugendlichen betrifft</w:t>
      </w:r>
      <w:r w:rsidR="00EE5E31">
        <w:rPr>
          <w:rFonts w:asciiTheme="minorHAnsi" w:hAnsiTheme="minorHAnsi"/>
        </w:rPr>
        <w:t xml:space="preserve">“, kommentiert </w:t>
      </w:r>
      <w:r w:rsidR="002D56FC" w:rsidRPr="006068DD">
        <w:rPr>
          <w:rFonts w:asciiTheme="minorHAnsi" w:hAnsiTheme="minorHAnsi"/>
        </w:rPr>
        <w:t xml:space="preserve">Stiftungsmanager </w:t>
      </w:r>
      <w:r w:rsidR="002D56FC" w:rsidRPr="006068DD">
        <w:rPr>
          <w:rFonts w:asciiTheme="minorHAnsi" w:hAnsiTheme="minorHAnsi"/>
          <w:bCs/>
        </w:rPr>
        <w:t>Gerhard Andreas</w:t>
      </w:r>
      <w:r w:rsidR="002D56FC">
        <w:rPr>
          <w:rFonts w:asciiTheme="minorHAnsi" w:hAnsiTheme="minorHAnsi"/>
          <w:bCs/>
        </w:rPr>
        <w:t xml:space="preserve">. „Das Ziel für den Stiftungsvorstand bleibt somit klar, die Voraussetzungen zu schaffen und zu erhalten, dass auch die kommenden Generationen in den Genuss der Fördermittel kommen können.“ </w:t>
      </w:r>
    </w:p>
    <w:p w14:paraId="581CCD0E" w14:textId="77777777" w:rsidR="009B1008" w:rsidRDefault="009B1008" w:rsidP="00F40A91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</w:p>
    <w:p w14:paraId="63F36BFF" w14:textId="77777777" w:rsidR="001A60D5" w:rsidRPr="00785B51" w:rsidRDefault="00BE6F95" w:rsidP="00DB257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Hintergrundinformationen zur Daniel-Theyso</w:t>
      </w:r>
      <w:r w:rsidR="00DD221A">
        <w:rPr>
          <w:rFonts w:asciiTheme="minorHAnsi" w:hAnsiTheme="minorHAnsi"/>
          <w:b/>
        </w:rPr>
        <w:t>h</w:t>
      </w:r>
      <w:r>
        <w:rPr>
          <w:rFonts w:asciiTheme="minorHAnsi" w:hAnsiTheme="minorHAnsi"/>
          <w:b/>
        </w:rPr>
        <w:t>n-Stiftung</w:t>
      </w:r>
    </w:p>
    <w:p w14:paraId="0C8314A5" w14:textId="77777777" w:rsidR="004E6051" w:rsidRDefault="00BE6F95" w:rsidP="003A7285">
      <w:pPr>
        <w:spacing w:line="32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Die Daniel-Theysohn-Stiftung</w:t>
      </w:r>
      <w:r w:rsidR="00A267C8">
        <w:rPr>
          <w:rFonts w:asciiTheme="minorHAnsi" w:hAnsiTheme="minorHAnsi"/>
        </w:rPr>
        <w:t>, Ludwigswinkel/Pfalz,</w:t>
      </w:r>
      <w:r>
        <w:rPr>
          <w:rFonts w:asciiTheme="minorHAnsi" w:hAnsiTheme="minorHAnsi"/>
        </w:rPr>
        <w:t xml:space="preserve"> </w:t>
      </w:r>
      <w:r w:rsidR="00C71123">
        <w:rPr>
          <w:rFonts w:asciiTheme="minorHAnsi" w:hAnsiTheme="minorHAnsi"/>
        </w:rPr>
        <w:t xml:space="preserve">wurde 1970 von Daniel Theysohn, </w:t>
      </w:r>
      <w:r w:rsidR="00A267C8">
        <w:rPr>
          <w:rFonts w:asciiTheme="minorHAnsi" w:hAnsiTheme="minorHAnsi"/>
        </w:rPr>
        <w:t>einem innovativen Unternehmer der Schuhindustrie und der Kunststoffverarbeitung,</w:t>
      </w:r>
      <w:r w:rsidR="000C5675">
        <w:rPr>
          <w:rFonts w:asciiTheme="minorHAnsi" w:hAnsiTheme="minorHAnsi"/>
        </w:rPr>
        <w:t xml:space="preserve"> und seiner Frau Ruth</w:t>
      </w:r>
      <w:r w:rsidR="00A267C8">
        <w:rPr>
          <w:rFonts w:asciiTheme="minorHAnsi" w:hAnsiTheme="minorHAnsi"/>
        </w:rPr>
        <w:t xml:space="preserve"> ins Leben gerufen. Als private Fördereinrichtung in der Südwestpfalz pflegt sie die Tradition zugunsten der dort lebenden Menschen und gestaltet innovativ die Zukunft. Gefördert wird </w:t>
      </w:r>
      <w:r w:rsidR="00A267C8" w:rsidRPr="00A267C8">
        <w:rPr>
          <w:rFonts w:asciiTheme="minorHAnsi" w:hAnsiTheme="minorHAnsi"/>
        </w:rPr>
        <w:t>auf dem Gebiet der Pfalz, mit größtmöglichem Vorrang des ehemaligen Landkreises Pirmasens</w:t>
      </w:r>
      <w:r w:rsidR="00A267C8">
        <w:rPr>
          <w:rFonts w:asciiTheme="minorHAnsi" w:hAnsiTheme="minorHAnsi"/>
        </w:rPr>
        <w:t xml:space="preserve">, insbesondere </w:t>
      </w:r>
      <w:r w:rsidR="00A267C8" w:rsidRPr="00A267C8">
        <w:rPr>
          <w:rFonts w:asciiTheme="minorHAnsi" w:hAnsiTheme="minorHAnsi"/>
        </w:rPr>
        <w:t>die schulische und berufliche Ausbildung von Jugendlichen in den Gemeinden Ludwigswinkel, Fischbach, Waldfischbach-Burgalben, Heltersberg, Schmalenberg und Geiselberg</w:t>
      </w:r>
      <w:r w:rsidR="00A267C8">
        <w:rPr>
          <w:rFonts w:asciiTheme="minorHAnsi" w:hAnsiTheme="minorHAnsi"/>
        </w:rPr>
        <w:t xml:space="preserve">. Hinzu kommen </w:t>
      </w:r>
      <w:r w:rsidR="00A267C8" w:rsidRPr="00A267C8">
        <w:rPr>
          <w:rFonts w:asciiTheme="minorHAnsi" w:hAnsiTheme="minorHAnsi"/>
        </w:rPr>
        <w:t xml:space="preserve">die sonstigen Förderzwecke Umweltschutz, Naturschutz und Landschaftspflege, Tierschutz, Denkmalschutz und Denkmalpflege, Sport, Heimatpflege und Heimatkunde. </w:t>
      </w:r>
      <w:r w:rsidR="00A267C8">
        <w:rPr>
          <w:rFonts w:asciiTheme="minorHAnsi" w:hAnsiTheme="minorHAnsi"/>
        </w:rPr>
        <w:t>Die Daniel-Theysohn-Stiftung versteht sich</w:t>
      </w:r>
      <w:r w:rsidR="000E46C2">
        <w:rPr>
          <w:rFonts w:asciiTheme="minorHAnsi" w:hAnsiTheme="minorHAnsi"/>
        </w:rPr>
        <w:t xml:space="preserve"> zum einen </w:t>
      </w:r>
      <w:r w:rsidR="00A267C8" w:rsidRPr="00A267C8">
        <w:rPr>
          <w:rFonts w:asciiTheme="minorHAnsi" w:hAnsiTheme="minorHAnsi"/>
        </w:rPr>
        <w:t>als operativ tätige Stiftung, die ihre Ziele mit eigenen Fördermaßnahmen und Programmen verfolgt</w:t>
      </w:r>
      <w:r w:rsidR="000E46C2">
        <w:rPr>
          <w:rFonts w:asciiTheme="minorHAnsi" w:hAnsiTheme="minorHAnsi"/>
        </w:rPr>
        <w:t xml:space="preserve">. Zum anderen ermöglicht sie </w:t>
      </w:r>
      <w:r w:rsidR="00A267C8" w:rsidRPr="00A267C8">
        <w:rPr>
          <w:rFonts w:asciiTheme="minorHAnsi" w:hAnsiTheme="minorHAnsi"/>
        </w:rPr>
        <w:t>als fördernde Stiftung Dritten, Projekte umzusetzen, die den Förderzwecken dienen.</w:t>
      </w:r>
      <w:r w:rsidR="000E46C2">
        <w:rPr>
          <w:rFonts w:asciiTheme="minorHAnsi" w:hAnsiTheme="minorHAnsi"/>
        </w:rPr>
        <w:t xml:space="preserve"> </w:t>
      </w:r>
      <w:r w:rsidR="001A60D5" w:rsidRPr="00785B51">
        <w:rPr>
          <w:rFonts w:asciiTheme="minorHAnsi" w:hAnsiTheme="minorHAnsi"/>
        </w:rPr>
        <w:t xml:space="preserve">Weitere Informationen sind unter </w:t>
      </w:r>
      <w:hyperlink r:id="rId8" w:history="1">
        <w:r w:rsidR="000E46C2" w:rsidRPr="005B7A20">
          <w:rPr>
            <w:rStyle w:val="Hyperlink"/>
            <w:rFonts w:asciiTheme="minorHAnsi" w:hAnsiTheme="minorHAnsi"/>
          </w:rPr>
          <w:t>http://www.daniel-theysohn-stiftung.de</w:t>
        </w:r>
      </w:hyperlink>
      <w:r w:rsidR="000E46C2">
        <w:rPr>
          <w:rFonts w:asciiTheme="minorHAnsi" w:hAnsiTheme="minorHAnsi"/>
        </w:rPr>
        <w:t xml:space="preserve"> </w:t>
      </w:r>
      <w:r w:rsidR="001A60D5" w:rsidRPr="00785B51">
        <w:rPr>
          <w:rFonts w:asciiTheme="minorHAnsi" w:hAnsiTheme="minorHAnsi"/>
        </w:rPr>
        <w:t>erhältlich.</w:t>
      </w:r>
    </w:p>
    <w:p w14:paraId="1BBBACD9" w14:textId="48E6AB48" w:rsidR="0055038B" w:rsidRPr="001816A9" w:rsidRDefault="00474605" w:rsidP="0030691C">
      <w:pPr>
        <w:spacing w:line="280" w:lineRule="atLeast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20180222</w:t>
      </w:r>
      <w:r w:rsidR="00BE6F95">
        <w:rPr>
          <w:rFonts w:asciiTheme="minorHAnsi" w:hAnsiTheme="minorHAnsi"/>
          <w:b/>
          <w:sz w:val="16"/>
          <w:szCs w:val="16"/>
        </w:rPr>
        <w:t>_dts</w:t>
      </w:r>
    </w:p>
    <w:p w14:paraId="09E2CF6F" w14:textId="77777777" w:rsidR="00EA31B9" w:rsidRDefault="00EA31B9">
      <w:pPr>
        <w:pStyle w:val="Infozeile"/>
        <w:spacing w:before="120" w:after="120" w:line="240" w:lineRule="exact"/>
        <w:rPr>
          <w:rFonts w:asciiTheme="minorHAnsi" w:hAnsiTheme="minorHAnsi"/>
          <w:bCs/>
          <w:i w:val="0"/>
        </w:rPr>
      </w:pPr>
    </w:p>
    <w:p w14:paraId="79752E51" w14:textId="77777777" w:rsidR="009B1008" w:rsidRPr="00785B51" w:rsidRDefault="009B1008" w:rsidP="00A4237A">
      <w:pPr>
        <w:spacing w:after="120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Begleitendes Bildmaterial:</w:t>
      </w:r>
    </w:p>
    <w:p w14:paraId="4A3074A9" w14:textId="3F79489F" w:rsidR="00A4237A" w:rsidRDefault="00A4237A" w:rsidP="00835C45">
      <w:pPr>
        <w:pStyle w:val="Standardeinzug"/>
        <w:tabs>
          <w:tab w:val="left" w:pos="2410"/>
          <w:tab w:val="left" w:pos="4962"/>
          <w:tab w:val="left" w:pos="7371"/>
        </w:tabs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6C2B6E5" wp14:editId="3A8EC953">
            <wp:extent cx="1238250" cy="928688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108" cy="9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AEB559F" wp14:editId="414094F8">
            <wp:extent cx="1609725" cy="91553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1" cy="92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4BE0068" wp14:editId="621E60CB">
            <wp:extent cx="1153605" cy="935355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767" cy="94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ab/>
      </w:r>
    </w:p>
    <w:p w14:paraId="36E65EBA" w14:textId="1F24AD8F" w:rsidR="00A4237A" w:rsidRPr="00A4237A" w:rsidRDefault="00A4237A" w:rsidP="00464A0A">
      <w:pPr>
        <w:pStyle w:val="Standardeinzug"/>
        <w:tabs>
          <w:tab w:val="left" w:pos="2410"/>
          <w:tab w:val="left" w:pos="4962"/>
          <w:tab w:val="left" w:pos="7371"/>
        </w:tabs>
        <w:spacing w:after="240" w:line="360" w:lineRule="atLeast"/>
        <w:ind w:left="0"/>
        <w:jc w:val="both"/>
        <w:rPr>
          <w:rFonts w:asciiTheme="minorHAnsi" w:hAnsiTheme="minorHAnsi"/>
          <w:noProof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t>Rathaus/</w:t>
      </w:r>
      <w:r w:rsidRPr="00A4237A">
        <w:rPr>
          <w:rFonts w:asciiTheme="minorHAnsi" w:hAnsiTheme="minorHAnsi"/>
          <w:noProof/>
          <w:sz w:val="16"/>
          <w:szCs w:val="16"/>
        </w:rPr>
        <w:t>Waldfischbach-Burgalben</w:t>
      </w:r>
      <w:r>
        <w:rPr>
          <w:rFonts w:asciiTheme="minorHAnsi" w:hAnsiTheme="minorHAnsi"/>
          <w:noProof/>
          <w:sz w:val="16"/>
          <w:szCs w:val="16"/>
        </w:rPr>
        <w:tab/>
        <w:t>Druckleitung Weiher Ludwigswinkel</w:t>
      </w:r>
      <w:r>
        <w:rPr>
          <w:rFonts w:asciiTheme="minorHAnsi" w:hAnsiTheme="minorHAnsi"/>
          <w:noProof/>
          <w:sz w:val="16"/>
          <w:szCs w:val="16"/>
        </w:rPr>
        <w:tab/>
        <w:t xml:space="preserve">          </w:t>
      </w:r>
      <w:r w:rsidRPr="00A4237A">
        <w:rPr>
          <w:rFonts w:asciiTheme="minorHAnsi" w:hAnsiTheme="minorHAnsi"/>
          <w:noProof/>
          <w:sz w:val="16"/>
          <w:szCs w:val="16"/>
        </w:rPr>
        <w:t>Orgel der St. Peter und Paul Kirche</w:t>
      </w:r>
      <w:r>
        <w:rPr>
          <w:rFonts w:asciiTheme="minorHAnsi" w:hAnsiTheme="minorHAnsi"/>
          <w:noProof/>
          <w:sz w:val="16"/>
          <w:szCs w:val="16"/>
        </w:rPr>
        <w:t>/Merzalben</w:t>
      </w:r>
    </w:p>
    <w:p w14:paraId="5FB52FCF" w14:textId="29730D14" w:rsidR="00A4237A" w:rsidRDefault="00464A0A" w:rsidP="00A4237A">
      <w:pPr>
        <w:pStyle w:val="Standardeinzug"/>
        <w:tabs>
          <w:tab w:val="left" w:pos="2410"/>
          <w:tab w:val="left" w:pos="4962"/>
          <w:tab w:val="left" w:pos="7371"/>
        </w:tabs>
        <w:spacing w:before="60" w:line="360" w:lineRule="atLeast"/>
        <w:ind w:left="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7BF7134" wp14:editId="56668F90">
            <wp:extent cx="1244600" cy="9334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54" cy="93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        </w:t>
      </w:r>
      <w:r w:rsidR="00A4237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348C0DD" wp14:editId="288D3F1A">
            <wp:extent cx="1206500" cy="90487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400" cy="9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237A">
        <w:rPr>
          <w:rFonts w:asciiTheme="minorHAnsi" w:hAnsiTheme="minorHAnsi"/>
          <w:sz w:val="22"/>
          <w:szCs w:val="22"/>
        </w:rPr>
        <w:t xml:space="preserve">           </w:t>
      </w:r>
      <w:r w:rsidR="00A4237A">
        <w:rPr>
          <w:rFonts w:asciiTheme="minorHAnsi" w:hAnsiTheme="minorHAnsi"/>
          <w:sz w:val="22"/>
          <w:szCs w:val="22"/>
        </w:rPr>
        <w:tab/>
        <w:t xml:space="preserve">          </w:t>
      </w:r>
      <w:r w:rsidR="00A4237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05D7304" wp14:editId="5C1247C7">
            <wp:extent cx="1152940" cy="750284"/>
            <wp:effectExtent l="0" t="0" r="0" b="0"/>
            <wp:docPr id="2" name="Grafik 2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65" cy="76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80585" w14:textId="2DB45930" w:rsidR="00A4237A" w:rsidRPr="003F4427" w:rsidRDefault="00464A0A" w:rsidP="00A4237A">
      <w:pPr>
        <w:pStyle w:val="Standardeinzug"/>
        <w:tabs>
          <w:tab w:val="left" w:pos="2410"/>
          <w:tab w:val="left" w:pos="4962"/>
          <w:tab w:val="left" w:pos="7371"/>
        </w:tabs>
        <w:spacing w:line="360" w:lineRule="atLeast"/>
        <w:ind w:left="0"/>
        <w:jc w:val="both"/>
        <w:rPr>
          <w:rFonts w:asciiTheme="minorHAnsi" w:hAnsiTheme="minorHAnsi"/>
          <w:noProof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t xml:space="preserve">Notunterkunft für Ziegen/Dahn          </w:t>
      </w:r>
      <w:r w:rsidR="00A4237A">
        <w:rPr>
          <w:rFonts w:asciiTheme="minorHAnsi" w:hAnsiTheme="minorHAnsi"/>
          <w:noProof/>
          <w:sz w:val="16"/>
          <w:szCs w:val="16"/>
        </w:rPr>
        <w:t xml:space="preserve">Neue Judomatten/Judo-Club Schindhard        </w:t>
      </w:r>
      <w:r>
        <w:rPr>
          <w:rFonts w:asciiTheme="minorHAnsi" w:hAnsiTheme="minorHAnsi"/>
          <w:noProof/>
          <w:sz w:val="16"/>
          <w:szCs w:val="16"/>
        </w:rPr>
        <w:t xml:space="preserve">      </w:t>
      </w:r>
      <w:r w:rsidR="00A4237A">
        <w:rPr>
          <w:rFonts w:asciiTheme="minorHAnsi" w:hAnsiTheme="minorHAnsi"/>
          <w:noProof/>
          <w:sz w:val="16"/>
          <w:szCs w:val="16"/>
        </w:rPr>
        <w:t>L</w:t>
      </w:r>
      <w:r w:rsidR="00A4237A" w:rsidRPr="003F4427">
        <w:rPr>
          <w:rFonts w:asciiTheme="minorHAnsi" w:hAnsiTheme="minorHAnsi"/>
          <w:noProof/>
          <w:sz w:val="16"/>
          <w:szCs w:val="16"/>
        </w:rPr>
        <w:t>ogo Daniel</w:t>
      </w:r>
      <w:r w:rsidR="00A4237A">
        <w:rPr>
          <w:rFonts w:asciiTheme="minorHAnsi" w:hAnsiTheme="minorHAnsi"/>
          <w:noProof/>
          <w:sz w:val="16"/>
          <w:szCs w:val="16"/>
        </w:rPr>
        <w:t>-</w:t>
      </w:r>
      <w:r w:rsidR="00A4237A" w:rsidRPr="003F4427">
        <w:rPr>
          <w:rFonts w:asciiTheme="minorHAnsi" w:hAnsiTheme="minorHAnsi"/>
          <w:noProof/>
          <w:sz w:val="16"/>
          <w:szCs w:val="16"/>
        </w:rPr>
        <w:t>Theysohn</w:t>
      </w:r>
      <w:r w:rsidR="00A4237A">
        <w:rPr>
          <w:rFonts w:asciiTheme="minorHAnsi" w:hAnsiTheme="minorHAnsi"/>
          <w:noProof/>
          <w:sz w:val="16"/>
          <w:szCs w:val="16"/>
        </w:rPr>
        <w:t>-</w:t>
      </w:r>
      <w:r w:rsidR="00A4237A" w:rsidRPr="003F4427">
        <w:rPr>
          <w:rFonts w:asciiTheme="minorHAnsi" w:hAnsiTheme="minorHAnsi"/>
          <w:noProof/>
          <w:sz w:val="16"/>
          <w:szCs w:val="16"/>
        </w:rPr>
        <w:t>Stiftung</w:t>
      </w:r>
    </w:p>
    <w:p w14:paraId="5E665FA7" w14:textId="77777777" w:rsidR="00835C45" w:rsidRPr="00835C45" w:rsidRDefault="00835C45" w:rsidP="00835C45">
      <w:pPr>
        <w:pStyle w:val="Standardeinzug"/>
        <w:tabs>
          <w:tab w:val="left" w:pos="2410"/>
        </w:tabs>
        <w:spacing w:line="240" w:lineRule="atLeast"/>
        <w:ind w:left="0"/>
        <w:jc w:val="both"/>
        <w:rPr>
          <w:rFonts w:asciiTheme="minorHAnsi" w:hAnsiTheme="minorHAnsi"/>
          <w:sz w:val="16"/>
          <w:szCs w:val="16"/>
        </w:rPr>
      </w:pPr>
    </w:p>
    <w:p w14:paraId="18707F88" w14:textId="2E2A6541" w:rsidR="009B1008" w:rsidRPr="003F4427" w:rsidRDefault="00052AE1" w:rsidP="009B1008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3F4427">
        <w:rPr>
          <w:rFonts w:asciiTheme="minorHAnsi" w:hAnsiTheme="minorHAnsi"/>
          <w:sz w:val="22"/>
          <w:szCs w:val="22"/>
        </w:rPr>
        <w:t xml:space="preserve"> </w:t>
      </w:r>
      <w:r w:rsidR="009B1008" w:rsidRPr="003F4427">
        <w:rPr>
          <w:rFonts w:asciiTheme="minorHAnsi" w:hAnsiTheme="minorHAnsi"/>
          <w:sz w:val="22"/>
          <w:szCs w:val="22"/>
        </w:rPr>
        <w:t xml:space="preserve">[ Download unter </w:t>
      </w:r>
      <w:hyperlink r:id="rId15" w:history="1">
        <w:r w:rsidR="00474605" w:rsidRPr="00347ED2">
          <w:rPr>
            <w:rStyle w:val="Hyperlink"/>
            <w:rFonts w:asciiTheme="minorHAnsi" w:hAnsiTheme="minorHAnsi"/>
            <w:sz w:val="22"/>
            <w:szCs w:val="22"/>
          </w:rPr>
          <w:t>http://ars-pr.de/presse/20180222_dts</w:t>
        </w:r>
      </w:hyperlink>
      <w:r w:rsidR="00474605">
        <w:rPr>
          <w:rFonts w:asciiTheme="minorHAnsi" w:hAnsiTheme="minorHAnsi"/>
          <w:sz w:val="22"/>
          <w:szCs w:val="22"/>
        </w:rPr>
        <w:t xml:space="preserve"> </w:t>
      </w:r>
      <w:r w:rsidR="009B1008" w:rsidRPr="003F4427">
        <w:rPr>
          <w:rFonts w:asciiTheme="minorHAnsi" w:hAnsiTheme="minorHAnsi"/>
          <w:sz w:val="22"/>
          <w:szCs w:val="22"/>
        </w:rPr>
        <w:t>]</w:t>
      </w:r>
    </w:p>
    <w:p w14:paraId="0BBFE8FA" w14:textId="77777777" w:rsidR="00791972" w:rsidRPr="00785B51" w:rsidRDefault="00791972" w:rsidP="00310EC5">
      <w:pPr>
        <w:pStyle w:val="Infozeile"/>
        <w:spacing w:before="120" w:after="120" w:line="240" w:lineRule="atLeast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lastRenderedPageBreak/>
        <w:t>Weitere Informationen:</w:t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  <w:t>Ansprechpartner für die Presse:</w:t>
      </w:r>
    </w:p>
    <w:p w14:paraId="5C597DD5" w14:textId="77777777" w:rsidR="00BE6F95" w:rsidRPr="00EF5F3D" w:rsidRDefault="00BE6F95" w:rsidP="00310EC5">
      <w:pPr>
        <w:pStyle w:val="Infozeile"/>
        <w:spacing w:line="240" w:lineRule="atLeast"/>
        <w:rPr>
          <w:rFonts w:asciiTheme="minorHAnsi" w:hAnsiTheme="minorHAnsi"/>
          <w:i w:val="0"/>
          <w:iCs w:val="0"/>
          <w:lang w:val="en-US"/>
        </w:rPr>
      </w:pPr>
      <w:r w:rsidRPr="00EF5F3D">
        <w:rPr>
          <w:rFonts w:asciiTheme="minorHAnsi" w:hAnsiTheme="minorHAnsi"/>
          <w:i w:val="0"/>
          <w:iCs w:val="0"/>
          <w:lang w:val="en-US"/>
        </w:rPr>
        <w:t>Daniel-Theyso</w:t>
      </w:r>
      <w:r w:rsidR="00261338" w:rsidRPr="00EF5F3D">
        <w:rPr>
          <w:rFonts w:asciiTheme="minorHAnsi" w:hAnsiTheme="minorHAnsi"/>
          <w:i w:val="0"/>
          <w:iCs w:val="0"/>
          <w:lang w:val="en-US"/>
        </w:rPr>
        <w:t>h</w:t>
      </w:r>
      <w:r w:rsidRPr="00EF5F3D">
        <w:rPr>
          <w:rFonts w:asciiTheme="minorHAnsi" w:hAnsiTheme="minorHAnsi"/>
          <w:i w:val="0"/>
          <w:iCs w:val="0"/>
          <w:lang w:val="en-US"/>
        </w:rPr>
        <w:t>n-Stiftung</w:t>
      </w:r>
      <w:r w:rsidRPr="00EF5F3D">
        <w:rPr>
          <w:rFonts w:asciiTheme="minorHAnsi" w:hAnsiTheme="minorHAnsi"/>
          <w:i w:val="0"/>
          <w:iCs w:val="0"/>
          <w:lang w:val="en-US"/>
        </w:rPr>
        <w:tab/>
      </w:r>
      <w:r w:rsidRPr="00EF5F3D">
        <w:rPr>
          <w:rFonts w:asciiTheme="minorHAnsi" w:hAnsiTheme="minorHAnsi"/>
          <w:i w:val="0"/>
          <w:iCs w:val="0"/>
          <w:lang w:val="en-US"/>
        </w:rPr>
        <w:tab/>
      </w:r>
      <w:r w:rsidRPr="00EF5F3D">
        <w:rPr>
          <w:rFonts w:asciiTheme="minorHAnsi" w:hAnsiTheme="minorHAnsi"/>
          <w:i w:val="0"/>
          <w:iCs w:val="0"/>
          <w:lang w:val="en-US"/>
        </w:rPr>
        <w:tab/>
      </w:r>
      <w:r w:rsidRPr="00EF5F3D">
        <w:rPr>
          <w:rFonts w:asciiTheme="minorHAnsi" w:hAnsiTheme="minorHAnsi"/>
          <w:i w:val="0"/>
          <w:iCs w:val="0"/>
          <w:lang w:val="en-US"/>
        </w:rPr>
        <w:tab/>
        <w:t>ars publicandi GmbH</w:t>
      </w:r>
    </w:p>
    <w:p w14:paraId="703D4B5D" w14:textId="77777777" w:rsidR="00BE6F95" w:rsidRPr="006E08A2" w:rsidRDefault="00BE6F95" w:rsidP="00310EC5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>Gerhard Andreas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Martina Overmann</w:t>
      </w:r>
    </w:p>
    <w:p w14:paraId="7A8119B4" w14:textId="77777777" w:rsidR="00BE6F95" w:rsidRPr="006E08A2" w:rsidRDefault="00BE6F95" w:rsidP="00310EC5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>Landgrafenstraße 25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Schulstraße 28</w:t>
      </w:r>
    </w:p>
    <w:p w14:paraId="45C41663" w14:textId="77777777" w:rsidR="00BE6F95" w:rsidRPr="006E08A2" w:rsidRDefault="00BE6F95" w:rsidP="00310EC5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>D-66996</w:t>
      </w:r>
      <w:r w:rsidRPr="006E08A2">
        <w:rPr>
          <w:rFonts w:asciiTheme="minorHAnsi" w:hAnsiTheme="minorHAnsi"/>
          <w:i w:val="0"/>
          <w:iCs w:val="0"/>
        </w:rPr>
        <w:t xml:space="preserve"> </w:t>
      </w:r>
      <w:r>
        <w:rPr>
          <w:rFonts w:asciiTheme="minorHAnsi" w:hAnsiTheme="minorHAnsi"/>
          <w:i w:val="0"/>
          <w:iCs w:val="0"/>
        </w:rPr>
        <w:t>Ludwigswinkel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D-66976 Rodalben</w:t>
      </w:r>
    </w:p>
    <w:p w14:paraId="0E9BA185" w14:textId="77777777" w:rsidR="00BE6F95" w:rsidRPr="006E08A2" w:rsidRDefault="00BE6F95" w:rsidP="00310EC5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Telefon: +49(0)</w:t>
      </w:r>
      <w:r w:rsidRPr="00D70809">
        <w:rPr>
          <w:rFonts w:asciiTheme="minorHAnsi" w:hAnsiTheme="minorHAnsi"/>
          <w:i w:val="0"/>
          <w:iCs w:val="0"/>
        </w:rPr>
        <w:t>6393</w:t>
      </w:r>
      <w:r>
        <w:rPr>
          <w:rFonts w:asciiTheme="minorHAnsi" w:hAnsiTheme="minorHAnsi"/>
          <w:i w:val="0"/>
          <w:iCs w:val="0"/>
        </w:rPr>
        <w:t>/</w:t>
      </w:r>
      <w:r w:rsidRPr="00D70809">
        <w:rPr>
          <w:rFonts w:asciiTheme="minorHAnsi" w:hAnsiTheme="minorHAnsi"/>
          <w:i w:val="0"/>
          <w:iCs w:val="0"/>
        </w:rPr>
        <w:t>809</w:t>
      </w:r>
      <w:r>
        <w:rPr>
          <w:rFonts w:asciiTheme="minorHAnsi" w:hAnsiTheme="minorHAnsi"/>
          <w:i w:val="0"/>
          <w:iCs w:val="0"/>
        </w:rPr>
        <w:t>-811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Telefon: +49(0)6331/5543-13</w:t>
      </w:r>
    </w:p>
    <w:p w14:paraId="03901EB9" w14:textId="77777777" w:rsidR="00BE6F95" w:rsidRPr="006E08A2" w:rsidRDefault="00BE6F95" w:rsidP="00310EC5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Telefax: +49(0)</w:t>
      </w:r>
      <w:r w:rsidRPr="00D70809">
        <w:rPr>
          <w:rFonts w:asciiTheme="minorHAnsi" w:hAnsiTheme="minorHAnsi"/>
          <w:i w:val="0"/>
          <w:iCs w:val="0"/>
        </w:rPr>
        <w:t>6393</w:t>
      </w:r>
      <w:r>
        <w:rPr>
          <w:rFonts w:asciiTheme="minorHAnsi" w:hAnsiTheme="minorHAnsi"/>
          <w:i w:val="0"/>
          <w:iCs w:val="0"/>
        </w:rPr>
        <w:t>/</w:t>
      </w:r>
      <w:r w:rsidRPr="00D70809">
        <w:rPr>
          <w:rFonts w:asciiTheme="minorHAnsi" w:hAnsiTheme="minorHAnsi"/>
          <w:i w:val="0"/>
          <w:iCs w:val="0"/>
        </w:rPr>
        <w:t>809</w:t>
      </w:r>
      <w:r>
        <w:rPr>
          <w:rFonts w:asciiTheme="minorHAnsi" w:hAnsiTheme="minorHAnsi"/>
          <w:i w:val="0"/>
          <w:iCs w:val="0"/>
        </w:rPr>
        <w:t>-</w:t>
      </w:r>
      <w:r w:rsidRPr="00D70809">
        <w:rPr>
          <w:rFonts w:asciiTheme="minorHAnsi" w:hAnsiTheme="minorHAnsi"/>
          <w:i w:val="0"/>
          <w:iCs w:val="0"/>
        </w:rPr>
        <w:t>812</w:t>
      </w:r>
      <w:r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Telefax: +49(0)6331/5543-43</w:t>
      </w:r>
    </w:p>
    <w:p w14:paraId="4AF7438C" w14:textId="77777777" w:rsidR="00BE6F95" w:rsidRPr="006E08A2" w:rsidRDefault="001727E6" w:rsidP="00310EC5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hyperlink r:id="rId16" w:history="1">
        <w:r w:rsidR="006068DD" w:rsidRPr="00A22AE3">
          <w:rPr>
            <w:rStyle w:val="Hyperlink"/>
            <w:rFonts w:asciiTheme="minorHAnsi" w:hAnsiTheme="minorHAnsi"/>
            <w:i w:val="0"/>
            <w:iCs w:val="0"/>
          </w:rPr>
          <w:t>info@daniel-theysohn-stiftung.de</w:t>
        </w:r>
      </w:hyperlink>
      <w:r w:rsidR="006068DD">
        <w:rPr>
          <w:rFonts w:asciiTheme="minorHAnsi" w:hAnsiTheme="minorHAnsi"/>
          <w:i w:val="0"/>
          <w:iCs w:val="0"/>
        </w:rPr>
        <w:t xml:space="preserve"> </w:t>
      </w:r>
      <w:r w:rsidR="00BE6F95">
        <w:rPr>
          <w:rFonts w:asciiTheme="minorHAnsi" w:hAnsiTheme="minorHAnsi"/>
          <w:i w:val="0"/>
          <w:iCs w:val="0"/>
        </w:rPr>
        <w:tab/>
      </w:r>
      <w:r w:rsidR="00BE6F95" w:rsidRPr="006E08A2">
        <w:rPr>
          <w:rFonts w:asciiTheme="minorHAnsi" w:hAnsiTheme="minorHAnsi"/>
          <w:i w:val="0"/>
          <w:iCs w:val="0"/>
        </w:rPr>
        <w:tab/>
      </w:r>
      <w:r w:rsidR="00BE6F95" w:rsidRPr="006E08A2">
        <w:rPr>
          <w:rFonts w:asciiTheme="minorHAnsi" w:hAnsiTheme="minorHAnsi"/>
          <w:i w:val="0"/>
          <w:iCs w:val="0"/>
        </w:rPr>
        <w:tab/>
      </w:r>
      <w:hyperlink r:id="rId17" w:history="1">
        <w:r w:rsidR="00BE6F95" w:rsidRPr="006E08A2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0AE72F60" w14:textId="77777777" w:rsidR="00791972" w:rsidRPr="00310EC5" w:rsidRDefault="001727E6" w:rsidP="00310EC5">
      <w:pPr>
        <w:pStyle w:val="Infozeile"/>
        <w:spacing w:line="240" w:lineRule="atLeast"/>
        <w:rPr>
          <w:rStyle w:val="Hyperlink"/>
          <w:rFonts w:ascii="Calibri" w:hAnsi="Calibri" w:cs="Arial"/>
          <w:b/>
          <w:bCs/>
          <w:color w:val="auto"/>
          <w:sz w:val="26"/>
          <w:szCs w:val="26"/>
          <w:u w:val="none"/>
        </w:rPr>
      </w:pPr>
      <w:hyperlink r:id="rId18" w:history="1">
        <w:r w:rsidR="006068DD" w:rsidRPr="00A22AE3">
          <w:rPr>
            <w:rStyle w:val="Hyperlink"/>
            <w:rFonts w:asciiTheme="minorHAnsi" w:hAnsiTheme="minorHAnsi"/>
            <w:i w:val="0"/>
            <w:iCs w:val="0"/>
          </w:rPr>
          <w:t>http://www.daniel-theysohn-stiftung.de</w:t>
        </w:r>
      </w:hyperlink>
      <w:r w:rsidR="006068DD">
        <w:rPr>
          <w:rFonts w:asciiTheme="minorHAnsi" w:hAnsiTheme="minorHAnsi"/>
          <w:i w:val="0"/>
          <w:iCs w:val="0"/>
        </w:rPr>
        <w:t xml:space="preserve"> </w:t>
      </w:r>
      <w:r w:rsidR="00BE6F95">
        <w:rPr>
          <w:rFonts w:asciiTheme="minorHAnsi" w:hAnsiTheme="minorHAnsi"/>
          <w:i w:val="0"/>
          <w:iCs w:val="0"/>
        </w:rPr>
        <w:t xml:space="preserve"> </w:t>
      </w:r>
      <w:r w:rsidR="00BE6F95" w:rsidRPr="006E08A2">
        <w:rPr>
          <w:rFonts w:asciiTheme="minorHAnsi" w:hAnsiTheme="minorHAnsi"/>
          <w:i w:val="0"/>
          <w:iCs w:val="0"/>
        </w:rPr>
        <w:tab/>
      </w:r>
      <w:r w:rsidR="00BE6F95" w:rsidRPr="006E08A2">
        <w:rPr>
          <w:rFonts w:asciiTheme="minorHAnsi" w:hAnsiTheme="minorHAnsi"/>
          <w:i w:val="0"/>
          <w:iCs w:val="0"/>
        </w:rPr>
        <w:tab/>
      </w:r>
      <w:hyperlink r:id="rId19" w:history="1">
        <w:r w:rsidR="00BE6F95" w:rsidRPr="006E08A2">
          <w:rPr>
            <w:rStyle w:val="Hyperlink"/>
            <w:rFonts w:asciiTheme="minorHAnsi" w:hAnsiTheme="minorHAnsi"/>
            <w:i w:val="0"/>
            <w:iCs w:val="0"/>
          </w:rPr>
          <w:t>http://www.ars-pr.de</w:t>
        </w:r>
      </w:hyperlink>
    </w:p>
    <w:sectPr w:rsidR="00791972" w:rsidRPr="00310EC5" w:rsidSect="009D5B6F">
      <w:headerReference w:type="even" r:id="rId20"/>
      <w:headerReference w:type="default" r:id="rId21"/>
      <w:footerReference w:type="default" r:id="rId22"/>
      <w:headerReference w:type="first" r:id="rId23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36135" w14:textId="77777777" w:rsidR="00F637A5" w:rsidRDefault="00F637A5">
      <w:r>
        <w:separator/>
      </w:r>
    </w:p>
  </w:endnote>
  <w:endnote w:type="continuationSeparator" w:id="0">
    <w:p w14:paraId="1B8607D8" w14:textId="77777777" w:rsidR="00F637A5" w:rsidRDefault="00F6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11479" w14:textId="77777777" w:rsidR="00016496" w:rsidRPr="00785B51" w:rsidRDefault="00016496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4E8B5CB8" w14:textId="2619799A"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474605" w:rsidRPr="00347ED2">
        <w:rPr>
          <w:rStyle w:val="Hyperlink"/>
          <w:rFonts w:asciiTheme="minorHAnsi" w:hAnsiTheme="minorHAnsi"/>
          <w:b/>
          <w:sz w:val="22"/>
          <w:szCs w:val="22"/>
        </w:rPr>
        <w:t>http://ars-pr.de/presse/20180222_dts</w:t>
      </w:r>
    </w:hyperlink>
    <w:r w:rsidR="00474605">
      <w:rPr>
        <w:rFonts w:asciiTheme="minorHAnsi" w:hAnsiTheme="minorHAnsi"/>
        <w:b/>
        <w:sz w:val="22"/>
        <w:szCs w:val="22"/>
      </w:rPr>
      <w:t xml:space="preserve">  </w:t>
    </w:r>
    <w:r w:rsidR="005D7E14">
      <w:rPr>
        <w:rFonts w:asciiTheme="minorHAnsi" w:hAnsiTheme="minorHAnsi"/>
        <w:b/>
        <w:sz w:val="22"/>
        <w:szCs w:val="22"/>
      </w:rPr>
      <w:t xml:space="preserve"> </w:t>
    </w:r>
    <w:r w:rsidR="00846EDB">
      <w:rPr>
        <w:rFonts w:asciiTheme="minorHAnsi" w:hAnsiTheme="minorHAnsi"/>
        <w:b/>
        <w:sz w:val="22"/>
        <w:szCs w:val="22"/>
      </w:rPr>
      <w:t xml:space="preserve"> </w:t>
    </w:r>
    <w:r w:rsidR="0030691C"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9241D2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9241D2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1727E6">
      <w:rPr>
        <w:rStyle w:val="Seitenzahl"/>
        <w:rFonts w:asciiTheme="minorHAnsi" w:hAnsiTheme="minorHAnsi" w:cs="Arial"/>
        <w:b/>
        <w:bCs/>
        <w:noProof/>
        <w:sz w:val="22"/>
        <w:szCs w:val="22"/>
      </w:rPr>
      <w:t>1</w:t>
    </w:r>
    <w:r w:rsidR="009241D2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41F85" w14:textId="77777777" w:rsidR="00F637A5" w:rsidRDefault="00F637A5">
      <w:r>
        <w:separator/>
      </w:r>
    </w:p>
  </w:footnote>
  <w:footnote w:type="continuationSeparator" w:id="0">
    <w:p w14:paraId="528A2BB7" w14:textId="77777777" w:rsidR="00F637A5" w:rsidRDefault="00F63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F27CC" w14:textId="77777777" w:rsidR="009255B6" w:rsidRDefault="001727E6">
    <w:pPr>
      <w:pStyle w:val="Kopfzeile"/>
    </w:pPr>
    <w:r>
      <w:rPr>
        <w:noProof/>
      </w:rPr>
      <w:pict w14:anchorId="1CDAFD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2" o:spid="_x0000_s2051" type="#_x0000_t136" style="position:absolute;margin-left:0;margin-top:0;width:475.65pt;height:203.85pt;rotation:315;z-index:-25165465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9CA81" w14:textId="77777777" w:rsidR="00406626" w:rsidRPr="00785B51" w:rsidRDefault="00BE6F95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1829FB11" wp14:editId="1D9188E1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459230" cy="952500"/>
          <wp:effectExtent l="0" t="0" r="7620" b="0"/>
          <wp:wrapTight wrapText="bothSides">
            <wp:wrapPolygon edited="0">
              <wp:start x="19457" y="0"/>
              <wp:lineTo x="1974" y="432"/>
              <wp:lineTo x="282" y="864"/>
              <wp:lineTo x="0" y="18144"/>
              <wp:lineTo x="564" y="20736"/>
              <wp:lineTo x="1692" y="21168"/>
              <wp:lineTo x="19457" y="21168"/>
              <wp:lineTo x="20585" y="20736"/>
              <wp:lineTo x="21431" y="18144"/>
              <wp:lineTo x="21149" y="1296"/>
              <wp:lineTo x="20867" y="0"/>
              <wp:lineTo x="19457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heysohn-stiftu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33DA86AA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616CEC64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2AB5A0DB" w14:textId="77777777" w:rsidR="00406626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4E8B3F3" w14:textId="77777777" w:rsidR="00AB4E3A" w:rsidRDefault="00AB4E3A"/>
  <w:p w14:paraId="3E4C2235" w14:textId="77777777" w:rsidR="00BE6F95" w:rsidRDefault="00BE6F95"/>
  <w:p w14:paraId="09C91630" w14:textId="77777777" w:rsidR="00EF5F3D" w:rsidRDefault="00EF5F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56224" w14:textId="77777777" w:rsidR="009255B6" w:rsidRDefault="001727E6">
    <w:pPr>
      <w:pStyle w:val="Kopfzeile"/>
    </w:pPr>
    <w:r>
      <w:rPr>
        <w:noProof/>
      </w:rPr>
      <w:pict w14:anchorId="733CE1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1" o:spid="_x0000_s2050" type="#_x0000_t136" style="position:absolute;margin-left:0;margin-top:0;width:475.65pt;height:203.85pt;rotation:315;z-index:-25165670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E1175"/>
    <w:multiLevelType w:val="hybridMultilevel"/>
    <w:tmpl w:val="E1E489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77CD3"/>
    <w:multiLevelType w:val="hybridMultilevel"/>
    <w:tmpl w:val="10D41486"/>
    <w:lvl w:ilvl="0" w:tplc="234C687E">
      <w:numFmt w:val="bullet"/>
      <w:lvlText w:val="-"/>
      <w:lvlJc w:val="left"/>
      <w:pPr>
        <w:ind w:left="206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4"/>
    <w:rsid w:val="000042F1"/>
    <w:rsid w:val="00006449"/>
    <w:rsid w:val="000069BF"/>
    <w:rsid w:val="0000751D"/>
    <w:rsid w:val="000075F3"/>
    <w:rsid w:val="00012134"/>
    <w:rsid w:val="000149CC"/>
    <w:rsid w:val="00016496"/>
    <w:rsid w:val="00022C41"/>
    <w:rsid w:val="000235A8"/>
    <w:rsid w:val="00023AD6"/>
    <w:rsid w:val="00024537"/>
    <w:rsid w:val="000248ED"/>
    <w:rsid w:val="00027690"/>
    <w:rsid w:val="00031678"/>
    <w:rsid w:val="0003656C"/>
    <w:rsid w:val="00037A51"/>
    <w:rsid w:val="00037F7E"/>
    <w:rsid w:val="00040721"/>
    <w:rsid w:val="0004083C"/>
    <w:rsid w:val="00046B88"/>
    <w:rsid w:val="000471DF"/>
    <w:rsid w:val="00047D7E"/>
    <w:rsid w:val="00052AE1"/>
    <w:rsid w:val="000531FD"/>
    <w:rsid w:val="00053712"/>
    <w:rsid w:val="000606C9"/>
    <w:rsid w:val="00062A1B"/>
    <w:rsid w:val="000659AE"/>
    <w:rsid w:val="00071AA5"/>
    <w:rsid w:val="00071FAC"/>
    <w:rsid w:val="00075B82"/>
    <w:rsid w:val="0007690B"/>
    <w:rsid w:val="0008124C"/>
    <w:rsid w:val="00081A8F"/>
    <w:rsid w:val="0008341F"/>
    <w:rsid w:val="00097427"/>
    <w:rsid w:val="000A1975"/>
    <w:rsid w:val="000A5043"/>
    <w:rsid w:val="000A7A28"/>
    <w:rsid w:val="000B38AA"/>
    <w:rsid w:val="000B69C5"/>
    <w:rsid w:val="000B78AF"/>
    <w:rsid w:val="000C2DEC"/>
    <w:rsid w:val="000C5675"/>
    <w:rsid w:val="000C5D37"/>
    <w:rsid w:val="000D3572"/>
    <w:rsid w:val="000D4677"/>
    <w:rsid w:val="000D4EC2"/>
    <w:rsid w:val="000D5E97"/>
    <w:rsid w:val="000E46C2"/>
    <w:rsid w:val="000E4ACD"/>
    <w:rsid w:val="000E4AE5"/>
    <w:rsid w:val="000E797B"/>
    <w:rsid w:val="000F0395"/>
    <w:rsid w:val="000F1B1F"/>
    <w:rsid w:val="000F5852"/>
    <w:rsid w:val="001032BA"/>
    <w:rsid w:val="00103375"/>
    <w:rsid w:val="00105FA6"/>
    <w:rsid w:val="001071B6"/>
    <w:rsid w:val="001114DA"/>
    <w:rsid w:val="00112D3E"/>
    <w:rsid w:val="001134EC"/>
    <w:rsid w:val="00113738"/>
    <w:rsid w:val="00116BC3"/>
    <w:rsid w:val="0012047A"/>
    <w:rsid w:val="00123911"/>
    <w:rsid w:val="0012521B"/>
    <w:rsid w:val="00132328"/>
    <w:rsid w:val="00133295"/>
    <w:rsid w:val="00134AD4"/>
    <w:rsid w:val="00135F0A"/>
    <w:rsid w:val="0013704B"/>
    <w:rsid w:val="0014318F"/>
    <w:rsid w:val="00143FAB"/>
    <w:rsid w:val="001454F9"/>
    <w:rsid w:val="001465E0"/>
    <w:rsid w:val="0014703D"/>
    <w:rsid w:val="00151390"/>
    <w:rsid w:val="00153474"/>
    <w:rsid w:val="00153677"/>
    <w:rsid w:val="00154769"/>
    <w:rsid w:val="001559E6"/>
    <w:rsid w:val="00162097"/>
    <w:rsid w:val="001639CF"/>
    <w:rsid w:val="00163D94"/>
    <w:rsid w:val="001650A7"/>
    <w:rsid w:val="00165716"/>
    <w:rsid w:val="00165FA2"/>
    <w:rsid w:val="001670B1"/>
    <w:rsid w:val="00167DD7"/>
    <w:rsid w:val="001705F9"/>
    <w:rsid w:val="001727E6"/>
    <w:rsid w:val="0017561B"/>
    <w:rsid w:val="00175D8E"/>
    <w:rsid w:val="00180156"/>
    <w:rsid w:val="00180690"/>
    <w:rsid w:val="001810DA"/>
    <w:rsid w:val="001812E6"/>
    <w:rsid w:val="001816A9"/>
    <w:rsid w:val="00181A7B"/>
    <w:rsid w:val="00184CF7"/>
    <w:rsid w:val="001850D0"/>
    <w:rsid w:val="0019029D"/>
    <w:rsid w:val="0019449F"/>
    <w:rsid w:val="001A1B8E"/>
    <w:rsid w:val="001A3174"/>
    <w:rsid w:val="001A32BE"/>
    <w:rsid w:val="001A38B3"/>
    <w:rsid w:val="001A4F34"/>
    <w:rsid w:val="001A60D5"/>
    <w:rsid w:val="001A7D69"/>
    <w:rsid w:val="001B06B1"/>
    <w:rsid w:val="001B136D"/>
    <w:rsid w:val="001B1EEC"/>
    <w:rsid w:val="001B2015"/>
    <w:rsid w:val="001B365C"/>
    <w:rsid w:val="001B4BE7"/>
    <w:rsid w:val="001B50C2"/>
    <w:rsid w:val="001B6E99"/>
    <w:rsid w:val="001C21BF"/>
    <w:rsid w:val="001C3711"/>
    <w:rsid w:val="001C70A7"/>
    <w:rsid w:val="001D42DF"/>
    <w:rsid w:val="001D544D"/>
    <w:rsid w:val="001D6962"/>
    <w:rsid w:val="001E25D1"/>
    <w:rsid w:val="001E5014"/>
    <w:rsid w:val="001F1B6B"/>
    <w:rsid w:val="001F6A7D"/>
    <w:rsid w:val="001F6E85"/>
    <w:rsid w:val="00200083"/>
    <w:rsid w:val="002029FF"/>
    <w:rsid w:val="00203730"/>
    <w:rsid w:val="00206C7A"/>
    <w:rsid w:val="00207153"/>
    <w:rsid w:val="00210E0C"/>
    <w:rsid w:val="0021100B"/>
    <w:rsid w:val="0021145B"/>
    <w:rsid w:val="0021632A"/>
    <w:rsid w:val="002246A6"/>
    <w:rsid w:val="002277E7"/>
    <w:rsid w:val="00230B67"/>
    <w:rsid w:val="0023122A"/>
    <w:rsid w:val="002318BB"/>
    <w:rsid w:val="002324BB"/>
    <w:rsid w:val="0023660B"/>
    <w:rsid w:val="00236EA2"/>
    <w:rsid w:val="0023777E"/>
    <w:rsid w:val="00240BB9"/>
    <w:rsid w:val="00241115"/>
    <w:rsid w:val="002411CD"/>
    <w:rsid w:val="002419A9"/>
    <w:rsid w:val="0024201E"/>
    <w:rsid w:val="00243F98"/>
    <w:rsid w:val="0024538A"/>
    <w:rsid w:val="002459C2"/>
    <w:rsid w:val="00245F23"/>
    <w:rsid w:val="00246733"/>
    <w:rsid w:val="00246DD4"/>
    <w:rsid w:val="002508C7"/>
    <w:rsid w:val="0025213D"/>
    <w:rsid w:val="00255CC6"/>
    <w:rsid w:val="00256373"/>
    <w:rsid w:val="00256FC9"/>
    <w:rsid w:val="002572B9"/>
    <w:rsid w:val="002608F9"/>
    <w:rsid w:val="00261302"/>
    <w:rsid w:val="00261338"/>
    <w:rsid w:val="002642A1"/>
    <w:rsid w:val="00265200"/>
    <w:rsid w:val="00265B93"/>
    <w:rsid w:val="00265FD7"/>
    <w:rsid w:val="00266B90"/>
    <w:rsid w:val="00267930"/>
    <w:rsid w:val="00274C3E"/>
    <w:rsid w:val="002800FE"/>
    <w:rsid w:val="002821DB"/>
    <w:rsid w:val="002841E2"/>
    <w:rsid w:val="0028561B"/>
    <w:rsid w:val="00287646"/>
    <w:rsid w:val="0029020F"/>
    <w:rsid w:val="00291484"/>
    <w:rsid w:val="00291E81"/>
    <w:rsid w:val="002956BE"/>
    <w:rsid w:val="002977D6"/>
    <w:rsid w:val="002A04AD"/>
    <w:rsid w:val="002A1031"/>
    <w:rsid w:val="002A1C5D"/>
    <w:rsid w:val="002A1E78"/>
    <w:rsid w:val="002A2368"/>
    <w:rsid w:val="002A2D23"/>
    <w:rsid w:val="002A4C2D"/>
    <w:rsid w:val="002B00B0"/>
    <w:rsid w:val="002B263A"/>
    <w:rsid w:val="002B286C"/>
    <w:rsid w:val="002B3952"/>
    <w:rsid w:val="002B6BF0"/>
    <w:rsid w:val="002B7053"/>
    <w:rsid w:val="002B7F02"/>
    <w:rsid w:val="002C2B1D"/>
    <w:rsid w:val="002C36D0"/>
    <w:rsid w:val="002C3F14"/>
    <w:rsid w:val="002C56D8"/>
    <w:rsid w:val="002C5C3A"/>
    <w:rsid w:val="002C6943"/>
    <w:rsid w:val="002D13DD"/>
    <w:rsid w:val="002D2876"/>
    <w:rsid w:val="002D56FC"/>
    <w:rsid w:val="002D6091"/>
    <w:rsid w:val="002D6A5D"/>
    <w:rsid w:val="002D6DA6"/>
    <w:rsid w:val="002D7A0A"/>
    <w:rsid w:val="002E0E6A"/>
    <w:rsid w:val="002E31DB"/>
    <w:rsid w:val="002E339C"/>
    <w:rsid w:val="002F3A9F"/>
    <w:rsid w:val="002F3BB0"/>
    <w:rsid w:val="002F657F"/>
    <w:rsid w:val="002F6A9A"/>
    <w:rsid w:val="00300076"/>
    <w:rsid w:val="00300668"/>
    <w:rsid w:val="0030531E"/>
    <w:rsid w:val="0030691C"/>
    <w:rsid w:val="003079F5"/>
    <w:rsid w:val="0031004F"/>
    <w:rsid w:val="00310EC5"/>
    <w:rsid w:val="00310EF4"/>
    <w:rsid w:val="003131BF"/>
    <w:rsid w:val="0031358D"/>
    <w:rsid w:val="00314146"/>
    <w:rsid w:val="00316FC3"/>
    <w:rsid w:val="00317A05"/>
    <w:rsid w:val="00317CF0"/>
    <w:rsid w:val="00317F95"/>
    <w:rsid w:val="00320530"/>
    <w:rsid w:val="003226CF"/>
    <w:rsid w:val="003228B5"/>
    <w:rsid w:val="00322B11"/>
    <w:rsid w:val="0032643B"/>
    <w:rsid w:val="00326DD4"/>
    <w:rsid w:val="003270E6"/>
    <w:rsid w:val="003312FA"/>
    <w:rsid w:val="00331CD1"/>
    <w:rsid w:val="0033541B"/>
    <w:rsid w:val="00336FDE"/>
    <w:rsid w:val="00337732"/>
    <w:rsid w:val="00340874"/>
    <w:rsid w:val="00340A38"/>
    <w:rsid w:val="00343C30"/>
    <w:rsid w:val="00344018"/>
    <w:rsid w:val="0034409B"/>
    <w:rsid w:val="0034582A"/>
    <w:rsid w:val="003470E8"/>
    <w:rsid w:val="0035302D"/>
    <w:rsid w:val="00356C84"/>
    <w:rsid w:val="00367082"/>
    <w:rsid w:val="0037067D"/>
    <w:rsid w:val="00374A2E"/>
    <w:rsid w:val="003809A6"/>
    <w:rsid w:val="00384DC3"/>
    <w:rsid w:val="00391BAF"/>
    <w:rsid w:val="00392B85"/>
    <w:rsid w:val="00392E97"/>
    <w:rsid w:val="0039462D"/>
    <w:rsid w:val="00395D5E"/>
    <w:rsid w:val="003A22F5"/>
    <w:rsid w:val="003A29FD"/>
    <w:rsid w:val="003A2D0B"/>
    <w:rsid w:val="003A52C0"/>
    <w:rsid w:val="003A5B4E"/>
    <w:rsid w:val="003A64A4"/>
    <w:rsid w:val="003A6508"/>
    <w:rsid w:val="003A7285"/>
    <w:rsid w:val="003B3DC8"/>
    <w:rsid w:val="003B640C"/>
    <w:rsid w:val="003C0193"/>
    <w:rsid w:val="003C048B"/>
    <w:rsid w:val="003C0577"/>
    <w:rsid w:val="003C0AE7"/>
    <w:rsid w:val="003C3C2F"/>
    <w:rsid w:val="003C3C8F"/>
    <w:rsid w:val="003C51F8"/>
    <w:rsid w:val="003C5ABE"/>
    <w:rsid w:val="003C5BE2"/>
    <w:rsid w:val="003D28D1"/>
    <w:rsid w:val="003D62E9"/>
    <w:rsid w:val="003D7A33"/>
    <w:rsid w:val="003E29A0"/>
    <w:rsid w:val="003E29F1"/>
    <w:rsid w:val="003E2CF0"/>
    <w:rsid w:val="003E39F8"/>
    <w:rsid w:val="003E6CC0"/>
    <w:rsid w:val="003F2112"/>
    <w:rsid w:val="003F259A"/>
    <w:rsid w:val="003F3841"/>
    <w:rsid w:val="003F4427"/>
    <w:rsid w:val="003F69F3"/>
    <w:rsid w:val="00403189"/>
    <w:rsid w:val="00404F41"/>
    <w:rsid w:val="00406626"/>
    <w:rsid w:val="00406970"/>
    <w:rsid w:val="00406AE1"/>
    <w:rsid w:val="0040755E"/>
    <w:rsid w:val="00410113"/>
    <w:rsid w:val="004110E7"/>
    <w:rsid w:val="0041407E"/>
    <w:rsid w:val="004242CF"/>
    <w:rsid w:val="00424725"/>
    <w:rsid w:val="0042764E"/>
    <w:rsid w:val="00427C30"/>
    <w:rsid w:val="0043067C"/>
    <w:rsid w:val="00432878"/>
    <w:rsid w:val="00434195"/>
    <w:rsid w:val="0043474B"/>
    <w:rsid w:val="00435B28"/>
    <w:rsid w:val="004367FC"/>
    <w:rsid w:val="004369CC"/>
    <w:rsid w:val="00442789"/>
    <w:rsid w:val="004436BB"/>
    <w:rsid w:val="00443FB8"/>
    <w:rsid w:val="00444C49"/>
    <w:rsid w:val="00446040"/>
    <w:rsid w:val="00447390"/>
    <w:rsid w:val="0045040C"/>
    <w:rsid w:val="004537B0"/>
    <w:rsid w:val="00453F5D"/>
    <w:rsid w:val="0045603C"/>
    <w:rsid w:val="004608A4"/>
    <w:rsid w:val="00460E00"/>
    <w:rsid w:val="0046101D"/>
    <w:rsid w:val="004626DB"/>
    <w:rsid w:val="00463051"/>
    <w:rsid w:val="00464A0A"/>
    <w:rsid w:val="00471580"/>
    <w:rsid w:val="00471910"/>
    <w:rsid w:val="00471DCB"/>
    <w:rsid w:val="00471FE8"/>
    <w:rsid w:val="00473791"/>
    <w:rsid w:val="00474605"/>
    <w:rsid w:val="00474D2E"/>
    <w:rsid w:val="0047511C"/>
    <w:rsid w:val="004753F1"/>
    <w:rsid w:val="00476F5C"/>
    <w:rsid w:val="00477B3A"/>
    <w:rsid w:val="00480EF8"/>
    <w:rsid w:val="00481574"/>
    <w:rsid w:val="00482922"/>
    <w:rsid w:val="004869AD"/>
    <w:rsid w:val="0048709B"/>
    <w:rsid w:val="0048734A"/>
    <w:rsid w:val="004876D0"/>
    <w:rsid w:val="0049486E"/>
    <w:rsid w:val="00495172"/>
    <w:rsid w:val="0049749C"/>
    <w:rsid w:val="004976CE"/>
    <w:rsid w:val="004A1923"/>
    <w:rsid w:val="004A21F4"/>
    <w:rsid w:val="004A243A"/>
    <w:rsid w:val="004A499B"/>
    <w:rsid w:val="004A4E69"/>
    <w:rsid w:val="004A51BB"/>
    <w:rsid w:val="004A57FC"/>
    <w:rsid w:val="004A603E"/>
    <w:rsid w:val="004B07EA"/>
    <w:rsid w:val="004B1453"/>
    <w:rsid w:val="004B2A3D"/>
    <w:rsid w:val="004B6F6C"/>
    <w:rsid w:val="004B76C7"/>
    <w:rsid w:val="004B7E46"/>
    <w:rsid w:val="004C058A"/>
    <w:rsid w:val="004C1ED1"/>
    <w:rsid w:val="004C3D6D"/>
    <w:rsid w:val="004C567F"/>
    <w:rsid w:val="004D2154"/>
    <w:rsid w:val="004D4F8D"/>
    <w:rsid w:val="004D6F30"/>
    <w:rsid w:val="004E1A32"/>
    <w:rsid w:val="004E2CBE"/>
    <w:rsid w:val="004E4CC6"/>
    <w:rsid w:val="004E6051"/>
    <w:rsid w:val="004E76AD"/>
    <w:rsid w:val="004F0020"/>
    <w:rsid w:val="004F3D67"/>
    <w:rsid w:val="004F4A25"/>
    <w:rsid w:val="004F5634"/>
    <w:rsid w:val="004F5EA1"/>
    <w:rsid w:val="005005E9"/>
    <w:rsid w:val="00502AA2"/>
    <w:rsid w:val="005048E5"/>
    <w:rsid w:val="00504B52"/>
    <w:rsid w:val="00504CA0"/>
    <w:rsid w:val="005065F4"/>
    <w:rsid w:val="0051041E"/>
    <w:rsid w:val="00510F32"/>
    <w:rsid w:val="005145D4"/>
    <w:rsid w:val="00514AE4"/>
    <w:rsid w:val="00516385"/>
    <w:rsid w:val="005202CD"/>
    <w:rsid w:val="00520F36"/>
    <w:rsid w:val="00521683"/>
    <w:rsid w:val="00522307"/>
    <w:rsid w:val="0052291E"/>
    <w:rsid w:val="00523B40"/>
    <w:rsid w:val="0052440B"/>
    <w:rsid w:val="0052672C"/>
    <w:rsid w:val="00527FFD"/>
    <w:rsid w:val="00530D37"/>
    <w:rsid w:val="00532AF9"/>
    <w:rsid w:val="005355B1"/>
    <w:rsid w:val="00537A7D"/>
    <w:rsid w:val="00537B8C"/>
    <w:rsid w:val="00541282"/>
    <w:rsid w:val="0054157A"/>
    <w:rsid w:val="00543982"/>
    <w:rsid w:val="00543A36"/>
    <w:rsid w:val="00544A47"/>
    <w:rsid w:val="00544BDB"/>
    <w:rsid w:val="0054632C"/>
    <w:rsid w:val="0055038B"/>
    <w:rsid w:val="00551E76"/>
    <w:rsid w:val="00553502"/>
    <w:rsid w:val="00554CC3"/>
    <w:rsid w:val="00556A47"/>
    <w:rsid w:val="00556D35"/>
    <w:rsid w:val="00562EED"/>
    <w:rsid w:val="00565412"/>
    <w:rsid w:val="00567CB8"/>
    <w:rsid w:val="0057434D"/>
    <w:rsid w:val="00580480"/>
    <w:rsid w:val="0058251B"/>
    <w:rsid w:val="005A129F"/>
    <w:rsid w:val="005A519C"/>
    <w:rsid w:val="005A527C"/>
    <w:rsid w:val="005A67B2"/>
    <w:rsid w:val="005B0F92"/>
    <w:rsid w:val="005B1690"/>
    <w:rsid w:val="005C0412"/>
    <w:rsid w:val="005C0F95"/>
    <w:rsid w:val="005C49E8"/>
    <w:rsid w:val="005C5FDC"/>
    <w:rsid w:val="005D0F3E"/>
    <w:rsid w:val="005D7E14"/>
    <w:rsid w:val="005E17C1"/>
    <w:rsid w:val="005E291B"/>
    <w:rsid w:val="005E29AB"/>
    <w:rsid w:val="005E338D"/>
    <w:rsid w:val="005E3748"/>
    <w:rsid w:val="005E4796"/>
    <w:rsid w:val="005E4F06"/>
    <w:rsid w:val="005E7197"/>
    <w:rsid w:val="005E757B"/>
    <w:rsid w:val="005F1BBE"/>
    <w:rsid w:val="005F4304"/>
    <w:rsid w:val="005F45EA"/>
    <w:rsid w:val="005F6EE0"/>
    <w:rsid w:val="0060010A"/>
    <w:rsid w:val="00600A58"/>
    <w:rsid w:val="00600B71"/>
    <w:rsid w:val="0060162E"/>
    <w:rsid w:val="00601D4A"/>
    <w:rsid w:val="006031A0"/>
    <w:rsid w:val="006036C8"/>
    <w:rsid w:val="006044E3"/>
    <w:rsid w:val="00604BCC"/>
    <w:rsid w:val="00606660"/>
    <w:rsid w:val="006068DD"/>
    <w:rsid w:val="00606C00"/>
    <w:rsid w:val="00610FBD"/>
    <w:rsid w:val="00612513"/>
    <w:rsid w:val="00614CC5"/>
    <w:rsid w:val="006153C4"/>
    <w:rsid w:val="00615A86"/>
    <w:rsid w:val="00620499"/>
    <w:rsid w:val="00621714"/>
    <w:rsid w:val="00624FFB"/>
    <w:rsid w:val="0063035F"/>
    <w:rsid w:val="0063119C"/>
    <w:rsid w:val="006321DA"/>
    <w:rsid w:val="0063342A"/>
    <w:rsid w:val="0063569D"/>
    <w:rsid w:val="00637B0E"/>
    <w:rsid w:val="00641696"/>
    <w:rsid w:val="00645329"/>
    <w:rsid w:val="00646F0D"/>
    <w:rsid w:val="00650C08"/>
    <w:rsid w:val="00652100"/>
    <w:rsid w:val="00652228"/>
    <w:rsid w:val="006524F6"/>
    <w:rsid w:val="0065442D"/>
    <w:rsid w:val="00656309"/>
    <w:rsid w:val="0065748B"/>
    <w:rsid w:val="006579F6"/>
    <w:rsid w:val="00657AD2"/>
    <w:rsid w:val="0066079F"/>
    <w:rsid w:val="00660E41"/>
    <w:rsid w:val="00661613"/>
    <w:rsid w:val="006637BA"/>
    <w:rsid w:val="006652F6"/>
    <w:rsid w:val="00665926"/>
    <w:rsid w:val="00665D1D"/>
    <w:rsid w:val="00673618"/>
    <w:rsid w:val="00673852"/>
    <w:rsid w:val="006749BD"/>
    <w:rsid w:val="00677401"/>
    <w:rsid w:val="0067782A"/>
    <w:rsid w:val="00677FFB"/>
    <w:rsid w:val="00685951"/>
    <w:rsid w:val="006872F6"/>
    <w:rsid w:val="00692261"/>
    <w:rsid w:val="006951FB"/>
    <w:rsid w:val="00695AD8"/>
    <w:rsid w:val="0069615F"/>
    <w:rsid w:val="00696575"/>
    <w:rsid w:val="00697CC5"/>
    <w:rsid w:val="006A1F0D"/>
    <w:rsid w:val="006A29A2"/>
    <w:rsid w:val="006A32BD"/>
    <w:rsid w:val="006A3497"/>
    <w:rsid w:val="006A5600"/>
    <w:rsid w:val="006B1183"/>
    <w:rsid w:val="006B2394"/>
    <w:rsid w:val="006B588D"/>
    <w:rsid w:val="006C322C"/>
    <w:rsid w:val="006C5B41"/>
    <w:rsid w:val="006D05B4"/>
    <w:rsid w:val="006D187A"/>
    <w:rsid w:val="006D20AB"/>
    <w:rsid w:val="006D2871"/>
    <w:rsid w:val="006D3690"/>
    <w:rsid w:val="006D37D1"/>
    <w:rsid w:val="006D4DEB"/>
    <w:rsid w:val="006D5F11"/>
    <w:rsid w:val="006D7270"/>
    <w:rsid w:val="006E0CFD"/>
    <w:rsid w:val="006E14F4"/>
    <w:rsid w:val="006E775E"/>
    <w:rsid w:val="006F0874"/>
    <w:rsid w:val="006F160C"/>
    <w:rsid w:val="006F6F0C"/>
    <w:rsid w:val="006F7031"/>
    <w:rsid w:val="007019FE"/>
    <w:rsid w:val="0070221F"/>
    <w:rsid w:val="007041E5"/>
    <w:rsid w:val="007103A6"/>
    <w:rsid w:val="00711241"/>
    <w:rsid w:val="0071561D"/>
    <w:rsid w:val="00715D4F"/>
    <w:rsid w:val="00716BD1"/>
    <w:rsid w:val="007171EA"/>
    <w:rsid w:val="007172A9"/>
    <w:rsid w:val="0071799E"/>
    <w:rsid w:val="0072074F"/>
    <w:rsid w:val="00720D74"/>
    <w:rsid w:val="007219A0"/>
    <w:rsid w:val="007236DE"/>
    <w:rsid w:val="007242E9"/>
    <w:rsid w:val="007252AD"/>
    <w:rsid w:val="007264B5"/>
    <w:rsid w:val="00726747"/>
    <w:rsid w:val="007267E9"/>
    <w:rsid w:val="007311A6"/>
    <w:rsid w:val="0073174A"/>
    <w:rsid w:val="007319C1"/>
    <w:rsid w:val="00732589"/>
    <w:rsid w:val="00733261"/>
    <w:rsid w:val="00733326"/>
    <w:rsid w:val="00733EE1"/>
    <w:rsid w:val="00734210"/>
    <w:rsid w:val="00736CF7"/>
    <w:rsid w:val="007370FB"/>
    <w:rsid w:val="007373AA"/>
    <w:rsid w:val="00741111"/>
    <w:rsid w:val="00741A02"/>
    <w:rsid w:val="0074314E"/>
    <w:rsid w:val="007447A1"/>
    <w:rsid w:val="007449D9"/>
    <w:rsid w:val="00746BFF"/>
    <w:rsid w:val="007500FE"/>
    <w:rsid w:val="00752DF2"/>
    <w:rsid w:val="00754AC8"/>
    <w:rsid w:val="00754BFD"/>
    <w:rsid w:val="007560BB"/>
    <w:rsid w:val="00761AD1"/>
    <w:rsid w:val="0076548C"/>
    <w:rsid w:val="00772A7F"/>
    <w:rsid w:val="00773213"/>
    <w:rsid w:val="00775880"/>
    <w:rsid w:val="00776987"/>
    <w:rsid w:val="00776B27"/>
    <w:rsid w:val="0077714F"/>
    <w:rsid w:val="00781905"/>
    <w:rsid w:val="00783634"/>
    <w:rsid w:val="0078483C"/>
    <w:rsid w:val="00785B51"/>
    <w:rsid w:val="0078676D"/>
    <w:rsid w:val="00790E84"/>
    <w:rsid w:val="00791972"/>
    <w:rsid w:val="007972EF"/>
    <w:rsid w:val="007A14A0"/>
    <w:rsid w:val="007A1CBC"/>
    <w:rsid w:val="007A2300"/>
    <w:rsid w:val="007A3ACA"/>
    <w:rsid w:val="007A4160"/>
    <w:rsid w:val="007A6473"/>
    <w:rsid w:val="007A66C8"/>
    <w:rsid w:val="007A77BB"/>
    <w:rsid w:val="007B0BC4"/>
    <w:rsid w:val="007B2C53"/>
    <w:rsid w:val="007B5342"/>
    <w:rsid w:val="007B611C"/>
    <w:rsid w:val="007C1E48"/>
    <w:rsid w:val="007C2080"/>
    <w:rsid w:val="007C2EDC"/>
    <w:rsid w:val="007C51BD"/>
    <w:rsid w:val="007C6E03"/>
    <w:rsid w:val="007D0D87"/>
    <w:rsid w:val="007D191F"/>
    <w:rsid w:val="007D48FA"/>
    <w:rsid w:val="007D4A80"/>
    <w:rsid w:val="007D5FDD"/>
    <w:rsid w:val="007E0F6F"/>
    <w:rsid w:val="007E322B"/>
    <w:rsid w:val="007E3F82"/>
    <w:rsid w:val="007E57C8"/>
    <w:rsid w:val="007F149E"/>
    <w:rsid w:val="007F2990"/>
    <w:rsid w:val="00801241"/>
    <w:rsid w:val="008018F0"/>
    <w:rsid w:val="00803D37"/>
    <w:rsid w:val="00803F38"/>
    <w:rsid w:val="00804F29"/>
    <w:rsid w:val="00806DA8"/>
    <w:rsid w:val="008111C3"/>
    <w:rsid w:val="00814231"/>
    <w:rsid w:val="00815649"/>
    <w:rsid w:val="00815B1B"/>
    <w:rsid w:val="00815BC1"/>
    <w:rsid w:val="00820F77"/>
    <w:rsid w:val="00823D62"/>
    <w:rsid w:val="008270C4"/>
    <w:rsid w:val="00827182"/>
    <w:rsid w:val="00827C08"/>
    <w:rsid w:val="00834C89"/>
    <w:rsid w:val="00835C45"/>
    <w:rsid w:val="00836134"/>
    <w:rsid w:val="00837E7A"/>
    <w:rsid w:val="00840069"/>
    <w:rsid w:val="00841372"/>
    <w:rsid w:val="0084211B"/>
    <w:rsid w:val="00842FF4"/>
    <w:rsid w:val="0084453B"/>
    <w:rsid w:val="008447B1"/>
    <w:rsid w:val="00844C71"/>
    <w:rsid w:val="008457C0"/>
    <w:rsid w:val="00846EDB"/>
    <w:rsid w:val="00850889"/>
    <w:rsid w:val="008523D0"/>
    <w:rsid w:val="00855179"/>
    <w:rsid w:val="00857693"/>
    <w:rsid w:val="008577CD"/>
    <w:rsid w:val="00860B50"/>
    <w:rsid w:val="008611E4"/>
    <w:rsid w:val="008612B5"/>
    <w:rsid w:val="008649D6"/>
    <w:rsid w:val="0086537A"/>
    <w:rsid w:val="00866BCB"/>
    <w:rsid w:val="00867279"/>
    <w:rsid w:val="0087255C"/>
    <w:rsid w:val="00874624"/>
    <w:rsid w:val="00874943"/>
    <w:rsid w:val="00875E25"/>
    <w:rsid w:val="008776C1"/>
    <w:rsid w:val="00880356"/>
    <w:rsid w:val="008844A7"/>
    <w:rsid w:val="00884B00"/>
    <w:rsid w:val="008867FF"/>
    <w:rsid w:val="00890300"/>
    <w:rsid w:val="00895FAB"/>
    <w:rsid w:val="008963E1"/>
    <w:rsid w:val="008972D5"/>
    <w:rsid w:val="008A0479"/>
    <w:rsid w:val="008A0E58"/>
    <w:rsid w:val="008A1130"/>
    <w:rsid w:val="008A17B1"/>
    <w:rsid w:val="008A1F5A"/>
    <w:rsid w:val="008A24F9"/>
    <w:rsid w:val="008A30D9"/>
    <w:rsid w:val="008A3F1F"/>
    <w:rsid w:val="008A4AD6"/>
    <w:rsid w:val="008A59C9"/>
    <w:rsid w:val="008A6AD7"/>
    <w:rsid w:val="008B6557"/>
    <w:rsid w:val="008C4596"/>
    <w:rsid w:val="008C5A95"/>
    <w:rsid w:val="008D0BD6"/>
    <w:rsid w:val="008D0E6B"/>
    <w:rsid w:val="008D19A8"/>
    <w:rsid w:val="008D1DBB"/>
    <w:rsid w:val="008D27C3"/>
    <w:rsid w:val="008D700B"/>
    <w:rsid w:val="008E01AB"/>
    <w:rsid w:val="008E321E"/>
    <w:rsid w:val="008E33C4"/>
    <w:rsid w:val="008E4A6B"/>
    <w:rsid w:val="008E5322"/>
    <w:rsid w:val="008F0F47"/>
    <w:rsid w:val="008F20D6"/>
    <w:rsid w:val="00901BFF"/>
    <w:rsid w:val="00903AF4"/>
    <w:rsid w:val="00903D49"/>
    <w:rsid w:val="00905360"/>
    <w:rsid w:val="00906DBB"/>
    <w:rsid w:val="00912928"/>
    <w:rsid w:val="00913E8F"/>
    <w:rsid w:val="009164F2"/>
    <w:rsid w:val="009223BE"/>
    <w:rsid w:val="009241D2"/>
    <w:rsid w:val="00924630"/>
    <w:rsid w:val="009255B6"/>
    <w:rsid w:val="00926043"/>
    <w:rsid w:val="00927B33"/>
    <w:rsid w:val="009332AF"/>
    <w:rsid w:val="00936026"/>
    <w:rsid w:val="00936E80"/>
    <w:rsid w:val="00944CB9"/>
    <w:rsid w:val="00944FF8"/>
    <w:rsid w:val="00946576"/>
    <w:rsid w:val="0094663B"/>
    <w:rsid w:val="00946FD8"/>
    <w:rsid w:val="00947779"/>
    <w:rsid w:val="009515DF"/>
    <w:rsid w:val="009526F6"/>
    <w:rsid w:val="009535F3"/>
    <w:rsid w:val="0095365E"/>
    <w:rsid w:val="009537B0"/>
    <w:rsid w:val="0095386D"/>
    <w:rsid w:val="00953901"/>
    <w:rsid w:val="00954A4C"/>
    <w:rsid w:val="009563D3"/>
    <w:rsid w:val="00960EA4"/>
    <w:rsid w:val="00961AEB"/>
    <w:rsid w:val="00963957"/>
    <w:rsid w:val="00963D7B"/>
    <w:rsid w:val="00966065"/>
    <w:rsid w:val="0097606A"/>
    <w:rsid w:val="00976B28"/>
    <w:rsid w:val="00981E72"/>
    <w:rsid w:val="00982A15"/>
    <w:rsid w:val="00982E1B"/>
    <w:rsid w:val="00985D73"/>
    <w:rsid w:val="009870D0"/>
    <w:rsid w:val="00991C3B"/>
    <w:rsid w:val="00992B34"/>
    <w:rsid w:val="00993EF2"/>
    <w:rsid w:val="0099676F"/>
    <w:rsid w:val="00996B8C"/>
    <w:rsid w:val="00996C32"/>
    <w:rsid w:val="009A7E03"/>
    <w:rsid w:val="009B1008"/>
    <w:rsid w:val="009B1401"/>
    <w:rsid w:val="009B1ADB"/>
    <w:rsid w:val="009B2C95"/>
    <w:rsid w:val="009B3FB4"/>
    <w:rsid w:val="009B5DC7"/>
    <w:rsid w:val="009B702D"/>
    <w:rsid w:val="009B7BFD"/>
    <w:rsid w:val="009C34B9"/>
    <w:rsid w:val="009C59CF"/>
    <w:rsid w:val="009D1ABD"/>
    <w:rsid w:val="009D24F5"/>
    <w:rsid w:val="009D3480"/>
    <w:rsid w:val="009D55C6"/>
    <w:rsid w:val="009D578C"/>
    <w:rsid w:val="009D5B6F"/>
    <w:rsid w:val="009D6326"/>
    <w:rsid w:val="009D649D"/>
    <w:rsid w:val="009D7528"/>
    <w:rsid w:val="009D7AA2"/>
    <w:rsid w:val="009D7AD8"/>
    <w:rsid w:val="009E0220"/>
    <w:rsid w:val="009E38BC"/>
    <w:rsid w:val="009E4640"/>
    <w:rsid w:val="009E5466"/>
    <w:rsid w:val="009E551A"/>
    <w:rsid w:val="009E7EF9"/>
    <w:rsid w:val="009F2E5E"/>
    <w:rsid w:val="009F3DE5"/>
    <w:rsid w:val="009F4749"/>
    <w:rsid w:val="009F6797"/>
    <w:rsid w:val="009F727D"/>
    <w:rsid w:val="009F7D4F"/>
    <w:rsid w:val="00A020AD"/>
    <w:rsid w:val="00A03E15"/>
    <w:rsid w:val="00A07396"/>
    <w:rsid w:val="00A0778D"/>
    <w:rsid w:val="00A130CF"/>
    <w:rsid w:val="00A1448E"/>
    <w:rsid w:val="00A171C0"/>
    <w:rsid w:val="00A20BDE"/>
    <w:rsid w:val="00A21C28"/>
    <w:rsid w:val="00A21F35"/>
    <w:rsid w:val="00A2363C"/>
    <w:rsid w:val="00A23F1B"/>
    <w:rsid w:val="00A267C8"/>
    <w:rsid w:val="00A2682D"/>
    <w:rsid w:val="00A34BD5"/>
    <w:rsid w:val="00A34E99"/>
    <w:rsid w:val="00A3501E"/>
    <w:rsid w:val="00A36822"/>
    <w:rsid w:val="00A4237A"/>
    <w:rsid w:val="00A43025"/>
    <w:rsid w:val="00A43B41"/>
    <w:rsid w:val="00A44512"/>
    <w:rsid w:val="00A44C61"/>
    <w:rsid w:val="00A4517C"/>
    <w:rsid w:val="00A45250"/>
    <w:rsid w:val="00A45EB4"/>
    <w:rsid w:val="00A47847"/>
    <w:rsid w:val="00A50B02"/>
    <w:rsid w:val="00A51A6D"/>
    <w:rsid w:val="00A51DCA"/>
    <w:rsid w:val="00A53072"/>
    <w:rsid w:val="00A56674"/>
    <w:rsid w:val="00A64ACB"/>
    <w:rsid w:val="00A65555"/>
    <w:rsid w:val="00A71576"/>
    <w:rsid w:val="00A71EF8"/>
    <w:rsid w:val="00A76BBF"/>
    <w:rsid w:val="00A80815"/>
    <w:rsid w:val="00A81F22"/>
    <w:rsid w:val="00A857D4"/>
    <w:rsid w:val="00A87D47"/>
    <w:rsid w:val="00A90A44"/>
    <w:rsid w:val="00A913B5"/>
    <w:rsid w:val="00A92050"/>
    <w:rsid w:val="00A9346F"/>
    <w:rsid w:val="00A94048"/>
    <w:rsid w:val="00A95D40"/>
    <w:rsid w:val="00AA2249"/>
    <w:rsid w:val="00AA4E15"/>
    <w:rsid w:val="00AA5141"/>
    <w:rsid w:val="00AA6E51"/>
    <w:rsid w:val="00AB246B"/>
    <w:rsid w:val="00AB489F"/>
    <w:rsid w:val="00AB4B4A"/>
    <w:rsid w:val="00AB4E3A"/>
    <w:rsid w:val="00AB609B"/>
    <w:rsid w:val="00AB7DC3"/>
    <w:rsid w:val="00AC15C4"/>
    <w:rsid w:val="00AC2084"/>
    <w:rsid w:val="00AC274E"/>
    <w:rsid w:val="00AD09A2"/>
    <w:rsid w:val="00AD1206"/>
    <w:rsid w:val="00AD34EA"/>
    <w:rsid w:val="00AD4D76"/>
    <w:rsid w:val="00AD4FB8"/>
    <w:rsid w:val="00AD5072"/>
    <w:rsid w:val="00AD51B8"/>
    <w:rsid w:val="00AE03FC"/>
    <w:rsid w:val="00AE090B"/>
    <w:rsid w:val="00AE4E34"/>
    <w:rsid w:val="00AE6FEB"/>
    <w:rsid w:val="00AE721F"/>
    <w:rsid w:val="00AE72AA"/>
    <w:rsid w:val="00AF3DF8"/>
    <w:rsid w:val="00AF40F3"/>
    <w:rsid w:val="00B011C4"/>
    <w:rsid w:val="00B02D8A"/>
    <w:rsid w:val="00B078AC"/>
    <w:rsid w:val="00B1003A"/>
    <w:rsid w:val="00B11884"/>
    <w:rsid w:val="00B14018"/>
    <w:rsid w:val="00B142A1"/>
    <w:rsid w:val="00B142DE"/>
    <w:rsid w:val="00B16982"/>
    <w:rsid w:val="00B176C8"/>
    <w:rsid w:val="00B2161E"/>
    <w:rsid w:val="00B25C6C"/>
    <w:rsid w:val="00B26F39"/>
    <w:rsid w:val="00B30C4C"/>
    <w:rsid w:val="00B33B7D"/>
    <w:rsid w:val="00B341CB"/>
    <w:rsid w:val="00B352FB"/>
    <w:rsid w:val="00B37AE0"/>
    <w:rsid w:val="00B40597"/>
    <w:rsid w:val="00B4544A"/>
    <w:rsid w:val="00B46E84"/>
    <w:rsid w:val="00B470A3"/>
    <w:rsid w:val="00B50F6B"/>
    <w:rsid w:val="00B51508"/>
    <w:rsid w:val="00B53E8B"/>
    <w:rsid w:val="00B639A2"/>
    <w:rsid w:val="00B65C42"/>
    <w:rsid w:val="00B66015"/>
    <w:rsid w:val="00B6616C"/>
    <w:rsid w:val="00B67896"/>
    <w:rsid w:val="00B70E7F"/>
    <w:rsid w:val="00B71367"/>
    <w:rsid w:val="00B73C6B"/>
    <w:rsid w:val="00B76420"/>
    <w:rsid w:val="00B77F7E"/>
    <w:rsid w:val="00B84010"/>
    <w:rsid w:val="00B91DFB"/>
    <w:rsid w:val="00B95417"/>
    <w:rsid w:val="00B957FF"/>
    <w:rsid w:val="00B9603A"/>
    <w:rsid w:val="00BA017A"/>
    <w:rsid w:val="00BA1A49"/>
    <w:rsid w:val="00BA4064"/>
    <w:rsid w:val="00BA4ADC"/>
    <w:rsid w:val="00BA7A8E"/>
    <w:rsid w:val="00BB0FEF"/>
    <w:rsid w:val="00BB57CD"/>
    <w:rsid w:val="00BB74AA"/>
    <w:rsid w:val="00BC10CC"/>
    <w:rsid w:val="00BC11D8"/>
    <w:rsid w:val="00BC29CC"/>
    <w:rsid w:val="00BC3E45"/>
    <w:rsid w:val="00BC43D1"/>
    <w:rsid w:val="00BD3B43"/>
    <w:rsid w:val="00BD5466"/>
    <w:rsid w:val="00BE058F"/>
    <w:rsid w:val="00BE221F"/>
    <w:rsid w:val="00BE25CB"/>
    <w:rsid w:val="00BE3BC1"/>
    <w:rsid w:val="00BE570F"/>
    <w:rsid w:val="00BE6A2D"/>
    <w:rsid w:val="00BE6F95"/>
    <w:rsid w:val="00BE7FA9"/>
    <w:rsid w:val="00BF1C89"/>
    <w:rsid w:val="00BF22F3"/>
    <w:rsid w:val="00BF6276"/>
    <w:rsid w:val="00BF68EC"/>
    <w:rsid w:val="00C00426"/>
    <w:rsid w:val="00C017E5"/>
    <w:rsid w:val="00C05B7C"/>
    <w:rsid w:val="00C10171"/>
    <w:rsid w:val="00C117D4"/>
    <w:rsid w:val="00C11EB6"/>
    <w:rsid w:val="00C1250C"/>
    <w:rsid w:val="00C130E7"/>
    <w:rsid w:val="00C1540F"/>
    <w:rsid w:val="00C17E62"/>
    <w:rsid w:val="00C22AD0"/>
    <w:rsid w:val="00C23872"/>
    <w:rsid w:val="00C23F3D"/>
    <w:rsid w:val="00C24108"/>
    <w:rsid w:val="00C3029C"/>
    <w:rsid w:val="00C306FA"/>
    <w:rsid w:val="00C309AA"/>
    <w:rsid w:val="00C335C9"/>
    <w:rsid w:val="00C343BE"/>
    <w:rsid w:val="00C34701"/>
    <w:rsid w:val="00C4072A"/>
    <w:rsid w:val="00C432AD"/>
    <w:rsid w:val="00C44CEA"/>
    <w:rsid w:val="00C47167"/>
    <w:rsid w:val="00C47558"/>
    <w:rsid w:val="00C554B0"/>
    <w:rsid w:val="00C60D4E"/>
    <w:rsid w:val="00C628CB"/>
    <w:rsid w:val="00C67773"/>
    <w:rsid w:val="00C71123"/>
    <w:rsid w:val="00C71482"/>
    <w:rsid w:val="00C72997"/>
    <w:rsid w:val="00C72F98"/>
    <w:rsid w:val="00C74C16"/>
    <w:rsid w:val="00C755EE"/>
    <w:rsid w:val="00C774B2"/>
    <w:rsid w:val="00C77C24"/>
    <w:rsid w:val="00C86C3D"/>
    <w:rsid w:val="00C8746E"/>
    <w:rsid w:val="00C93D49"/>
    <w:rsid w:val="00C9460B"/>
    <w:rsid w:val="00C95220"/>
    <w:rsid w:val="00C95E05"/>
    <w:rsid w:val="00C97907"/>
    <w:rsid w:val="00CA3EFB"/>
    <w:rsid w:val="00CA44D6"/>
    <w:rsid w:val="00CB04CD"/>
    <w:rsid w:val="00CB0599"/>
    <w:rsid w:val="00CB0B82"/>
    <w:rsid w:val="00CB221E"/>
    <w:rsid w:val="00CB433E"/>
    <w:rsid w:val="00CB69FE"/>
    <w:rsid w:val="00CC05AB"/>
    <w:rsid w:val="00CC10E0"/>
    <w:rsid w:val="00CC1259"/>
    <w:rsid w:val="00CC16F3"/>
    <w:rsid w:val="00CC3249"/>
    <w:rsid w:val="00CC6370"/>
    <w:rsid w:val="00CD2D78"/>
    <w:rsid w:val="00CD4201"/>
    <w:rsid w:val="00CD6C3A"/>
    <w:rsid w:val="00CD7933"/>
    <w:rsid w:val="00CD7CFD"/>
    <w:rsid w:val="00CE141C"/>
    <w:rsid w:val="00CE2929"/>
    <w:rsid w:val="00CE4D5F"/>
    <w:rsid w:val="00CF0E68"/>
    <w:rsid w:val="00CF3C00"/>
    <w:rsid w:val="00CF4FD0"/>
    <w:rsid w:val="00CF576E"/>
    <w:rsid w:val="00CF5B10"/>
    <w:rsid w:val="00CF7DBD"/>
    <w:rsid w:val="00D0167B"/>
    <w:rsid w:val="00D03C0C"/>
    <w:rsid w:val="00D04722"/>
    <w:rsid w:val="00D07A14"/>
    <w:rsid w:val="00D12E37"/>
    <w:rsid w:val="00D15ED0"/>
    <w:rsid w:val="00D17784"/>
    <w:rsid w:val="00D20162"/>
    <w:rsid w:val="00D21152"/>
    <w:rsid w:val="00D230DA"/>
    <w:rsid w:val="00D2588D"/>
    <w:rsid w:val="00D25D9E"/>
    <w:rsid w:val="00D25DCA"/>
    <w:rsid w:val="00D2793F"/>
    <w:rsid w:val="00D30C85"/>
    <w:rsid w:val="00D312E8"/>
    <w:rsid w:val="00D31A3B"/>
    <w:rsid w:val="00D3288A"/>
    <w:rsid w:val="00D34939"/>
    <w:rsid w:val="00D403BA"/>
    <w:rsid w:val="00D419EC"/>
    <w:rsid w:val="00D425DE"/>
    <w:rsid w:val="00D42826"/>
    <w:rsid w:val="00D42A15"/>
    <w:rsid w:val="00D4449E"/>
    <w:rsid w:val="00D45CA4"/>
    <w:rsid w:val="00D50133"/>
    <w:rsid w:val="00D51251"/>
    <w:rsid w:val="00D53C4D"/>
    <w:rsid w:val="00D5572B"/>
    <w:rsid w:val="00D56587"/>
    <w:rsid w:val="00D6166F"/>
    <w:rsid w:val="00D6399D"/>
    <w:rsid w:val="00D66DEB"/>
    <w:rsid w:val="00D7068E"/>
    <w:rsid w:val="00D716DE"/>
    <w:rsid w:val="00D722E6"/>
    <w:rsid w:val="00D756BC"/>
    <w:rsid w:val="00D76A34"/>
    <w:rsid w:val="00D778D9"/>
    <w:rsid w:val="00D8301C"/>
    <w:rsid w:val="00D838F2"/>
    <w:rsid w:val="00D83EEE"/>
    <w:rsid w:val="00D85140"/>
    <w:rsid w:val="00D860A5"/>
    <w:rsid w:val="00D864CC"/>
    <w:rsid w:val="00D91BCD"/>
    <w:rsid w:val="00D93F1A"/>
    <w:rsid w:val="00D95A62"/>
    <w:rsid w:val="00DA1714"/>
    <w:rsid w:val="00DA286D"/>
    <w:rsid w:val="00DA323E"/>
    <w:rsid w:val="00DA5DCC"/>
    <w:rsid w:val="00DA7658"/>
    <w:rsid w:val="00DB11F9"/>
    <w:rsid w:val="00DB2574"/>
    <w:rsid w:val="00DB69A3"/>
    <w:rsid w:val="00DB729A"/>
    <w:rsid w:val="00DC027B"/>
    <w:rsid w:val="00DC058E"/>
    <w:rsid w:val="00DC17A8"/>
    <w:rsid w:val="00DC1A96"/>
    <w:rsid w:val="00DC7F7A"/>
    <w:rsid w:val="00DD0852"/>
    <w:rsid w:val="00DD221A"/>
    <w:rsid w:val="00DD2A44"/>
    <w:rsid w:val="00DD33E4"/>
    <w:rsid w:val="00DD459D"/>
    <w:rsid w:val="00DD4F37"/>
    <w:rsid w:val="00DD5B15"/>
    <w:rsid w:val="00DD5D68"/>
    <w:rsid w:val="00DD6F03"/>
    <w:rsid w:val="00DE2D33"/>
    <w:rsid w:val="00DE3A8B"/>
    <w:rsid w:val="00DE40E0"/>
    <w:rsid w:val="00DE5369"/>
    <w:rsid w:val="00DE6182"/>
    <w:rsid w:val="00DF222D"/>
    <w:rsid w:val="00DF6E3A"/>
    <w:rsid w:val="00E019DD"/>
    <w:rsid w:val="00E0499E"/>
    <w:rsid w:val="00E053F0"/>
    <w:rsid w:val="00E108DB"/>
    <w:rsid w:val="00E10B4A"/>
    <w:rsid w:val="00E16DB6"/>
    <w:rsid w:val="00E16E92"/>
    <w:rsid w:val="00E217CB"/>
    <w:rsid w:val="00E21D0A"/>
    <w:rsid w:val="00E21D43"/>
    <w:rsid w:val="00E2451C"/>
    <w:rsid w:val="00E30D7C"/>
    <w:rsid w:val="00E32C11"/>
    <w:rsid w:val="00E334F3"/>
    <w:rsid w:val="00E3615B"/>
    <w:rsid w:val="00E418DD"/>
    <w:rsid w:val="00E419D2"/>
    <w:rsid w:val="00E4310F"/>
    <w:rsid w:val="00E454B8"/>
    <w:rsid w:val="00E47E62"/>
    <w:rsid w:val="00E512E5"/>
    <w:rsid w:val="00E5437D"/>
    <w:rsid w:val="00E6045C"/>
    <w:rsid w:val="00E63D05"/>
    <w:rsid w:val="00E66157"/>
    <w:rsid w:val="00E67703"/>
    <w:rsid w:val="00E70741"/>
    <w:rsid w:val="00E71322"/>
    <w:rsid w:val="00E726E9"/>
    <w:rsid w:val="00E7301B"/>
    <w:rsid w:val="00E74937"/>
    <w:rsid w:val="00E762C6"/>
    <w:rsid w:val="00E777D8"/>
    <w:rsid w:val="00E810F3"/>
    <w:rsid w:val="00E837C8"/>
    <w:rsid w:val="00E856A2"/>
    <w:rsid w:val="00E85E15"/>
    <w:rsid w:val="00E91998"/>
    <w:rsid w:val="00E91E70"/>
    <w:rsid w:val="00E92C8E"/>
    <w:rsid w:val="00E94522"/>
    <w:rsid w:val="00E961D1"/>
    <w:rsid w:val="00E97148"/>
    <w:rsid w:val="00E977E8"/>
    <w:rsid w:val="00EA01C1"/>
    <w:rsid w:val="00EA31B9"/>
    <w:rsid w:val="00EA403C"/>
    <w:rsid w:val="00EA41B4"/>
    <w:rsid w:val="00EA75F2"/>
    <w:rsid w:val="00EB0904"/>
    <w:rsid w:val="00EB094F"/>
    <w:rsid w:val="00EB3663"/>
    <w:rsid w:val="00EB3E23"/>
    <w:rsid w:val="00EB4C65"/>
    <w:rsid w:val="00EC36C6"/>
    <w:rsid w:val="00EC401F"/>
    <w:rsid w:val="00EC4CFD"/>
    <w:rsid w:val="00EC50A0"/>
    <w:rsid w:val="00EC5533"/>
    <w:rsid w:val="00EC6EB0"/>
    <w:rsid w:val="00EC74EB"/>
    <w:rsid w:val="00EC79CA"/>
    <w:rsid w:val="00ED0367"/>
    <w:rsid w:val="00ED09D2"/>
    <w:rsid w:val="00ED2181"/>
    <w:rsid w:val="00ED2288"/>
    <w:rsid w:val="00ED2D9C"/>
    <w:rsid w:val="00ED57C8"/>
    <w:rsid w:val="00ED6460"/>
    <w:rsid w:val="00ED68D6"/>
    <w:rsid w:val="00ED6E09"/>
    <w:rsid w:val="00EE0136"/>
    <w:rsid w:val="00EE0E67"/>
    <w:rsid w:val="00EE4FF3"/>
    <w:rsid w:val="00EE5E31"/>
    <w:rsid w:val="00EE60BE"/>
    <w:rsid w:val="00EE664D"/>
    <w:rsid w:val="00EF0E95"/>
    <w:rsid w:val="00EF12C1"/>
    <w:rsid w:val="00EF5341"/>
    <w:rsid w:val="00EF544B"/>
    <w:rsid w:val="00EF5F3D"/>
    <w:rsid w:val="00EF6BC8"/>
    <w:rsid w:val="00F016E8"/>
    <w:rsid w:val="00F052F1"/>
    <w:rsid w:val="00F064E8"/>
    <w:rsid w:val="00F077D5"/>
    <w:rsid w:val="00F07FF3"/>
    <w:rsid w:val="00F1232D"/>
    <w:rsid w:val="00F149BE"/>
    <w:rsid w:val="00F17F0F"/>
    <w:rsid w:val="00F23EAE"/>
    <w:rsid w:val="00F30479"/>
    <w:rsid w:val="00F32B0B"/>
    <w:rsid w:val="00F32E20"/>
    <w:rsid w:val="00F36044"/>
    <w:rsid w:val="00F36818"/>
    <w:rsid w:val="00F40A91"/>
    <w:rsid w:val="00F41245"/>
    <w:rsid w:val="00F41BAD"/>
    <w:rsid w:val="00F41C0D"/>
    <w:rsid w:val="00F42E5A"/>
    <w:rsid w:val="00F43521"/>
    <w:rsid w:val="00F438A0"/>
    <w:rsid w:val="00F479C4"/>
    <w:rsid w:val="00F479F2"/>
    <w:rsid w:val="00F5335E"/>
    <w:rsid w:val="00F53BEC"/>
    <w:rsid w:val="00F53E2D"/>
    <w:rsid w:val="00F56852"/>
    <w:rsid w:val="00F61CFD"/>
    <w:rsid w:val="00F635E8"/>
    <w:rsid w:val="00F637A5"/>
    <w:rsid w:val="00F638F9"/>
    <w:rsid w:val="00F730A5"/>
    <w:rsid w:val="00F767A5"/>
    <w:rsid w:val="00F7707A"/>
    <w:rsid w:val="00F77B4D"/>
    <w:rsid w:val="00F77DBC"/>
    <w:rsid w:val="00F81D03"/>
    <w:rsid w:val="00F850BD"/>
    <w:rsid w:val="00F866E2"/>
    <w:rsid w:val="00F8704F"/>
    <w:rsid w:val="00F90AE5"/>
    <w:rsid w:val="00F90B9B"/>
    <w:rsid w:val="00F91948"/>
    <w:rsid w:val="00F91A4A"/>
    <w:rsid w:val="00F93BB8"/>
    <w:rsid w:val="00F94096"/>
    <w:rsid w:val="00FA259F"/>
    <w:rsid w:val="00FA58B2"/>
    <w:rsid w:val="00FA7339"/>
    <w:rsid w:val="00FB0617"/>
    <w:rsid w:val="00FB2E7F"/>
    <w:rsid w:val="00FB3CA0"/>
    <w:rsid w:val="00FB4336"/>
    <w:rsid w:val="00FC0C6E"/>
    <w:rsid w:val="00FC2755"/>
    <w:rsid w:val="00FC32D3"/>
    <w:rsid w:val="00FC41AE"/>
    <w:rsid w:val="00FC4230"/>
    <w:rsid w:val="00FC4C0F"/>
    <w:rsid w:val="00FC4E8B"/>
    <w:rsid w:val="00FC6AC1"/>
    <w:rsid w:val="00FD0D3D"/>
    <w:rsid w:val="00FD19E2"/>
    <w:rsid w:val="00FD416A"/>
    <w:rsid w:val="00FD471D"/>
    <w:rsid w:val="00FD4981"/>
    <w:rsid w:val="00FE0338"/>
    <w:rsid w:val="00FE21F0"/>
    <w:rsid w:val="00FE271D"/>
    <w:rsid w:val="00FE38AD"/>
    <w:rsid w:val="00FE3CB1"/>
    <w:rsid w:val="00FE4451"/>
    <w:rsid w:val="00FE6FAA"/>
    <w:rsid w:val="00FF0BAE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27183E8"/>
  <w15:docId w15:val="{88CC5F6C-8CB9-404C-BE1C-4DB4F2F2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Hyp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iel-theysohn-stiftung.de" TargetMode="External"/><Relationship Id="rId13" Type="http://schemas.openxmlformats.org/officeDocument/2006/relationships/image" Target="media/image5.jpg"/><Relationship Id="rId18" Type="http://schemas.openxmlformats.org/officeDocument/2006/relationships/hyperlink" Target="http://www.daniel-theysohn-stiftung.d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mailto:MOvermann@ars-pr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daniel-theysohn-stiftung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rs-pr.de/presse/20180222_dts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jpg"/><Relationship Id="rId19" Type="http://schemas.openxmlformats.org/officeDocument/2006/relationships/hyperlink" Target="http://www.ars-p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80222_d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A145-EEFE-4657-BE52-D0D58347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7792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Daniel-Theysohn-Stiftung erfüllt Stifterwillen auch 2017 mit zahlreichen Projekten in der Region (Daniel-Theysohn-Stiftung) Pressemeldung vom 22.02.2018</vt:lpstr>
      <vt:lpstr>sou.MatriXX mit optimierter Dokumentenverarbeitung (SOU) Pressemeldung vom</vt:lpstr>
    </vt:vector>
  </TitlesOfParts>
  <Company>ars publicandi GmbH</Company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Daniel-Theysohn-Stiftung erfüllt Stifterwillen auch 2017 mit zahlreichen Projekten in der Region (Daniel-Theysohn-Stiftung) Pressemeldung vom 22.02.2018</dc:title>
  <dc:creator>Andreas Becker</dc:creator>
  <cp:lastModifiedBy>Sabine Sturm</cp:lastModifiedBy>
  <cp:revision>2</cp:revision>
  <cp:lastPrinted>2018-02-09T08:27:00Z</cp:lastPrinted>
  <dcterms:created xsi:type="dcterms:W3CDTF">2018-02-19T11:49:00Z</dcterms:created>
  <dcterms:modified xsi:type="dcterms:W3CDTF">2018-02-19T11:49:00Z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  <property fmtid="{D5CDD505-2E9C-101B-9397-08002B2CF9AE}" pid="6" name="AfpsDokumentNr">
    <vt:lpwstr>BB1602584</vt:lpwstr>
  </property>
  <property fmtid="{D5CDD505-2E9C-101B-9397-08002B2CF9AE}" pid="7" name="AfpsDokumentVersion">
    <vt:lpwstr>2</vt:lpwstr>
  </property>
</Properties>
</file>