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C5" w:rsidRDefault="006E0C11" w:rsidP="00A63370">
      <w:pPr>
        <w:autoSpaceDE w:val="0"/>
        <w:autoSpaceDN w:val="0"/>
        <w:adjustRightInd w:val="0"/>
        <w:spacing w:line="400" w:lineRule="atLeast"/>
        <w:jc w:val="both"/>
        <w:rPr>
          <w:rFonts w:ascii="Helvetica" w:hAnsi="Helvetica" w:cs="Arial"/>
          <w:b/>
          <w:sz w:val="30"/>
          <w:szCs w:val="30"/>
          <w:lang w:val="de-DE"/>
        </w:rPr>
      </w:pPr>
      <w:r w:rsidRPr="006E0C11">
        <w:rPr>
          <w:rFonts w:ascii="Helvetica" w:hAnsi="Helvetica" w:cs="Arial"/>
          <w:b/>
          <w:sz w:val="30"/>
          <w:szCs w:val="30"/>
          <w:lang w:val="de-DE"/>
        </w:rPr>
        <w:t>Für jede BI-Anforderung die passende Architektur – aber bitte inte</w:t>
      </w:r>
      <w:bookmarkStart w:id="0" w:name="_GoBack"/>
      <w:bookmarkEnd w:id="0"/>
      <w:r w:rsidRPr="006E0C11">
        <w:rPr>
          <w:rFonts w:ascii="Helvetica" w:hAnsi="Helvetica" w:cs="Arial"/>
          <w:b/>
          <w:sz w:val="30"/>
          <w:szCs w:val="30"/>
          <w:lang w:val="de-DE"/>
        </w:rPr>
        <w:t>griert!</w:t>
      </w:r>
    </w:p>
    <w:p w:rsidR="0039476F" w:rsidRDefault="0039476F" w:rsidP="00A63370">
      <w:pPr>
        <w:autoSpaceDE w:val="0"/>
        <w:autoSpaceDN w:val="0"/>
        <w:adjustRightInd w:val="0"/>
        <w:spacing w:line="400" w:lineRule="atLeast"/>
        <w:jc w:val="both"/>
        <w:rPr>
          <w:rFonts w:ascii="Helvetica" w:hAnsi="Helvetica" w:cs="Arial"/>
          <w:b/>
          <w:sz w:val="22"/>
          <w:szCs w:val="22"/>
          <w:lang w:val="de-DE"/>
        </w:rPr>
      </w:pPr>
    </w:p>
    <w:p w:rsidR="0039476F" w:rsidRPr="0039476F" w:rsidRDefault="0039476F" w:rsidP="00A63370">
      <w:pPr>
        <w:autoSpaceDE w:val="0"/>
        <w:autoSpaceDN w:val="0"/>
        <w:adjustRightInd w:val="0"/>
        <w:spacing w:line="400" w:lineRule="atLeast"/>
        <w:jc w:val="both"/>
        <w:rPr>
          <w:rFonts w:ascii="Helvetica" w:hAnsi="Helvetica" w:cs="Arial"/>
          <w:b/>
          <w:sz w:val="22"/>
          <w:szCs w:val="22"/>
          <w:lang w:val="de-DE"/>
        </w:rPr>
      </w:pPr>
      <w:r w:rsidRPr="0039476F">
        <w:rPr>
          <w:rFonts w:ascii="Helvetica" w:hAnsi="Helvetica" w:cs="Arial"/>
          <w:b/>
          <w:sz w:val="22"/>
          <w:szCs w:val="22"/>
          <w:lang w:val="de-DE"/>
        </w:rPr>
        <w:t>von Ingo Diekmann</w:t>
      </w:r>
    </w:p>
    <w:p w:rsidR="000F4AC5" w:rsidRPr="003175FD" w:rsidRDefault="000F4AC5" w:rsidP="000F4AC5">
      <w:pPr>
        <w:autoSpaceDE w:val="0"/>
        <w:autoSpaceDN w:val="0"/>
        <w:adjustRightInd w:val="0"/>
        <w:rPr>
          <w:rFonts w:ascii="Helvetica" w:hAnsi="Helvetica" w:cs="Arial"/>
          <w:sz w:val="22"/>
          <w:szCs w:val="22"/>
          <w:lang w:val="de-DE"/>
        </w:rPr>
      </w:pPr>
    </w:p>
    <w:p w:rsidR="0039476F" w:rsidRDefault="000D2585"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r w:rsidRPr="006B7300">
        <w:rPr>
          <w:rFonts w:ascii="Helvetica" w:hAnsi="Helvetica" w:cs="Arial"/>
          <w:sz w:val="22"/>
          <w:szCs w:val="22"/>
          <w:lang w:val="de-DE"/>
        </w:rPr>
        <w:t>Business Intelligence (BI) ist heute in vielen Unternehmensbereichen zu finden. Als klassische BI kennen wir Anwendungen und Technologien zur Erfassung, Aufbereitung, Bereitstellung und Analyse von Daten, die im Rahmen der Unternehmenssteuerung für Controlling, Planung, Analyse, Berichtswesen und Reporting eingesetzt werden. Durch die technischen Innovationen der Digitalisierung sind in den letzten Jahren neue Anwendungs</w:t>
      </w:r>
      <w:r w:rsidR="006B7300">
        <w:rPr>
          <w:rFonts w:ascii="Helvetica" w:hAnsi="Helvetica" w:cs="Arial"/>
          <w:sz w:val="22"/>
          <w:szCs w:val="22"/>
          <w:lang w:val="de-DE"/>
        </w:rPr>
        <w:softHyphen/>
      </w:r>
      <w:r w:rsidRPr="006B7300">
        <w:rPr>
          <w:rFonts w:ascii="Helvetica" w:hAnsi="Helvetica" w:cs="Arial"/>
          <w:sz w:val="22"/>
          <w:szCs w:val="22"/>
          <w:lang w:val="de-DE"/>
        </w:rPr>
        <w:t>felder wie operative BI oder Self-Service-BI hinzu</w:t>
      </w:r>
      <w:r w:rsidR="00D719FC">
        <w:rPr>
          <w:rFonts w:ascii="Helvetica" w:hAnsi="Helvetica" w:cs="Arial"/>
          <w:sz w:val="22"/>
          <w:szCs w:val="22"/>
          <w:lang w:val="de-DE"/>
        </w:rPr>
        <w:t>ge</w:t>
      </w:r>
      <w:r w:rsidRPr="006B7300">
        <w:rPr>
          <w:rFonts w:ascii="Helvetica" w:hAnsi="Helvetica" w:cs="Arial"/>
          <w:sz w:val="22"/>
          <w:szCs w:val="22"/>
          <w:lang w:val="de-DE"/>
        </w:rPr>
        <w:t xml:space="preserve">kommen. Neben den klassischen Datawarehouse-, Datamart- und InMemory-Systemen haben sich dabei völlig neue Architekturen herausgebildet. Schlagwörter dazu sind </w:t>
      </w:r>
      <w:r w:rsidR="00FD26EF" w:rsidRPr="006B7300">
        <w:rPr>
          <w:rFonts w:ascii="Helvetica" w:hAnsi="Helvetica" w:cs="Arial"/>
          <w:sz w:val="22"/>
          <w:szCs w:val="22"/>
          <w:lang w:val="de-DE"/>
        </w:rPr>
        <w:t>beispielsweise</w:t>
      </w:r>
      <w:r w:rsidRPr="006B7300">
        <w:rPr>
          <w:rFonts w:ascii="Helvetica" w:hAnsi="Helvetica" w:cs="Arial"/>
          <w:sz w:val="22"/>
          <w:szCs w:val="22"/>
          <w:lang w:val="de-DE"/>
        </w:rPr>
        <w:t xml:space="preserve"> Big Data, Tabular, Statistics oder auch die Cloud.</w:t>
      </w:r>
    </w:p>
    <w:p w:rsidR="0039476F" w:rsidRDefault="0039476F"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p>
    <w:p w:rsidR="003175FD" w:rsidRDefault="000D2585"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r w:rsidRPr="006B7300">
        <w:rPr>
          <w:rFonts w:ascii="Helvetica" w:hAnsi="Helvetica" w:cs="Arial"/>
          <w:sz w:val="22"/>
          <w:szCs w:val="22"/>
          <w:lang w:val="de-DE"/>
        </w:rPr>
        <w:t>Die große Frage lautet nun: Auf welche zukunftsfähigen Technologien und Lösungen sollten Organisationen heute setzen? Der erste und entscheidende Schritt zur Beantwortung ist hier die klare Definition der eigenen Zielsetzung</w:t>
      </w:r>
      <w:r w:rsidR="00526211" w:rsidRPr="006B7300">
        <w:rPr>
          <w:rFonts w:ascii="Helvetica" w:hAnsi="Helvetica" w:cs="Arial"/>
          <w:sz w:val="22"/>
          <w:szCs w:val="22"/>
          <w:lang w:val="de-DE"/>
        </w:rPr>
        <w:t>:</w:t>
      </w:r>
      <w:r w:rsidRPr="006B7300">
        <w:rPr>
          <w:rFonts w:ascii="Helvetica" w:hAnsi="Helvetica" w:cs="Arial"/>
          <w:sz w:val="22"/>
          <w:szCs w:val="22"/>
          <w:lang w:val="de-DE"/>
        </w:rPr>
        <w:t xml:space="preserve"> Will man sein Unternehmen nach Kennzahlen steuern? Will man garantieren, dass Banken und öffentliche Institutionen valide Zahlen enthalten? Will man jedem einzelnen Mitarbeiter individuelle Datenarbeit ermöglichen? Will man schon heute wissen, was morgen passiert</w:t>
      </w:r>
      <w:r w:rsidR="00526211" w:rsidRPr="006B7300">
        <w:rPr>
          <w:rFonts w:ascii="Helvetica" w:hAnsi="Helvetica" w:cs="Arial"/>
          <w:sz w:val="22"/>
          <w:szCs w:val="22"/>
          <w:lang w:val="de-DE"/>
        </w:rPr>
        <w:t xml:space="preserve"> </w:t>
      </w:r>
      <w:r w:rsidR="00526211" w:rsidRPr="006B7300">
        <w:rPr>
          <w:rFonts w:ascii="Arial" w:hAnsi="Arial" w:cs="Arial"/>
          <w:sz w:val="22"/>
          <w:szCs w:val="22"/>
          <w:lang w:val="de-DE"/>
        </w:rPr>
        <w:t>‒</w:t>
      </w:r>
      <w:r w:rsidR="00526211" w:rsidRPr="006B7300">
        <w:rPr>
          <w:rFonts w:ascii="Helvetica" w:hAnsi="Helvetica" w:cs="Arial"/>
          <w:sz w:val="22"/>
          <w:szCs w:val="22"/>
          <w:lang w:val="de-DE"/>
        </w:rPr>
        <w:t xml:space="preserve"> o</w:t>
      </w:r>
      <w:r w:rsidRPr="006B7300">
        <w:rPr>
          <w:rFonts w:ascii="Helvetica" w:hAnsi="Helvetica" w:cs="Arial"/>
          <w:sz w:val="22"/>
          <w:szCs w:val="22"/>
          <w:lang w:val="de-DE"/>
        </w:rPr>
        <w:t>der sogar neue datengetriebene Business-Modelle umsetzen</w:t>
      </w:r>
      <w:r w:rsidR="00526211" w:rsidRPr="006B7300">
        <w:rPr>
          <w:rFonts w:ascii="Helvetica" w:hAnsi="Helvetica" w:cs="Arial"/>
          <w:sz w:val="22"/>
          <w:szCs w:val="22"/>
          <w:lang w:val="de-DE"/>
        </w:rPr>
        <w:t>?</w:t>
      </w:r>
    </w:p>
    <w:p w:rsidR="0039476F" w:rsidRPr="006B7300" w:rsidRDefault="0039476F"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p>
    <w:p w:rsidR="0039476F" w:rsidRDefault="00D719FC"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r>
        <w:rPr>
          <w:rFonts w:ascii="Helvetica" w:hAnsi="Helvetica" w:cs="Arial"/>
          <w:sz w:val="22"/>
          <w:szCs w:val="22"/>
          <w:lang w:val="de-DE"/>
        </w:rPr>
        <w:t>Für jede Aufgabe</w:t>
      </w:r>
      <w:r w:rsidR="000D2585" w:rsidRPr="006B7300">
        <w:rPr>
          <w:rFonts w:ascii="Helvetica" w:hAnsi="Helvetica" w:cs="Arial"/>
          <w:sz w:val="22"/>
          <w:szCs w:val="22"/>
          <w:lang w:val="de-DE"/>
        </w:rPr>
        <w:t xml:space="preserve"> gibt es inzwischen passende BI-Lösungen, und es ist heute wichtiger denn je, die richtige Technologie für die eigenen Anforderungen zu finden. Dabei sind einige erfolgsentscheidende Aspekte zu berücksichtigen. Wichtig ist </w:t>
      </w:r>
      <w:r w:rsidR="009A20C5" w:rsidRPr="006B7300">
        <w:rPr>
          <w:rFonts w:ascii="Helvetica" w:hAnsi="Helvetica" w:cs="Arial"/>
          <w:sz w:val="22"/>
          <w:szCs w:val="22"/>
          <w:lang w:val="de-DE"/>
        </w:rPr>
        <w:t>zum Beispiel</w:t>
      </w:r>
      <w:r w:rsidR="000D2585" w:rsidRPr="006B7300">
        <w:rPr>
          <w:rFonts w:ascii="Helvetica" w:hAnsi="Helvetica" w:cs="Arial"/>
          <w:sz w:val="22"/>
          <w:szCs w:val="22"/>
          <w:lang w:val="de-DE"/>
        </w:rPr>
        <w:t xml:space="preserve"> ein strukturiertes Datenmanage</w:t>
      </w:r>
      <w:r w:rsidR="009A20C5" w:rsidRPr="006B7300">
        <w:rPr>
          <w:rFonts w:ascii="Helvetica" w:hAnsi="Helvetica" w:cs="Arial"/>
          <w:sz w:val="22"/>
          <w:szCs w:val="22"/>
          <w:lang w:val="de-DE"/>
        </w:rPr>
        <w:softHyphen/>
      </w:r>
      <w:r w:rsidR="000D2585" w:rsidRPr="006B7300">
        <w:rPr>
          <w:rFonts w:ascii="Helvetica" w:hAnsi="Helvetica" w:cs="Arial"/>
          <w:sz w:val="22"/>
          <w:szCs w:val="22"/>
          <w:lang w:val="de-DE"/>
        </w:rPr>
        <w:t xml:space="preserve">ment </w:t>
      </w:r>
      <w:r w:rsidR="009A20C5" w:rsidRPr="006B7300">
        <w:rPr>
          <w:rFonts w:ascii="Arial" w:hAnsi="Arial" w:cs="Arial"/>
          <w:sz w:val="22"/>
          <w:szCs w:val="22"/>
          <w:lang w:val="de-DE"/>
        </w:rPr>
        <w:t>‒</w:t>
      </w:r>
      <w:r w:rsidR="009A20C5" w:rsidRPr="006B7300">
        <w:rPr>
          <w:rFonts w:ascii="Helvetica" w:hAnsi="Helvetica" w:cs="Arial"/>
          <w:sz w:val="22"/>
          <w:szCs w:val="22"/>
          <w:lang w:val="de-DE"/>
        </w:rPr>
        <w:t xml:space="preserve"> </w:t>
      </w:r>
      <w:r w:rsidR="000D2585" w:rsidRPr="006B7300">
        <w:rPr>
          <w:rFonts w:ascii="Helvetica" w:hAnsi="Helvetica" w:cs="Arial"/>
          <w:sz w:val="22"/>
          <w:szCs w:val="22"/>
          <w:lang w:val="de-DE"/>
        </w:rPr>
        <w:t>von der durchgängigen Strategie bis zur nachhaltigen Verankerung in der Organisation. Ebenso werden Themen wie Usability und die Bereitstellung über di</w:t>
      </w:r>
      <w:r w:rsidR="007F1526">
        <w:rPr>
          <w:rFonts w:ascii="Helvetica" w:hAnsi="Helvetica" w:cs="Arial"/>
          <w:sz w:val="22"/>
          <w:szCs w:val="22"/>
          <w:lang w:val="de-DE"/>
        </w:rPr>
        <w:t>e Cloud eine Rolle spielen. Ein</w:t>
      </w:r>
      <w:r w:rsidR="000D2585" w:rsidRPr="006B7300">
        <w:rPr>
          <w:rFonts w:ascii="Helvetica" w:hAnsi="Helvetica" w:cs="Arial"/>
          <w:sz w:val="22"/>
          <w:szCs w:val="22"/>
          <w:lang w:val="de-DE"/>
        </w:rPr>
        <w:t xml:space="preserve"> zentraler Erfolgsfaktor, der für alle Lösungsansätze gilt, ist die Integrationsfähigkeit der verschiedenen BI-Modelle und Systemarchitekturen, die sich im Unternehmen z</w:t>
      </w:r>
      <w:r w:rsidR="009A20C5" w:rsidRPr="006B7300">
        <w:rPr>
          <w:rFonts w:ascii="Helvetica" w:hAnsi="Helvetica" w:cs="Arial"/>
          <w:sz w:val="22"/>
          <w:szCs w:val="22"/>
          <w:lang w:val="de-DE"/>
        </w:rPr>
        <w:t xml:space="preserve">um Teil </w:t>
      </w:r>
      <w:r w:rsidR="000D2585" w:rsidRPr="006B7300">
        <w:rPr>
          <w:rFonts w:ascii="Helvetica" w:hAnsi="Helvetica" w:cs="Arial"/>
          <w:sz w:val="22"/>
          <w:szCs w:val="22"/>
          <w:lang w:val="de-DE"/>
        </w:rPr>
        <w:t>parallel entwickeln werden. Sowohl untereinander als auch mit vor- und nach</w:t>
      </w:r>
      <w:r w:rsidR="006B7300">
        <w:rPr>
          <w:rFonts w:ascii="Helvetica" w:hAnsi="Helvetica" w:cs="Arial"/>
          <w:sz w:val="22"/>
          <w:szCs w:val="22"/>
          <w:lang w:val="de-DE"/>
        </w:rPr>
        <w:softHyphen/>
      </w:r>
      <w:r w:rsidR="000D2585" w:rsidRPr="006B7300">
        <w:rPr>
          <w:rFonts w:ascii="Helvetica" w:hAnsi="Helvetica" w:cs="Arial"/>
          <w:sz w:val="22"/>
          <w:szCs w:val="22"/>
          <w:lang w:val="de-DE"/>
        </w:rPr>
        <w:t>gelagerten Systemen müssen die eingesetzten BI-Lösungen nahtlos zusam</w:t>
      </w:r>
      <w:r w:rsidR="006B7300">
        <w:rPr>
          <w:rFonts w:ascii="Helvetica" w:hAnsi="Helvetica" w:cs="Arial"/>
          <w:sz w:val="22"/>
          <w:szCs w:val="22"/>
          <w:lang w:val="de-DE"/>
        </w:rPr>
        <w:softHyphen/>
      </w:r>
      <w:r w:rsidR="000D2585" w:rsidRPr="006B7300">
        <w:rPr>
          <w:rFonts w:ascii="Helvetica" w:hAnsi="Helvetica" w:cs="Arial"/>
          <w:sz w:val="22"/>
          <w:szCs w:val="22"/>
          <w:lang w:val="de-DE"/>
        </w:rPr>
        <w:t xml:space="preserve">menspielen, denn Insellösungen haben in der vernetzten digitalen Welt keine Zukunft. Nur als integrierte Module einer </w:t>
      </w:r>
      <w:r w:rsidR="000D2585" w:rsidRPr="006B7300">
        <w:rPr>
          <w:rFonts w:ascii="Helvetica" w:hAnsi="Helvetica" w:cs="Arial"/>
          <w:sz w:val="22"/>
          <w:szCs w:val="22"/>
          <w:lang w:val="de-DE"/>
        </w:rPr>
        <w:lastRenderedPageBreak/>
        <w:t>durchgängigen Analyse-Umgebung werden die spezialisierten Applikationen ihren vollen Mehrwert entfalten und zudem Compliance und Administrationsaufwand beherrschbar bleiben.</w:t>
      </w:r>
    </w:p>
    <w:p w:rsidR="0039476F" w:rsidRDefault="0039476F" w:rsidP="00D719FC">
      <w:pPr>
        <w:tabs>
          <w:tab w:val="left" w:pos="765"/>
        </w:tabs>
        <w:autoSpaceDE w:val="0"/>
        <w:autoSpaceDN w:val="0"/>
        <w:adjustRightInd w:val="0"/>
        <w:spacing w:line="320" w:lineRule="atLeast"/>
        <w:ind w:left="1276" w:firstLine="567"/>
        <w:jc w:val="both"/>
        <w:rPr>
          <w:rFonts w:ascii="Helvetica" w:hAnsi="Helvetica" w:cs="Arial"/>
          <w:sz w:val="22"/>
          <w:szCs w:val="22"/>
          <w:lang w:val="de-DE"/>
        </w:rPr>
      </w:pPr>
    </w:p>
    <w:p w:rsidR="003175FD" w:rsidRPr="006B7300" w:rsidRDefault="003175FD" w:rsidP="00D719FC">
      <w:pPr>
        <w:tabs>
          <w:tab w:val="left" w:pos="765"/>
        </w:tabs>
        <w:autoSpaceDE w:val="0"/>
        <w:autoSpaceDN w:val="0"/>
        <w:adjustRightInd w:val="0"/>
        <w:spacing w:line="320" w:lineRule="atLeast"/>
        <w:ind w:left="1276"/>
        <w:jc w:val="both"/>
        <w:rPr>
          <w:rFonts w:ascii="Helvetica" w:hAnsi="Helvetica" w:cs="Arial"/>
          <w:b/>
          <w:bCs/>
          <w:sz w:val="22"/>
          <w:szCs w:val="22"/>
          <w:lang w:val="de-DE"/>
        </w:rPr>
      </w:pPr>
      <w:r w:rsidRPr="006B7300">
        <w:rPr>
          <w:rFonts w:ascii="Helvetica" w:hAnsi="Helvetica" w:cs="Arial"/>
          <w:b/>
          <w:bCs/>
          <w:sz w:val="22"/>
          <w:szCs w:val="22"/>
          <w:lang w:val="de-DE"/>
        </w:rPr>
        <w:t>Autor:</w:t>
      </w:r>
      <w:r w:rsidR="006B7300" w:rsidRPr="006B7300">
        <w:rPr>
          <w:rFonts w:ascii="Helvetica" w:hAnsi="Helvetica" w:cs="Arial"/>
          <w:b/>
          <w:bCs/>
          <w:sz w:val="22"/>
          <w:szCs w:val="22"/>
          <w:lang w:val="de-DE"/>
        </w:rPr>
        <w:tab/>
      </w:r>
      <w:r w:rsidR="00A94CEC" w:rsidRPr="006B7300">
        <w:rPr>
          <w:rFonts w:ascii="Helvetica" w:hAnsi="Helvetica" w:cs="Arial"/>
          <w:b/>
          <w:bCs/>
          <w:sz w:val="22"/>
          <w:szCs w:val="22"/>
          <w:lang w:val="de-DE"/>
        </w:rPr>
        <w:t>Ingo Diekmann</w:t>
      </w:r>
      <w:r w:rsidR="0039476F">
        <w:rPr>
          <w:rFonts w:ascii="Helvetica" w:hAnsi="Helvetica" w:cs="Arial"/>
          <w:b/>
          <w:bCs/>
          <w:sz w:val="22"/>
          <w:szCs w:val="22"/>
          <w:lang w:val="de-DE"/>
        </w:rPr>
        <w:t xml:space="preserve">, </w:t>
      </w:r>
      <w:r w:rsidRPr="006B7300">
        <w:rPr>
          <w:rFonts w:ascii="Helvetica" w:hAnsi="Helvetica" w:cs="Arial"/>
          <w:b/>
          <w:bCs/>
          <w:sz w:val="22"/>
          <w:szCs w:val="22"/>
          <w:lang w:val="de-DE"/>
        </w:rPr>
        <w:t>Leiter Kooperationen</w:t>
      </w:r>
      <w:r w:rsidR="0039476F">
        <w:rPr>
          <w:rFonts w:ascii="Helvetica" w:hAnsi="Helvetica" w:cs="Arial"/>
          <w:b/>
          <w:bCs/>
          <w:sz w:val="22"/>
          <w:szCs w:val="22"/>
          <w:lang w:val="de-DE"/>
        </w:rPr>
        <w:t xml:space="preserve"> </w:t>
      </w:r>
      <w:r w:rsidRPr="006B7300">
        <w:rPr>
          <w:rFonts w:ascii="Helvetica" w:hAnsi="Helvetica" w:cs="Arial"/>
          <w:b/>
          <w:bCs/>
          <w:sz w:val="22"/>
          <w:szCs w:val="22"/>
          <w:lang w:val="de-DE"/>
        </w:rPr>
        <w:t>/</w:t>
      </w:r>
      <w:r w:rsidR="0039476F">
        <w:rPr>
          <w:rFonts w:ascii="Helvetica" w:hAnsi="Helvetica" w:cs="Arial"/>
          <w:b/>
          <w:bCs/>
          <w:sz w:val="22"/>
          <w:szCs w:val="22"/>
          <w:lang w:val="de-DE"/>
        </w:rPr>
        <w:t xml:space="preserve"> </w:t>
      </w:r>
      <w:r w:rsidRPr="006B7300">
        <w:rPr>
          <w:rFonts w:ascii="Helvetica" w:hAnsi="Helvetica" w:cs="Arial"/>
          <w:b/>
          <w:bCs/>
          <w:sz w:val="22"/>
          <w:szCs w:val="22"/>
          <w:lang w:val="de-DE"/>
        </w:rPr>
        <w:t>Business Development und Mitglied der Geschäftsleitung bei der IDL GmbH Mitte</w:t>
      </w:r>
    </w:p>
    <w:p w:rsidR="004639B3" w:rsidRDefault="004639B3" w:rsidP="00D719FC">
      <w:pPr>
        <w:tabs>
          <w:tab w:val="left" w:pos="765"/>
        </w:tabs>
        <w:autoSpaceDE w:val="0"/>
        <w:autoSpaceDN w:val="0"/>
        <w:adjustRightInd w:val="0"/>
        <w:spacing w:line="320" w:lineRule="atLeast"/>
        <w:ind w:left="1276"/>
        <w:jc w:val="both"/>
        <w:rPr>
          <w:rFonts w:ascii="Helvetica" w:hAnsi="Helvetica" w:cs="Arial"/>
          <w:lang w:val="de-DE"/>
        </w:rPr>
      </w:pPr>
    </w:p>
    <w:p w:rsidR="007F1526" w:rsidRPr="00D719FC" w:rsidRDefault="000D2585" w:rsidP="00D719FC">
      <w:pPr>
        <w:tabs>
          <w:tab w:val="left" w:pos="765"/>
        </w:tabs>
        <w:autoSpaceDE w:val="0"/>
        <w:autoSpaceDN w:val="0"/>
        <w:adjustRightInd w:val="0"/>
        <w:spacing w:line="320" w:lineRule="atLeast"/>
        <w:ind w:left="1276"/>
        <w:jc w:val="both"/>
        <w:rPr>
          <w:rFonts w:ascii="Helvetica" w:hAnsi="Helvetica" w:cs="Arial"/>
          <w:sz w:val="22"/>
          <w:szCs w:val="22"/>
          <w:lang w:val="de-DE"/>
        </w:rPr>
      </w:pPr>
      <w:r w:rsidRPr="00D719FC">
        <w:rPr>
          <w:rFonts w:ascii="Helvetica" w:hAnsi="Helvetica" w:cs="Arial"/>
          <w:sz w:val="22"/>
          <w:szCs w:val="22"/>
          <w:lang w:val="de-DE"/>
        </w:rPr>
        <w:t>„Die drei Disziplinen der BI – und Trends</w:t>
      </w:r>
      <w:r w:rsidR="00D719FC">
        <w:rPr>
          <w:rFonts w:ascii="Helvetica" w:hAnsi="Helvetica" w:cs="Arial"/>
          <w:sz w:val="22"/>
          <w:szCs w:val="22"/>
          <w:lang w:val="de-DE"/>
        </w:rPr>
        <w:t>,</w:t>
      </w:r>
      <w:r w:rsidRPr="00D719FC">
        <w:rPr>
          <w:rFonts w:ascii="Helvetica" w:hAnsi="Helvetica" w:cs="Arial"/>
          <w:sz w:val="22"/>
          <w:szCs w:val="22"/>
          <w:lang w:val="de-DE"/>
        </w:rPr>
        <w:t xml:space="preserve"> auf die Sie ein Auge haben sollten“</w:t>
      </w:r>
      <w:r w:rsidR="00D719FC">
        <w:rPr>
          <w:rFonts w:ascii="Helvetica" w:hAnsi="Helvetica" w:cs="Arial"/>
          <w:sz w:val="22"/>
          <w:szCs w:val="22"/>
          <w:lang w:val="de-DE"/>
        </w:rPr>
        <w:t xml:space="preserve"> – Whitepaper </w:t>
      </w:r>
      <w:r w:rsidRPr="00D719FC">
        <w:rPr>
          <w:rFonts w:ascii="Helvetica" w:hAnsi="Helvetica" w:cs="Arial"/>
          <w:sz w:val="22"/>
          <w:szCs w:val="22"/>
          <w:lang w:val="de-DE"/>
        </w:rPr>
        <w:t>von Ingo Diekmann und Markus Sümmchen</w:t>
      </w:r>
    </w:p>
    <w:p w:rsidR="00D719FC" w:rsidRDefault="00D719FC" w:rsidP="00D719FC">
      <w:pPr>
        <w:tabs>
          <w:tab w:val="left" w:pos="1276"/>
        </w:tabs>
        <w:autoSpaceDE w:val="0"/>
        <w:autoSpaceDN w:val="0"/>
        <w:adjustRightInd w:val="0"/>
        <w:spacing w:line="320" w:lineRule="atLeast"/>
        <w:ind w:left="1276" w:hanging="283"/>
        <w:jc w:val="both"/>
        <w:rPr>
          <w:rStyle w:val="Hyperlink"/>
          <w:rFonts w:ascii="Helvetica" w:hAnsi="Helvetica" w:cs="Helvetica"/>
          <w:bCs/>
          <w:iCs/>
          <w:lang w:val="de-DE"/>
        </w:rPr>
      </w:pPr>
      <w:r w:rsidRPr="009822BD">
        <w:rPr>
          <w:rFonts w:cs="Arial"/>
          <w:lang w:val="de-DE"/>
        </w:rPr>
        <w:tab/>
      </w:r>
      <w:r w:rsidRPr="008C5786">
        <w:rPr>
          <w:rFonts w:cs="Arial"/>
        </w:rPr>
        <w:sym w:font="Wingdings 3" w:char="F084"/>
      </w:r>
      <w:r w:rsidRPr="00D719FC">
        <w:rPr>
          <w:rFonts w:ascii="Helvetica" w:hAnsi="Helvetica" w:cs="Arial"/>
          <w:sz w:val="22"/>
          <w:szCs w:val="22"/>
          <w:lang w:val="de-DE"/>
        </w:rPr>
        <w:t xml:space="preserve"> </w:t>
      </w:r>
      <w:hyperlink r:id="rId8" w:history="1">
        <w:r w:rsidRPr="00D719FC">
          <w:rPr>
            <w:rStyle w:val="Hyperlink"/>
            <w:rFonts w:ascii="Helvetica" w:hAnsi="Helvetica" w:cs="Helvetica"/>
            <w:bCs/>
            <w:iCs/>
            <w:sz w:val="22"/>
            <w:szCs w:val="22"/>
            <w:lang w:val="de-DE"/>
          </w:rPr>
          <w:t>Whitepaper kostenfrei downloaden</w:t>
        </w:r>
      </w:hyperlink>
    </w:p>
    <w:p w:rsidR="00D719FC" w:rsidRDefault="00D719FC" w:rsidP="0039476F">
      <w:pPr>
        <w:tabs>
          <w:tab w:val="left" w:pos="765"/>
        </w:tabs>
        <w:autoSpaceDE w:val="0"/>
        <w:autoSpaceDN w:val="0"/>
        <w:adjustRightInd w:val="0"/>
        <w:spacing w:line="320" w:lineRule="atLeast"/>
        <w:jc w:val="both"/>
        <w:rPr>
          <w:rFonts w:ascii="Helvetica" w:hAnsi="Helvetica" w:cs="Helvetica"/>
          <w:b/>
          <w:bCs/>
          <w:iCs/>
          <w:color w:val="000000"/>
          <w:lang w:val="de-DE"/>
        </w:rPr>
      </w:pPr>
    </w:p>
    <w:p w:rsidR="00751230" w:rsidRDefault="00751230" w:rsidP="0039476F">
      <w:pPr>
        <w:tabs>
          <w:tab w:val="left" w:pos="765"/>
        </w:tabs>
        <w:autoSpaceDE w:val="0"/>
        <w:autoSpaceDN w:val="0"/>
        <w:adjustRightInd w:val="0"/>
        <w:spacing w:line="320" w:lineRule="atLeast"/>
        <w:jc w:val="both"/>
        <w:rPr>
          <w:rFonts w:ascii="Helvetica" w:hAnsi="Helvetica" w:cs="Helvetica"/>
          <w:b/>
          <w:bCs/>
          <w:iCs/>
          <w:color w:val="000000"/>
          <w:lang w:val="de-DE"/>
        </w:rPr>
      </w:pPr>
      <w:r>
        <w:rPr>
          <w:rFonts w:ascii="Helvetica" w:hAnsi="Helvetica" w:cs="Helvetica"/>
          <w:b/>
          <w:bCs/>
          <w:iCs/>
          <w:color w:val="000000"/>
          <w:lang w:val="de-DE"/>
        </w:rPr>
        <w:t>Begleitendes Bildmaterial:</w:t>
      </w:r>
    </w:p>
    <w:p w:rsidR="00C75B52" w:rsidRDefault="00C75B52" w:rsidP="00C75B52">
      <w:pPr>
        <w:tabs>
          <w:tab w:val="left" w:pos="765"/>
          <w:tab w:val="left" w:pos="2694"/>
          <w:tab w:val="left" w:pos="5812"/>
        </w:tabs>
        <w:autoSpaceDE w:val="0"/>
        <w:autoSpaceDN w:val="0"/>
        <w:adjustRightInd w:val="0"/>
        <w:spacing w:before="60" w:line="280" w:lineRule="atLeast"/>
        <w:jc w:val="both"/>
        <w:rPr>
          <w:rFonts w:ascii="Helvetica" w:hAnsi="Helvetica" w:cs="Helvetica"/>
          <w:bCs/>
          <w:iCs/>
          <w:color w:val="000000"/>
          <w:lang w:val="de-DE"/>
        </w:rPr>
      </w:pPr>
      <w:r>
        <w:rPr>
          <w:rFonts w:ascii="Helvetica" w:hAnsi="Helvetica" w:cs="Helvetica"/>
          <w:bCs/>
          <w:iCs/>
          <w:noProof/>
          <w:color w:val="000000"/>
          <w:lang w:val="de-DE"/>
        </w:rPr>
        <w:drawing>
          <wp:inline distT="0" distB="0" distL="0" distR="0" wp14:anchorId="2A1A6007" wp14:editId="50E2A94F">
            <wp:extent cx="636104" cy="888564"/>
            <wp:effectExtent l="0" t="0" r="0" b="6985"/>
            <wp:docPr id="2" name="Grafik 2" descr="C:\Users\Admin\Desktop\dqwdqdwqdq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qwdqdwqdq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45" cy="895326"/>
                    </a:xfrm>
                    <a:prstGeom prst="rect">
                      <a:avLst/>
                    </a:prstGeom>
                    <a:noFill/>
                    <a:ln>
                      <a:noFill/>
                    </a:ln>
                  </pic:spPr>
                </pic:pic>
              </a:graphicData>
            </a:graphic>
          </wp:inline>
        </w:drawing>
      </w:r>
      <w:r w:rsidR="007F1526">
        <w:rPr>
          <w:rFonts w:ascii="Helvetica" w:hAnsi="Helvetica" w:cs="Helvetica"/>
          <w:bCs/>
          <w:iCs/>
          <w:color w:val="000000"/>
          <w:lang w:val="de-DE"/>
        </w:rPr>
        <w:tab/>
      </w:r>
      <w:r w:rsidR="007F1526">
        <w:rPr>
          <w:rFonts w:ascii="Helvetica" w:hAnsi="Helvetica" w:cs="Helvetica"/>
          <w:bCs/>
          <w:iCs/>
          <w:noProof/>
          <w:color w:val="000000"/>
          <w:lang w:val="de-DE"/>
        </w:rPr>
        <w:drawing>
          <wp:inline distT="0" distB="0" distL="0" distR="0" wp14:anchorId="22862174" wp14:editId="0EBE2C3F">
            <wp:extent cx="626166" cy="88370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BI-Whitepaper_klein.jpg"/>
                    <pic:cNvPicPr/>
                  </pic:nvPicPr>
                  <pic:blipFill>
                    <a:blip r:embed="rId10">
                      <a:extLst>
                        <a:ext uri="{28A0092B-C50C-407E-A947-70E740481C1C}">
                          <a14:useLocalDpi xmlns:a14="http://schemas.microsoft.com/office/drawing/2010/main" val="0"/>
                        </a:ext>
                      </a:extLst>
                    </a:blip>
                    <a:stretch>
                      <a:fillRect/>
                    </a:stretch>
                  </pic:blipFill>
                  <pic:spPr>
                    <a:xfrm>
                      <a:off x="0" y="0"/>
                      <a:ext cx="641259" cy="905005"/>
                    </a:xfrm>
                    <a:prstGeom prst="rect">
                      <a:avLst/>
                    </a:prstGeom>
                  </pic:spPr>
                </pic:pic>
              </a:graphicData>
            </a:graphic>
          </wp:inline>
        </w:drawing>
      </w:r>
    </w:p>
    <w:p w:rsidR="007F1526" w:rsidRDefault="00D719FC" w:rsidP="00C75B52">
      <w:pPr>
        <w:tabs>
          <w:tab w:val="left" w:pos="765"/>
          <w:tab w:val="left" w:pos="2694"/>
          <w:tab w:val="left" w:pos="5812"/>
        </w:tabs>
        <w:autoSpaceDE w:val="0"/>
        <w:autoSpaceDN w:val="0"/>
        <w:adjustRightInd w:val="0"/>
        <w:spacing w:before="60" w:line="280" w:lineRule="atLeast"/>
        <w:jc w:val="both"/>
        <w:rPr>
          <w:rFonts w:ascii="Helvetica" w:hAnsi="Helvetica" w:cs="Helvetica"/>
          <w:bCs/>
          <w:iCs/>
          <w:color w:val="000000"/>
          <w:lang w:val="de-DE"/>
        </w:rPr>
      </w:pPr>
      <w:r w:rsidRPr="007F1526">
        <w:rPr>
          <w:rFonts w:ascii="Helvetica" w:hAnsi="Helvetica" w:cs="Helvetica"/>
          <w:bCs/>
          <w:iCs/>
          <w:noProof/>
          <w:color w:val="000000"/>
          <w:lang w:val="de-DE"/>
        </w:rPr>
        <mc:AlternateContent>
          <mc:Choice Requires="wps">
            <w:drawing>
              <wp:anchor distT="45720" distB="45720" distL="114300" distR="114300" simplePos="0" relativeHeight="251661312" behindDoc="0" locked="0" layoutInCell="1" allowOverlap="1" wp14:anchorId="30B41CD8" wp14:editId="08C3478A">
                <wp:simplePos x="0" y="0"/>
                <wp:positionH relativeFrom="margin">
                  <wp:posOffset>1666875</wp:posOffset>
                </wp:positionH>
                <wp:positionV relativeFrom="paragraph">
                  <wp:posOffset>47625</wp:posOffset>
                </wp:positionV>
                <wp:extent cx="1440815" cy="501015"/>
                <wp:effectExtent l="0" t="0" r="698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01015"/>
                        </a:xfrm>
                        <a:prstGeom prst="rect">
                          <a:avLst/>
                        </a:prstGeom>
                        <a:solidFill>
                          <a:srgbClr val="FFFFFF"/>
                        </a:solidFill>
                        <a:ln w="9525">
                          <a:noFill/>
                          <a:miter lim="800000"/>
                          <a:headEnd/>
                          <a:tailEnd/>
                        </a:ln>
                      </wps:spPr>
                      <wps:txbx>
                        <w:txbxContent>
                          <w:p w:rsidR="005B0545" w:rsidRPr="005B0545" w:rsidRDefault="005B0545" w:rsidP="005B0545">
                            <w:pPr>
                              <w:pStyle w:val="berschrift3"/>
                              <w:spacing w:before="60"/>
                              <w:rPr>
                                <w:rFonts w:ascii="Helvetica" w:hAnsi="Helvetica"/>
                                <w:b w:val="0"/>
                                <w:sz w:val="16"/>
                                <w:szCs w:val="16"/>
                              </w:rPr>
                            </w:pPr>
                            <w:r>
                              <w:rPr>
                                <w:rFonts w:ascii="Helvetica" w:hAnsi="Helvetica"/>
                                <w:b w:val="0"/>
                                <w:sz w:val="16"/>
                                <w:szCs w:val="16"/>
                              </w:rPr>
                              <w:t>Cover Whitepaper „BI im Wandel: Entwicklungen und Trends“</w:t>
                            </w:r>
                          </w:p>
                          <w:p w:rsidR="005B0545" w:rsidRPr="005B0545" w:rsidRDefault="005B0545" w:rsidP="005B0545">
                            <w:pPr>
                              <w:rPr>
                                <w:sz w:val="16"/>
                                <w:szCs w:val="1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41CD8" id="_x0000_t202" coordsize="21600,21600" o:spt="202" path="m,l,21600r21600,l21600,xe">
                <v:stroke joinstyle="miter"/>
                <v:path gradientshapeok="t" o:connecttype="rect"/>
              </v:shapetype>
              <v:shape id="Textfeld 2" o:spid="_x0000_s1026" type="#_x0000_t202" style="position:absolute;left:0;text-align:left;margin-left:131.25pt;margin-top:3.75pt;width:113.45pt;height:3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" stroked="f">
                <v:textbox>
                  <w:txbxContent>
                    <w:p w:rsidR="005B0545" w:rsidRPr="005B0545" w:rsidRDefault="005B0545" w:rsidP="005B0545">
                      <w:pPr>
                        <w:pStyle w:val="berschrift3"/>
                        <w:spacing w:before="60"/>
                        <w:rPr>
                          <w:rFonts w:ascii="Helvetica" w:hAnsi="Helvetica"/>
                          <w:b w:val="0"/>
                          <w:sz w:val="16"/>
                          <w:szCs w:val="16"/>
                        </w:rPr>
                      </w:pPr>
                      <w:r>
                        <w:rPr>
                          <w:rFonts w:ascii="Helvetica" w:hAnsi="Helvetica"/>
                          <w:b w:val="0"/>
                          <w:sz w:val="16"/>
                          <w:szCs w:val="16"/>
                        </w:rPr>
                        <w:t>Cover Whitepaper „BI im Wandel: Entwicklungen und Trends“</w:t>
                      </w:r>
                    </w:p>
                    <w:p w:rsidR="005B0545" w:rsidRPr="005B0545" w:rsidRDefault="005B0545" w:rsidP="005B0545">
                      <w:pPr>
                        <w:rPr>
                          <w:sz w:val="16"/>
                          <w:szCs w:val="16"/>
                          <w:lang w:val="de-DE"/>
                        </w:rPr>
                      </w:pPr>
                    </w:p>
                  </w:txbxContent>
                </v:textbox>
                <w10:wrap type="square" anchorx="margin"/>
              </v:shape>
            </w:pict>
          </mc:Fallback>
        </mc:AlternateContent>
      </w:r>
      <w:r w:rsidR="005B0545" w:rsidRPr="007F1526">
        <w:rPr>
          <w:rFonts w:ascii="Helvetica" w:hAnsi="Helvetica" w:cs="Helvetica"/>
          <w:bCs/>
          <w:iCs/>
          <w:noProof/>
          <w:color w:val="000000"/>
          <w:lang w:val="de-DE"/>
        </w:rPr>
        <mc:AlternateContent>
          <mc:Choice Requires="wps">
            <w:drawing>
              <wp:anchor distT="45720" distB="45720" distL="114300" distR="114300" simplePos="0" relativeHeight="251659264" behindDoc="0" locked="0" layoutInCell="1" allowOverlap="1" wp14:anchorId="32ADCFBE" wp14:editId="510780B1">
                <wp:simplePos x="0" y="0"/>
                <wp:positionH relativeFrom="margin">
                  <wp:posOffset>-56515</wp:posOffset>
                </wp:positionH>
                <wp:positionV relativeFrom="paragraph">
                  <wp:posOffset>47625</wp:posOffset>
                </wp:positionV>
                <wp:extent cx="1480820" cy="729615"/>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29615"/>
                        </a:xfrm>
                        <a:prstGeom prst="rect">
                          <a:avLst/>
                        </a:prstGeom>
                        <a:solidFill>
                          <a:srgbClr val="FFFFFF"/>
                        </a:solidFill>
                        <a:ln w="9525">
                          <a:noFill/>
                          <a:miter lim="800000"/>
                          <a:headEnd/>
                          <a:tailEnd/>
                        </a:ln>
                      </wps:spPr>
                      <wps:txbx>
                        <w:txbxContent>
                          <w:p w:rsidR="007F1526" w:rsidRPr="005B0545" w:rsidRDefault="005B0545" w:rsidP="007F1526">
                            <w:pPr>
                              <w:pStyle w:val="berschrift3"/>
                              <w:spacing w:before="60"/>
                              <w:rPr>
                                <w:rFonts w:ascii="Helvetica" w:hAnsi="Helvetica"/>
                                <w:b w:val="0"/>
                                <w:sz w:val="16"/>
                                <w:szCs w:val="16"/>
                              </w:rPr>
                            </w:pPr>
                            <w:r w:rsidRPr="005B0545">
                              <w:rPr>
                                <w:rFonts w:ascii="Helvetica" w:hAnsi="Helvetica"/>
                                <w:b w:val="0"/>
                                <w:sz w:val="16"/>
                                <w:szCs w:val="16"/>
                              </w:rPr>
                              <w:t>I</w:t>
                            </w:r>
                            <w:r w:rsidR="007F1526" w:rsidRPr="005B0545">
                              <w:rPr>
                                <w:rFonts w:ascii="Helvetica" w:hAnsi="Helvetica"/>
                                <w:b w:val="0"/>
                                <w:sz w:val="16"/>
                                <w:szCs w:val="16"/>
                              </w:rPr>
                              <w:t>ngo Diekmann, Leiter Kooperationen/Business Development und Mitglied der Geschäftsleitung bei der IDL GmbH Mitte</w:t>
                            </w:r>
                          </w:p>
                          <w:p w:rsidR="007F1526" w:rsidRPr="005B0545" w:rsidRDefault="007F1526">
                            <w:pPr>
                              <w:rPr>
                                <w:sz w:val="16"/>
                                <w:szCs w:val="1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CFBE" id="_x0000_s1027" type="#_x0000_t202" style="position:absolute;left:0;text-align:left;margin-left:-4.45pt;margin-top:3.75pt;width:116.6pt;height:5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" stroked="f">
                <v:textbox>
                  <w:txbxContent>
                    <w:p w:rsidR="007F1526" w:rsidRPr="005B0545" w:rsidRDefault="005B0545" w:rsidP="007F1526">
                      <w:pPr>
                        <w:pStyle w:val="berschrift3"/>
                        <w:spacing w:before="60"/>
                        <w:rPr>
                          <w:rFonts w:ascii="Helvetica" w:hAnsi="Helvetica"/>
                          <w:b w:val="0"/>
                          <w:sz w:val="16"/>
                          <w:szCs w:val="16"/>
                        </w:rPr>
                      </w:pPr>
                      <w:r w:rsidRPr="005B0545">
                        <w:rPr>
                          <w:rFonts w:ascii="Helvetica" w:hAnsi="Helvetica"/>
                          <w:b w:val="0"/>
                          <w:sz w:val="16"/>
                          <w:szCs w:val="16"/>
                        </w:rPr>
                        <w:t>I</w:t>
                      </w:r>
                      <w:r w:rsidR="007F1526" w:rsidRPr="005B0545">
                        <w:rPr>
                          <w:rFonts w:ascii="Helvetica" w:hAnsi="Helvetica"/>
                          <w:b w:val="0"/>
                          <w:sz w:val="16"/>
                          <w:szCs w:val="16"/>
                        </w:rPr>
                        <w:t>ngo Diekmann, Leiter Kooperationen/Business Development und Mitglied der Geschäftsleitung bei der IDL GmbH Mitte</w:t>
                      </w:r>
                    </w:p>
                    <w:p w:rsidR="007F1526" w:rsidRPr="005B0545" w:rsidRDefault="007F1526">
                      <w:pPr>
                        <w:rPr>
                          <w:sz w:val="16"/>
                          <w:szCs w:val="16"/>
                          <w:lang w:val="de-DE"/>
                        </w:rPr>
                      </w:pPr>
                    </w:p>
                  </w:txbxContent>
                </v:textbox>
                <w10:wrap type="square" anchorx="margin"/>
              </v:shape>
            </w:pict>
          </mc:Fallback>
        </mc:AlternateContent>
      </w:r>
    </w:p>
    <w:p w:rsidR="007F1526" w:rsidRDefault="007F1526" w:rsidP="00C75B52">
      <w:pPr>
        <w:tabs>
          <w:tab w:val="left" w:pos="765"/>
          <w:tab w:val="left" w:pos="2694"/>
          <w:tab w:val="left" w:pos="5812"/>
        </w:tabs>
        <w:autoSpaceDE w:val="0"/>
        <w:autoSpaceDN w:val="0"/>
        <w:adjustRightInd w:val="0"/>
        <w:spacing w:before="60" w:line="280" w:lineRule="atLeast"/>
        <w:jc w:val="both"/>
        <w:rPr>
          <w:rFonts w:ascii="Helvetica" w:hAnsi="Helvetica" w:cs="Helvetica"/>
          <w:bCs/>
          <w:iCs/>
          <w:color w:val="000000"/>
          <w:lang w:val="de-DE"/>
        </w:rPr>
      </w:pPr>
    </w:p>
    <w:p w:rsidR="00DE6807" w:rsidRPr="00DE6807" w:rsidRDefault="00C75B52" w:rsidP="00C75B52">
      <w:pPr>
        <w:pStyle w:val="berschrift3"/>
        <w:spacing w:before="60"/>
        <w:rPr>
          <w:rFonts w:ascii="Helvetica" w:hAnsi="Helvetica"/>
          <w:b w:val="0"/>
          <w:sz w:val="20"/>
          <w:szCs w:val="20"/>
        </w:rPr>
      </w:pPr>
      <w:r w:rsidRPr="00C75B52">
        <w:rPr>
          <w:rFonts w:ascii="Helvetica" w:hAnsi="Helvetica"/>
          <w:b w:val="0"/>
          <w:sz w:val="20"/>
          <w:szCs w:val="20"/>
        </w:rPr>
        <w:t>I</w:t>
      </w:r>
    </w:p>
    <w:p w:rsidR="00D719FC" w:rsidRDefault="00D719FC" w:rsidP="00D719FC">
      <w:pPr>
        <w:tabs>
          <w:tab w:val="left" w:pos="765"/>
        </w:tabs>
        <w:autoSpaceDE w:val="0"/>
        <w:autoSpaceDN w:val="0"/>
        <w:adjustRightInd w:val="0"/>
        <w:spacing w:line="100" w:lineRule="atLeast"/>
        <w:jc w:val="both"/>
        <w:rPr>
          <w:rFonts w:ascii="Helvetica" w:hAnsi="Helvetica" w:cs="Arial Narrow"/>
          <w:bCs/>
          <w:lang w:val="de-DE"/>
        </w:rPr>
      </w:pPr>
    </w:p>
    <w:p w:rsidR="00D719FC" w:rsidRPr="00D719FC" w:rsidRDefault="00D719FC" w:rsidP="00D719FC">
      <w:pPr>
        <w:tabs>
          <w:tab w:val="left" w:pos="765"/>
        </w:tabs>
        <w:autoSpaceDE w:val="0"/>
        <w:autoSpaceDN w:val="0"/>
        <w:adjustRightInd w:val="0"/>
        <w:spacing w:line="100" w:lineRule="atLeast"/>
        <w:jc w:val="both"/>
        <w:rPr>
          <w:rFonts w:ascii="Helvetica" w:hAnsi="Helvetica" w:cs="Helvetica"/>
          <w:bCs/>
          <w:iCs/>
          <w:color w:val="000000"/>
          <w:sz w:val="2"/>
          <w:szCs w:val="2"/>
          <w:lang w:val="de-DE"/>
        </w:rPr>
      </w:pPr>
    </w:p>
    <w:p w:rsidR="00751230" w:rsidRPr="001E06DD" w:rsidRDefault="00751230" w:rsidP="00D719FC">
      <w:pPr>
        <w:tabs>
          <w:tab w:val="left" w:pos="765"/>
        </w:tabs>
        <w:autoSpaceDE w:val="0"/>
        <w:autoSpaceDN w:val="0"/>
        <w:adjustRightInd w:val="0"/>
        <w:spacing w:line="100" w:lineRule="atLeast"/>
        <w:jc w:val="both"/>
        <w:rPr>
          <w:rFonts w:ascii="Helvetica" w:hAnsi="Helvetica" w:cs="Helvetica"/>
          <w:bCs/>
          <w:iCs/>
          <w:color w:val="000000"/>
          <w:lang w:val="de-DE"/>
        </w:rPr>
      </w:pPr>
      <w:r w:rsidRPr="001E06DD">
        <w:rPr>
          <w:rFonts w:ascii="Helvetica" w:hAnsi="Helvetica" w:cs="Helvetica"/>
          <w:bCs/>
          <w:iCs/>
          <w:color w:val="000000"/>
          <w:lang w:val="de-DE"/>
        </w:rPr>
        <w:t xml:space="preserve">[ Download unter </w:t>
      </w:r>
      <w:hyperlink r:id="rId11" w:history="1">
        <w:r w:rsidR="005B0545" w:rsidRPr="00FD42B9">
          <w:rPr>
            <w:rStyle w:val="Hyperlink"/>
            <w:rFonts w:ascii="Helvetica" w:eastAsiaTheme="majorEastAsia" w:hAnsi="Helvetica" w:cs="Arial"/>
            <w:sz w:val="19"/>
            <w:szCs w:val="19"/>
            <w:lang w:val="de-CH"/>
          </w:rPr>
          <w:t>http://ars-pr.de/presse/20160607_idl</w:t>
        </w:r>
      </w:hyperlink>
      <w:r w:rsidR="00CE12F3">
        <w:rPr>
          <w:rFonts w:ascii="Helvetica" w:eastAsiaTheme="majorEastAsia" w:hAnsi="Helvetica" w:cs="Arial"/>
          <w:sz w:val="19"/>
          <w:szCs w:val="19"/>
          <w:lang w:val="de-CH"/>
        </w:rPr>
        <w:t xml:space="preserve"> </w:t>
      </w:r>
      <w:r w:rsidRPr="001E06DD">
        <w:rPr>
          <w:rFonts w:ascii="Helvetica" w:hAnsi="Helvetica" w:cstheme="minorHAnsi"/>
          <w:sz w:val="22"/>
          <w:szCs w:val="22"/>
          <w:lang w:val="de-DE"/>
        </w:rPr>
        <w:t>]</w:t>
      </w:r>
    </w:p>
    <w:p w:rsidR="00DE6807" w:rsidRDefault="00DE6807" w:rsidP="00E269A3">
      <w:pPr>
        <w:tabs>
          <w:tab w:val="left" w:pos="765"/>
        </w:tabs>
        <w:autoSpaceDE w:val="0"/>
        <w:autoSpaceDN w:val="0"/>
        <w:adjustRightInd w:val="0"/>
        <w:spacing w:line="320" w:lineRule="atLeast"/>
        <w:jc w:val="both"/>
        <w:rPr>
          <w:rFonts w:ascii="Helvetica" w:hAnsi="Helvetica" w:cs="Helvetica"/>
          <w:b/>
          <w:bCs/>
          <w:iCs/>
          <w:color w:val="000000"/>
          <w:lang w:val="de-DE"/>
        </w:rPr>
      </w:pPr>
    </w:p>
    <w:p w:rsidR="00F76266" w:rsidRPr="00D74CD3" w:rsidRDefault="00F76266" w:rsidP="00F76266">
      <w:pPr>
        <w:rPr>
          <w:rFonts w:ascii="Helvetica" w:hAnsi="Helvetica" w:cs="Helvetica"/>
          <w:bCs/>
          <w:iCs/>
          <w:color w:val="000000"/>
          <w:lang w:val="de-DE"/>
        </w:rPr>
      </w:pPr>
      <w:r w:rsidRPr="00146EE6">
        <w:rPr>
          <w:rFonts w:ascii="Helvetica" w:hAnsi="Helvetica" w:cs="Helvetica"/>
          <w:b/>
          <w:bCs/>
          <w:iCs/>
          <w:color w:val="000000"/>
          <w:lang w:val="de-DE"/>
        </w:rPr>
        <w:t>IDL</w:t>
      </w:r>
      <w:r>
        <w:rPr>
          <w:rFonts w:ascii="Helvetica" w:hAnsi="Helvetica" w:cs="Helvetica"/>
          <w:b/>
          <w:bCs/>
          <w:iCs/>
          <w:color w:val="000000"/>
          <w:lang w:val="de-DE"/>
        </w:rPr>
        <w:t>-Unternehmensgruppe</w:t>
      </w:r>
    </w:p>
    <w:p w:rsidR="00F76266" w:rsidRPr="00411188" w:rsidRDefault="00F76266" w:rsidP="00F76266">
      <w:pPr>
        <w:autoSpaceDE w:val="0"/>
        <w:autoSpaceDN w:val="0"/>
        <w:adjustRightInd w:val="0"/>
        <w:jc w:val="both"/>
        <w:rPr>
          <w:rFonts w:ascii="Helvetica" w:hAnsi="Helvetica" w:cs="Dax-Regular"/>
          <w:color w:val="000000"/>
          <w:lang w:val="de-DE"/>
        </w:rPr>
      </w:pPr>
      <w:r w:rsidRPr="00411188">
        <w:rPr>
          <w:rFonts w:ascii="Helvetica" w:hAnsi="Helvetica" w:cs="Dax-Regular"/>
          <w:color w:val="000000"/>
          <w:lang w:val="de-DE"/>
        </w:rPr>
        <w:t xml:space="preserve">IDL </w:t>
      </w:r>
      <w:r>
        <w:rPr>
          <w:rFonts w:ascii="Helvetica" w:hAnsi="Helvetica" w:cs="Dax-Regular"/>
          <w:color w:val="000000"/>
          <w:lang w:val="de-DE"/>
        </w:rPr>
        <w:t xml:space="preserve">ist </w:t>
      </w:r>
      <w:r w:rsidRPr="002B4D77">
        <w:rPr>
          <w:rFonts w:ascii="Helvetica" w:hAnsi="Helvetica" w:cs="Dax-Regular"/>
          <w:color w:val="000000"/>
          <w:lang w:val="de-DE"/>
        </w:rPr>
        <w:t>führende</w:t>
      </w:r>
      <w:r>
        <w:rPr>
          <w:rFonts w:ascii="Helvetica" w:hAnsi="Helvetica" w:cs="Dax-Regular"/>
          <w:color w:val="000000"/>
          <w:lang w:val="de-DE"/>
        </w:rPr>
        <w:t>r</w:t>
      </w:r>
      <w:r w:rsidRPr="00411188">
        <w:rPr>
          <w:rFonts w:ascii="Helvetica" w:hAnsi="Helvetica" w:cs="Dax-Regular"/>
          <w:color w:val="000000"/>
          <w:lang w:val="de-DE"/>
        </w:rPr>
        <w:t xml:space="preserve"> </w:t>
      </w:r>
      <w:r>
        <w:rPr>
          <w:rFonts w:ascii="Helvetica" w:hAnsi="Helvetica" w:cs="Dax-Regular"/>
          <w:color w:val="000000"/>
          <w:lang w:val="de-DE"/>
        </w:rPr>
        <w:t>Lösungspartner</w:t>
      </w:r>
      <w:r w:rsidRPr="00411188">
        <w:rPr>
          <w:rFonts w:ascii="Helvetica" w:hAnsi="Helvetica" w:cs="Dax-Regular"/>
          <w:color w:val="000000"/>
          <w:lang w:val="de-DE"/>
        </w:rPr>
        <w:t xml:space="preserve"> für C</w:t>
      </w:r>
      <w:r>
        <w:rPr>
          <w:rFonts w:ascii="Helvetica" w:hAnsi="Helvetica" w:cs="Dax-Regular"/>
          <w:color w:val="000000"/>
          <w:lang w:val="de-DE"/>
        </w:rPr>
        <w:t xml:space="preserve">orporate Performance Management </w:t>
      </w:r>
      <w:r w:rsidRPr="00411188">
        <w:rPr>
          <w:rFonts w:ascii="Helvetica" w:hAnsi="Helvetica" w:cs="Dax-Regular"/>
          <w:color w:val="000000"/>
          <w:lang w:val="de-DE"/>
        </w:rPr>
        <w:t>und B</w:t>
      </w:r>
      <w:r>
        <w:rPr>
          <w:rFonts w:ascii="Helvetica" w:hAnsi="Helvetica" w:cs="Dax-Regular"/>
          <w:color w:val="000000"/>
          <w:lang w:val="de-DE"/>
        </w:rPr>
        <w:t>usiness Intelligence</w:t>
      </w:r>
      <w:r w:rsidRPr="00411188">
        <w:rPr>
          <w:rFonts w:ascii="Helvetica" w:hAnsi="Helvetica" w:cs="Dax-Regular"/>
          <w:color w:val="000000"/>
          <w:lang w:val="de-DE"/>
        </w:rPr>
        <w:t xml:space="preserve"> mit Geschäftsstellen</w:t>
      </w:r>
      <w:r>
        <w:rPr>
          <w:rFonts w:ascii="Helvetica" w:hAnsi="Helvetica" w:cs="Dax-Regular"/>
          <w:color w:val="000000"/>
          <w:lang w:val="de-DE"/>
        </w:rPr>
        <w:t xml:space="preserve"> </w:t>
      </w:r>
      <w:r w:rsidRPr="00411188">
        <w:rPr>
          <w:rFonts w:ascii="Helvetica" w:hAnsi="Helvetica" w:cs="Dax-Regular"/>
          <w:color w:val="000000"/>
          <w:lang w:val="de-DE"/>
        </w:rPr>
        <w:t>in Deutschland, Österreich, Frankreich und der</w:t>
      </w:r>
      <w:r>
        <w:rPr>
          <w:rFonts w:ascii="Helvetica" w:hAnsi="Helvetica" w:cs="Dax-Regular"/>
          <w:color w:val="000000"/>
          <w:lang w:val="de-DE"/>
        </w:rPr>
        <w:t xml:space="preserve"> </w:t>
      </w:r>
      <w:r w:rsidRPr="00411188">
        <w:rPr>
          <w:rFonts w:ascii="Helvetica" w:hAnsi="Helvetica" w:cs="Dax-Regular"/>
          <w:color w:val="000000"/>
          <w:lang w:val="de-DE"/>
        </w:rPr>
        <w:t xml:space="preserve">Schweiz. </w:t>
      </w:r>
      <w:r>
        <w:rPr>
          <w:rFonts w:ascii="Helvetica" w:hAnsi="Helvetica" w:cs="Dax-Regular"/>
          <w:color w:val="000000"/>
          <w:lang w:val="de-DE"/>
        </w:rPr>
        <w:t>Die Unternehmensgruppe ist spezialisiert</w:t>
      </w:r>
      <w:r w:rsidRPr="00411188">
        <w:rPr>
          <w:rFonts w:ascii="Helvetica" w:hAnsi="Helvetica" w:cs="Dax-Regular"/>
          <w:color w:val="000000"/>
          <w:lang w:val="de-DE"/>
        </w:rPr>
        <w:t xml:space="preserve"> auf die Entwicklung von Softwarelösungen für Konsolidierung, Planung, Analyse und Reporting sowie die kompetente Beratun</w:t>
      </w:r>
      <w:r>
        <w:rPr>
          <w:rFonts w:ascii="Helvetica" w:hAnsi="Helvetica" w:cs="Dax-Regular"/>
          <w:color w:val="000000"/>
          <w:lang w:val="de-DE"/>
        </w:rPr>
        <w:t>g zu diesen Themen</w:t>
      </w:r>
      <w:r w:rsidRPr="00411188">
        <w:rPr>
          <w:rFonts w:ascii="Helvetica" w:hAnsi="Helvetica" w:cs="Dax-Regular"/>
          <w:color w:val="000000"/>
          <w:lang w:val="de-DE"/>
        </w:rPr>
        <w:t xml:space="preserve">. </w:t>
      </w:r>
      <w:r w:rsidRPr="003D4784">
        <w:rPr>
          <w:rFonts w:ascii="Helvetica" w:hAnsi="Helvetica" w:cs="Dax-Regular"/>
          <w:color w:val="000000"/>
          <w:lang w:val="de-DE"/>
        </w:rPr>
        <w:t>Zuverlässigkeit, Engagement, Fachlichkeit</w:t>
      </w:r>
      <w:r>
        <w:rPr>
          <w:rFonts w:ascii="Helvetica" w:hAnsi="Helvetica" w:cs="Dax-Regular"/>
          <w:color w:val="000000"/>
          <w:lang w:val="de-DE"/>
        </w:rPr>
        <w:t xml:space="preserve"> </w:t>
      </w:r>
      <w:r w:rsidRPr="003D4784">
        <w:rPr>
          <w:rFonts w:ascii="Helvetica" w:hAnsi="Helvetica" w:cs="Dax-Regular"/>
          <w:color w:val="000000"/>
          <w:lang w:val="de-DE"/>
        </w:rPr>
        <w:t xml:space="preserve">und technologische Innovation zeichnen </w:t>
      </w:r>
      <w:r>
        <w:rPr>
          <w:rFonts w:ascii="Helvetica" w:hAnsi="Helvetica" w:cs="Dax-Regular"/>
          <w:color w:val="000000"/>
          <w:lang w:val="de-DE"/>
        </w:rPr>
        <w:t>IDL</w:t>
      </w:r>
      <w:r w:rsidRPr="003D4784">
        <w:rPr>
          <w:rFonts w:ascii="Helvetica" w:hAnsi="Helvetica" w:cs="Dax-Regular"/>
          <w:color w:val="000000"/>
          <w:lang w:val="de-DE"/>
        </w:rPr>
        <w:t xml:space="preserve"> aus.</w:t>
      </w:r>
      <w:r>
        <w:rPr>
          <w:rFonts w:ascii="Helvetica" w:hAnsi="Helvetica" w:cs="Dax-Regular"/>
          <w:color w:val="000000"/>
          <w:lang w:val="de-DE"/>
        </w:rPr>
        <w:t xml:space="preserve"> </w:t>
      </w:r>
      <w:r w:rsidRPr="00DA07F1">
        <w:rPr>
          <w:rFonts w:ascii="Helvetica" w:hAnsi="Helvetica" w:cs="Dax-Regular"/>
          <w:color w:val="000000"/>
          <w:lang w:val="de-DE"/>
        </w:rPr>
        <w:t xml:space="preserve">Als fachlicher </w:t>
      </w:r>
      <w:r>
        <w:rPr>
          <w:rFonts w:ascii="Helvetica" w:hAnsi="Helvetica" w:cs="Dax-Regular"/>
          <w:color w:val="000000"/>
          <w:lang w:val="de-DE"/>
        </w:rPr>
        <w:t>Marktführer ist IDL</w:t>
      </w:r>
      <w:r w:rsidRPr="00DA07F1">
        <w:rPr>
          <w:rFonts w:ascii="Helvetica" w:hAnsi="Helvetica" w:cs="Dax-Regular"/>
          <w:color w:val="000000"/>
          <w:lang w:val="de-DE"/>
        </w:rPr>
        <w:t xml:space="preserve"> seit Anfang der 90er</w:t>
      </w:r>
      <w:r>
        <w:rPr>
          <w:rFonts w:ascii="Helvetica" w:hAnsi="Helvetica" w:cs="Dax-Regular"/>
          <w:color w:val="000000"/>
          <w:lang w:val="de-DE"/>
        </w:rPr>
        <w:t xml:space="preserve"> </w:t>
      </w:r>
      <w:r w:rsidRPr="00DA07F1">
        <w:rPr>
          <w:rFonts w:ascii="Helvetica" w:hAnsi="Helvetica" w:cs="Dax-Regular"/>
          <w:color w:val="000000"/>
          <w:lang w:val="de-DE"/>
        </w:rPr>
        <w:t xml:space="preserve">Jahre </w:t>
      </w:r>
      <w:hyperlink r:id="rId12" w:history="1">
        <w:r>
          <w:rPr>
            <w:rFonts w:ascii="Helvetica" w:hAnsi="Helvetica" w:cs="Dax-Regular"/>
            <w:color w:val="000000"/>
            <w:lang w:val="de-DE"/>
          </w:rPr>
          <w:t>aktiv</w:t>
        </w:r>
      </w:hyperlink>
      <w:r>
        <w:rPr>
          <w:rFonts w:ascii="Helvetica" w:hAnsi="Helvetica" w:cs="Dax-Regular"/>
          <w:color w:val="000000"/>
          <w:lang w:val="de-DE"/>
        </w:rPr>
        <w:t>; über</w:t>
      </w:r>
      <w:r w:rsidRPr="00411188">
        <w:rPr>
          <w:rFonts w:ascii="Helvetica" w:hAnsi="Helvetica" w:cs="Dax-Regular"/>
          <w:color w:val="000000"/>
          <w:lang w:val="de-DE"/>
        </w:rPr>
        <w:t xml:space="preserve"> 850 Konzerne und </w:t>
      </w:r>
      <w:r>
        <w:rPr>
          <w:rFonts w:ascii="Helvetica" w:hAnsi="Helvetica" w:cs="Dax-Regular"/>
          <w:color w:val="000000"/>
          <w:lang w:val="de-DE"/>
        </w:rPr>
        <w:t>international agierende</w:t>
      </w:r>
      <w:r w:rsidRPr="0095054A">
        <w:rPr>
          <w:rFonts w:ascii="Helvetica" w:hAnsi="Helvetica" w:cs="Dax-Regular"/>
          <w:color w:val="000000"/>
          <w:lang w:val="de-DE"/>
        </w:rPr>
        <w:t xml:space="preserve"> </w:t>
      </w:r>
      <w:r w:rsidRPr="00411188">
        <w:rPr>
          <w:rFonts w:ascii="Helvetica" w:hAnsi="Helvetica" w:cs="Dax-Regular"/>
          <w:color w:val="000000"/>
          <w:lang w:val="de-DE"/>
        </w:rPr>
        <w:t>mittelständische</w:t>
      </w:r>
      <w:r>
        <w:rPr>
          <w:rFonts w:ascii="Helvetica" w:hAnsi="Helvetica" w:cs="Dax-Regular"/>
          <w:color w:val="000000"/>
          <w:lang w:val="de-DE"/>
        </w:rPr>
        <w:t xml:space="preserve"> </w:t>
      </w:r>
      <w:r w:rsidRPr="00411188">
        <w:rPr>
          <w:rFonts w:ascii="Helvetica" w:hAnsi="Helvetica" w:cs="Dax-Regular"/>
          <w:color w:val="000000"/>
          <w:lang w:val="de-DE"/>
        </w:rPr>
        <w:t>Unternehmen</w:t>
      </w:r>
      <w:r>
        <w:rPr>
          <w:rFonts w:ascii="Helvetica" w:hAnsi="Helvetica" w:cs="Dax-Regular"/>
          <w:color w:val="000000"/>
          <w:lang w:val="de-DE"/>
        </w:rPr>
        <w:t xml:space="preserve"> sowie Kommunen</w:t>
      </w:r>
      <w:r w:rsidRPr="00411188">
        <w:rPr>
          <w:rFonts w:ascii="Helvetica" w:hAnsi="Helvetica" w:cs="Dax-Regular"/>
          <w:color w:val="000000"/>
          <w:lang w:val="de-DE"/>
        </w:rPr>
        <w:t xml:space="preserve"> realisieren </w:t>
      </w:r>
      <w:r>
        <w:rPr>
          <w:rFonts w:ascii="Helvetica" w:hAnsi="Helvetica" w:cs="Dax-Regular"/>
          <w:color w:val="000000"/>
          <w:lang w:val="de-DE"/>
        </w:rPr>
        <w:t xml:space="preserve">mit IDL-Lösungen Qualität, </w:t>
      </w:r>
      <w:r w:rsidRPr="00411188">
        <w:rPr>
          <w:rFonts w:ascii="Helvetica" w:hAnsi="Helvetica" w:cs="Dax-Regular"/>
          <w:color w:val="000000"/>
          <w:lang w:val="de-DE"/>
        </w:rPr>
        <w:t>Zeitersparnis und Effizienz</w:t>
      </w:r>
      <w:r>
        <w:rPr>
          <w:rFonts w:ascii="Helvetica" w:hAnsi="Helvetica" w:cs="Dax-Regular"/>
          <w:color w:val="000000"/>
          <w:lang w:val="de-DE"/>
        </w:rPr>
        <w:t>steigerung</w:t>
      </w:r>
      <w:r w:rsidRPr="00411188">
        <w:rPr>
          <w:rFonts w:ascii="Helvetica" w:hAnsi="Helvetica" w:cs="Dax-Regular"/>
          <w:color w:val="000000"/>
          <w:lang w:val="de-DE"/>
        </w:rPr>
        <w:t xml:space="preserve"> in Finanzwesen</w:t>
      </w:r>
      <w:r>
        <w:rPr>
          <w:rFonts w:ascii="Helvetica" w:hAnsi="Helvetica" w:cs="Dax-Regular"/>
          <w:color w:val="000000"/>
          <w:lang w:val="de-DE"/>
        </w:rPr>
        <w:t xml:space="preserve"> </w:t>
      </w:r>
      <w:r w:rsidRPr="00411188">
        <w:rPr>
          <w:rFonts w:ascii="Helvetica" w:hAnsi="Helvetica" w:cs="Dax-Regular"/>
          <w:color w:val="000000"/>
          <w:lang w:val="de-DE"/>
        </w:rPr>
        <w:t>und Controlling.</w:t>
      </w:r>
      <w:r w:rsidRPr="00471523">
        <w:rPr>
          <w:rFonts w:ascii="Helvetica" w:hAnsi="Helvetica" w:cs="Dax-Regular"/>
          <w:color w:val="000000"/>
          <w:lang w:val="de-DE"/>
        </w:rPr>
        <w:t xml:space="preserve"> </w:t>
      </w:r>
    </w:p>
    <w:p w:rsidR="00F76266" w:rsidRPr="00411188" w:rsidRDefault="00F76266" w:rsidP="00F76266">
      <w:pPr>
        <w:shd w:val="clear" w:color="auto" w:fill="FFFFFF" w:themeFill="background1"/>
        <w:spacing w:line="260" w:lineRule="atLeast"/>
        <w:ind w:right="-284"/>
        <w:jc w:val="both"/>
        <w:rPr>
          <w:rFonts w:ascii="Helvetica" w:hAnsi="Helvetica" w:cs="Helvetica"/>
          <w:bCs/>
          <w:color w:val="000000"/>
          <w:lang w:val="de-DE"/>
        </w:rPr>
      </w:pPr>
      <w:r w:rsidRPr="008C5786">
        <w:rPr>
          <w:rFonts w:ascii="Helvetica" w:hAnsi="Helvetica" w:cs="Arial"/>
          <w:lang w:val="de-DE"/>
        </w:rPr>
        <w:sym w:font="Wingdings 3" w:char="F084"/>
      </w:r>
      <w:r>
        <w:rPr>
          <w:rFonts w:ascii="Helvetica" w:hAnsi="Helvetica" w:cs="Arial"/>
          <w:lang w:val="de-DE"/>
        </w:rPr>
        <w:t xml:space="preserve"> </w:t>
      </w:r>
      <w:hyperlink r:id="rId13" w:history="1">
        <w:r w:rsidRPr="00411188">
          <w:rPr>
            <w:rStyle w:val="Hyperlink"/>
            <w:rFonts w:ascii="Helvetica" w:hAnsi="Helvetica" w:cs="Helvetica"/>
            <w:bCs/>
            <w:lang w:val="de-DE"/>
          </w:rPr>
          <w:t>http://www.idl.eu</w:t>
        </w:r>
      </w:hyperlink>
    </w:p>
    <w:p w:rsidR="00F76266" w:rsidRPr="00411188" w:rsidRDefault="00F76266" w:rsidP="00F76266">
      <w:pPr>
        <w:spacing w:line="260" w:lineRule="atLeast"/>
        <w:ind w:right="-2"/>
        <w:jc w:val="right"/>
        <w:rPr>
          <w:rFonts w:ascii="Helvetica" w:hAnsi="Helvetica" w:cs="Arial"/>
          <w:b/>
          <w:sz w:val="16"/>
          <w:szCs w:val="16"/>
          <w:lang w:val="de-DE"/>
        </w:rPr>
      </w:pPr>
      <w:r w:rsidRPr="00411188">
        <w:rPr>
          <w:rFonts w:ascii="Helvetica" w:hAnsi="Helvetica" w:cs="Arial"/>
          <w:b/>
          <w:sz w:val="16"/>
          <w:szCs w:val="16"/>
          <w:lang w:val="de-DE"/>
        </w:rPr>
        <w:t>201</w:t>
      </w:r>
      <w:r w:rsidR="000D2585">
        <w:rPr>
          <w:rFonts w:ascii="Helvetica" w:hAnsi="Helvetica" w:cs="Arial"/>
          <w:b/>
          <w:sz w:val="16"/>
          <w:szCs w:val="16"/>
          <w:lang w:val="de-DE"/>
        </w:rPr>
        <w:t>60</w:t>
      </w:r>
      <w:r w:rsidR="007F1526">
        <w:rPr>
          <w:rFonts w:ascii="Helvetica" w:hAnsi="Helvetica" w:cs="Arial"/>
          <w:b/>
          <w:sz w:val="16"/>
          <w:szCs w:val="16"/>
          <w:lang w:val="de-DE"/>
        </w:rPr>
        <w:t>607</w:t>
      </w:r>
      <w:r w:rsidRPr="00411188">
        <w:rPr>
          <w:rFonts w:ascii="Helvetica" w:hAnsi="Helvetica" w:cs="Arial"/>
          <w:b/>
          <w:sz w:val="16"/>
          <w:szCs w:val="16"/>
          <w:lang w:val="de-DE"/>
        </w:rPr>
        <w:t>_idl</w:t>
      </w:r>
    </w:p>
    <w:p w:rsidR="00F76266" w:rsidRPr="00411188" w:rsidRDefault="00F76266" w:rsidP="00F76266">
      <w:pPr>
        <w:tabs>
          <w:tab w:val="left" w:pos="765"/>
        </w:tabs>
        <w:autoSpaceDE w:val="0"/>
        <w:autoSpaceDN w:val="0"/>
        <w:adjustRightInd w:val="0"/>
        <w:spacing w:line="320" w:lineRule="atLeast"/>
        <w:jc w:val="both"/>
        <w:rPr>
          <w:rFonts w:ascii="Helvetica" w:hAnsi="Helvetica" w:cs="Helvetica"/>
          <w:bCs/>
          <w:iCs/>
          <w:color w:val="000000"/>
          <w:lang w:val="de-DE"/>
        </w:rPr>
      </w:pPr>
    </w:p>
    <w:p w:rsidR="00F76266" w:rsidRPr="00411188" w:rsidRDefault="00F76266" w:rsidP="00F76266">
      <w:pPr>
        <w:tabs>
          <w:tab w:val="left" w:pos="5387"/>
        </w:tabs>
        <w:spacing w:line="160" w:lineRule="atLeast"/>
        <w:ind w:right="-284"/>
        <w:jc w:val="both"/>
        <w:rPr>
          <w:rFonts w:ascii="Helvetica" w:hAnsi="Helvetica" w:cs="Helvetica"/>
          <w:b/>
          <w:i/>
          <w:lang w:val="de-DE"/>
        </w:rPr>
      </w:pPr>
      <w:r w:rsidRPr="00411188">
        <w:rPr>
          <w:rFonts w:ascii="Helvetica" w:hAnsi="Helvetica" w:cs="Helvetica"/>
          <w:b/>
          <w:i/>
          <w:lang w:val="de-DE"/>
        </w:rPr>
        <w:t>Kontakt</w:t>
      </w:r>
      <w:r w:rsidRPr="00411188">
        <w:rPr>
          <w:rFonts w:ascii="Helvetica" w:hAnsi="Helvetica" w:cs="Helvetica"/>
          <w:b/>
          <w:i/>
          <w:lang w:val="de-DE"/>
        </w:rPr>
        <w:tab/>
        <w:t>Presse-Ansprechpartner</w:t>
      </w:r>
    </w:p>
    <w:p w:rsidR="00F76266" w:rsidRPr="006E0C11" w:rsidRDefault="00F76266" w:rsidP="00F76266">
      <w:pPr>
        <w:tabs>
          <w:tab w:val="left" w:pos="5387"/>
        </w:tabs>
        <w:spacing w:line="160" w:lineRule="atLeast"/>
        <w:ind w:right="-284"/>
        <w:jc w:val="both"/>
        <w:rPr>
          <w:rFonts w:ascii="Helvetica" w:hAnsi="Helvetica" w:cs="Helvetica"/>
        </w:rPr>
      </w:pPr>
      <w:r w:rsidRPr="006E0C11">
        <w:rPr>
          <w:rFonts w:ascii="Helvetica" w:hAnsi="Helvetica" w:cs="Helvetica"/>
        </w:rPr>
        <w:t>IDL GmbH Mitte</w:t>
      </w:r>
      <w:r w:rsidRPr="006E0C11">
        <w:rPr>
          <w:rFonts w:ascii="Helvetica" w:hAnsi="Helvetica" w:cs="Helvetica"/>
        </w:rPr>
        <w:tab/>
        <w:t>ars publicandi GmbH</w:t>
      </w:r>
    </w:p>
    <w:p w:rsidR="00F76266" w:rsidRPr="00F27505" w:rsidRDefault="00F76266" w:rsidP="00F76266">
      <w:pPr>
        <w:tabs>
          <w:tab w:val="left" w:pos="5387"/>
        </w:tabs>
        <w:spacing w:line="160" w:lineRule="atLeast"/>
        <w:ind w:right="-284"/>
        <w:jc w:val="both"/>
        <w:rPr>
          <w:rFonts w:ascii="Helvetica" w:hAnsi="Helvetica" w:cs="Helvetica"/>
          <w:lang w:val="de-DE"/>
        </w:rPr>
      </w:pPr>
      <w:r w:rsidRPr="00F27505">
        <w:rPr>
          <w:rFonts w:ascii="Helvetica" w:hAnsi="Helvetica" w:cs="Helvetica"/>
          <w:lang w:val="de-DE"/>
        </w:rPr>
        <w:t>Monika Düsterhöft</w:t>
      </w:r>
      <w:r w:rsidRPr="00F27505">
        <w:rPr>
          <w:rFonts w:ascii="Helvetica" w:hAnsi="Helvetica" w:cs="Helvetica"/>
          <w:lang w:val="de-DE"/>
        </w:rPr>
        <w:tab/>
        <w:t>Martina Overmann</w:t>
      </w:r>
    </w:p>
    <w:p w:rsidR="00F76266" w:rsidRPr="00F27505" w:rsidRDefault="00F76266" w:rsidP="00F76266">
      <w:pPr>
        <w:tabs>
          <w:tab w:val="left" w:pos="5387"/>
        </w:tabs>
        <w:spacing w:line="160" w:lineRule="atLeast"/>
        <w:ind w:right="-284"/>
        <w:jc w:val="both"/>
        <w:rPr>
          <w:rFonts w:ascii="Helvetica" w:hAnsi="Helvetica" w:cs="Helvetica"/>
          <w:lang w:val="de-DE"/>
        </w:rPr>
      </w:pPr>
      <w:r w:rsidRPr="00F27505">
        <w:rPr>
          <w:rFonts w:ascii="Helvetica" w:hAnsi="Helvetica" w:cs="Helvetica"/>
          <w:lang w:val="de-DE"/>
        </w:rPr>
        <w:t>Adlzreiterstraße 8</w:t>
      </w:r>
      <w:r w:rsidRPr="00F27505">
        <w:rPr>
          <w:rFonts w:ascii="Helvetica" w:hAnsi="Helvetica" w:cs="Helvetica"/>
          <w:lang w:val="de-DE"/>
        </w:rPr>
        <w:tab/>
      </w:r>
      <w:r w:rsidRPr="00F27505">
        <w:rPr>
          <w:rFonts w:ascii="Helvetica" w:hAnsi="Helvetica" w:cs="Helvetica"/>
          <w:lang w:val="de-CH"/>
        </w:rPr>
        <w:t>Schulstraße 28</w:t>
      </w:r>
    </w:p>
    <w:p w:rsidR="00F76266" w:rsidRPr="00F27505" w:rsidRDefault="00F76266" w:rsidP="00F76266">
      <w:pPr>
        <w:tabs>
          <w:tab w:val="left" w:pos="2343"/>
          <w:tab w:val="left" w:pos="5387"/>
        </w:tabs>
        <w:spacing w:line="160" w:lineRule="atLeast"/>
        <w:ind w:right="-284"/>
        <w:jc w:val="both"/>
        <w:rPr>
          <w:rFonts w:ascii="Helvetica" w:hAnsi="Helvetica" w:cs="Helvetica"/>
          <w:lang w:val="de-DE"/>
        </w:rPr>
      </w:pPr>
      <w:r w:rsidRPr="00F27505">
        <w:rPr>
          <w:rFonts w:ascii="Helvetica" w:hAnsi="Helvetica" w:cs="Helvetica"/>
          <w:lang w:val="de-DE"/>
        </w:rPr>
        <w:t>83022 Rosenheim</w:t>
      </w:r>
      <w:r w:rsidRPr="00F27505">
        <w:rPr>
          <w:rFonts w:ascii="Helvetica" w:hAnsi="Helvetica" w:cs="Helvetica"/>
          <w:lang w:val="de-DE"/>
        </w:rPr>
        <w:tab/>
      </w:r>
      <w:r>
        <w:rPr>
          <w:rFonts w:ascii="Helvetica" w:hAnsi="Helvetica" w:cs="Helvetica"/>
          <w:lang w:val="de-DE"/>
        </w:rPr>
        <w:tab/>
      </w:r>
      <w:r w:rsidRPr="00F27505">
        <w:rPr>
          <w:rFonts w:ascii="Helvetica" w:hAnsi="Helvetica" w:cs="Helvetica"/>
          <w:lang w:val="de-CH"/>
        </w:rPr>
        <w:t>66976 Rodalben</w:t>
      </w:r>
    </w:p>
    <w:p w:rsidR="00F76266" w:rsidRPr="00F27505" w:rsidRDefault="00F76266" w:rsidP="00F76266">
      <w:pPr>
        <w:tabs>
          <w:tab w:val="left" w:pos="5387"/>
        </w:tabs>
        <w:spacing w:line="160" w:lineRule="atLeast"/>
        <w:ind w:right="-284"/>
        <w:jc w:val="both"/>
        <w:rPr>
          <w:rFonts w:ascii="Helvetica" w:hAnsi="Helvetica" w:cs="Helvetica"/>
          <w:lang w:val="de-DE"/>
        </w:rPr>
      </w:pPr>
      <w:r w:rsidRPr="00F27505">
        <w:rPr>
          <w:rFonts w:ascii="Helvetica" w:hAnsi="Helvetica" w:cs="Helvetica"/>
          <w:lang w:val="de-DE"/>
        </w:rPr>
        <w:t xml:space="preserve">Telefon: </w:t>
      </w:r>
      <w:r w:rsidRPr="00F27505">
        <w:rPr>
          <w:rFonts w:ascii="Helvetica" w:hAnsi="Helvetica" w:cs="Helvetica"/>
          <w:lang w:val="fr-FR"/>
        </w:rPr>
        <w:t>+49/(0)8031-230-159-201</w:t>
      </w:r>
      <w:r w:rsidRPr="00F27505">
        <w:rPr>
          <w:rFonts w:ascii="Helvetica" w:hAnsi="Helvetica" w:cs="Helvetica"/>
          <w:lang w:val="fr-FR"/>
        </w:rPr>
        <w:tab/>
        <w:t>Telefon: +49/(0)6331/5543-13</w:t>
      </w:r>
    </w:p>
    <w:p w:rsidR="00F76266" w:rsidRPr="00F27505" w:rsidRDefault="00F76266" w:rsidP="00F76266">
      <w:pPr>
        <w:tabs>
          <w:tab w:val="left" w:pos="5387"/>
        </w:tabs>
        <w:spacing w:line="160" w:lineRule="atLeast"/>
        <w:ind w:right="-284"/>
        <w:jc w:val="both"/>
        <w:rPr>
          <w:rFonts w:ascii="Helvetica" w:hAnsi="Helvetica" w:cs="Helvetica"/>
          <w:lang w:val="de-DE"/>
        </w:rPr>
      </w:pPr>
      <w:r w:rsidRPr="00F27505">
        <w:rPr>
          <w:rFonts w:ascii="Helvetica" w:hAnsi="Helvetica" w:cs="Helvetica"/>
          <w:lang w:val="de-DE"/>
        </w:rPr>
        <w:t xml:space="preserve">Telefax: </w:t>
      </w:r>
      <w:r w:rsidRPr="00F27505">
        <w:rPr>
          <w:rFonts w:ascii="Helvetica" w:hAnsi="Helvetica" w:cs="Helvetica"/>
          <w:lang w:val="fr-FR"/>
        </w:rPr>
        <w:t>+49/(0)8031-230-159-199</w:t>
      </w:r>
      <w:r w:rsidRPr="00F27505">
        <w:rPr>
          <w:rFonts w:ascii="Helvetica" w:hAnsi="Helvetica" w:cs="Helvetica"/>
          <w:lang w:val="fr-FR"/>
        </w:rPr>
        <w:tab/>
        <w:t>Telefax: +49/(0)6331/5543-43</w:t>
      </w:r>
    </w:p>
    <w:p w:rsidR="00F76266" w:rsidRPr="00F27505" w:rsidRDefault="00FF0A73" w:rsidP="00F76266">
      <w:pPr>
        <w:tabs>
          <w:tab w:val="left" w:pos="5387"/>
        </w:tabs>
        <w:spacing w:line="160" w:lineRule="atLeast"/>
        <w:ind w:right="-284"/>
        <w:jc w:val="both"/>
        <w:rPr>
          <w:rFonts w:ascii="Helvetica" w:hAnsi="Helvetica" w:cs="Helvetica"/>
          <w:lang w:val="de-DE"/>
        </w:rPr>
      </w:pPr>
      <w:hyperlink r:id="rId14" w:history="1">
        <w:r w:rsidR="00F76266" w:rsidRPr="00F27505">
          <w:rPr>
            <w:rStyle w:val="Hyperlink"/>
            <w:rFonts w:ascii="Helvetica" w:hAnsi="Helvetica" w:cs="Helvetica"/>
            <w:lang w:val="de-DE"/>
          </w:rPr>
          <w:t>info@idl.eu</w:t>
        </w:r>
      </w:hyperlink>
      <w:r w:rsidR="00F76266" w:rsidRPr="00F27505">
        <w:rPr>
          <w:rFonts w:ascii="Helvetica" w:hAnsi="Helvetica" w:cs="Helvetica"/>
          <w:lang w:val="de-DE"/>
        </w:rPr>
        <w:tab/>
      </w:r>
      <w:hyperlink r:id="rId15" w:history="1">
        <w:r w:rsidR="00F76266" w:rsidRPr="00F27505">
          <w:rPr>
            <w:rStyle w:val="Hyperlink"/>
            <w:rFonts w:ascii="Helvetica" w:hAnsi="Helvetica" w:cs="Helvetica"/>
            <w:lang w:val="fr-FR"/>
          </w:rPr>
          <w:t>MOvermann@ars-pr.de</w:t>
        </w:r>
      </w:hyperlink>
    </w:p>
    <w:p w:rsidR="00954041" w:rsidRPr="00AB1FA1" w:rsidRDefault="00F76266" w:rsidP="000D2585">
      <w:pPr>
        <w:tabs>
          <w:tab w:val="left" w:pos="5387"/>
        </w:tabs>
        <w:spacing w:line="160" w:lineRule="atLeast"/>
        <w:ind w:right="-284"/>
        <w:jc w:val="both"/>
        <w:rPr>
          <w:rFonts w:ascii="Helvetica" w:hAnsi="Helvetica" w:cs="Arial"/>
          <w:lang w:val="fr-FR"/>
        </w:rPr>
      </w:pPr>
      <w:r w:rsidRPr="008C5786">
        <w:rPr>
          <w:rFonts w:ascii="Helvetica" w:hAnsi="Helvetica" w:cs="Arial"/>
          <w:lang w:val="de-DE"/>
        </w:rPr>
        <w:sym w:font="Wingdings 3" w:char="F084"/>
      </w:r>
      <w:r>
        <w:rPr>
          <w:rFonts w:ascii="Helvetica" w:hAnsi="Helvetica" w:cs="Arial"/>
          <w:lang w:val="de-DE"/>
        </w:rPr>
        <w:t xml:space="preserve"> </w:t>
      </w:r>
      <w:hyperlink r:id="rId16" w:history="1">
        <w:r w:rsidRPr="00F27505">
          <w:rPr>
            <w:rStyle w:val="Hyperlink"/>
            <w:rFonts w:ascii="Helvetica" w:hAnsi="Helvetica" w:cs="Helvetica"/>
            <w:lang w:val="de-DE"/>
          </w:rPr>
          <w:t>http://www.idl.eu</w:t>
        </w:r>
      </w:hyperlink>
      <w:r w:rsidRPr="00F27505">
        <w:rPr>
          <w:rFonts w:ascii="Helvetica" w:hAnsi="Helvetica" w:cs="Helvetica"/>
          <w:lang w:val="de-DE"/>
        </w:rPr>
        <w:t xml:space="preserve"> </w:t>
      </w:r>
      <w:r w:rsidRPr="00F27505">
        <w:rPr>
          <w:rFonts w:ascii="Helvetica" w:hAnsi="Helvetica" w:cs="Helvetica"/>
          <w:lang w:val="de-DE"/>
        </w:rPr>
        <w:tab/>
      </w:r>
      <w:r w:rsidRPr="008C5786">
        <w:rPr>
          <w:rFonts w:ascii="Helvetica" w:hAnsi="Helvetica" w:cs="Arial"/>
          <w:lang w:val="de-DE"/>
        </w:rPr>
        <w:sym w:font="Wingdings 3" w:char="F084"/>
      </w:r>
      <w:r>
        <w:rPr>
          <w:rFonts w:ascii="Helvetica" w:hAnsi="Helvetica" w:cs="Arial"/>
          <w:lang w:val="de-DE"/>
        </w:rPr>
        <w:t xml:space="preserve"> </w:t>
      </w:r>
      <w:hyperlink r:id="rId17" w:history="1">
        <w:r w:rsidRPr="00F27505">
          <w:rPr>
            <w:rStyle w:val="Hyperlink"/>
            <w:rFonts w:ascii="Helvetica" w:hAnsi="Helvetica" w:cs="Helvetica"/>
            <w:lang w:val="fr-FR"/>
          </w:rPr>
          <w:t>http://www.ars-pr.de</w:t>
        </w:r>
      </w:hyperlink>
    </w:p>
    <w:sectPr w:rsidR="00954041" w:rsidRPr="00AB1FA1" w:rsidSect="0097448C">
      <w:headerReference w:type="default" r:id="rId18"/>
      <w:footerReference w:type="default" r:id="rId19"/>
      <w:pgSz w:w="11906" w:h="16838" w:code="9"/>
      <w:pgMar w:top="2268" w:right="1985"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73" w:rsidRDefault="00FF0A73">
      <w:r>
        <w:separator/>
      </w:r>
    </w:p>
  </w:endnote>
  <w:endnote w:type="continuationSeparator" w:id="0">
    <w:p w:rsidR="00FF0A73" w:rsidRDefault="00FF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Dax-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Pr="00DA074D" w:rsidRDefault="00170B06" w:rsidP="000E0C80">
    <w:pPr>
      <w:pStyle w:val="Fuzeile"/>
      <w:ind w:right="-1418"/>
      <w:rPr>
        <w:rFonts w:ascii="Helvetica" w:hAnsi="Helvetica" w:cs="Arial"/>
        <w:b/>
        <w:bCs/>
        <w:color w:val="0000FF"/>
        <w:sz w:val="19"/>
        <w:szCs w:val="19"/>
        <w:u w:val="single"/>
        <w:lang w:val="de-DE"/>
      </w:rPr>
    </w:pPr>
    <w:r w:rsidRPr="007F2791">
      <w:rPr>
        <w:rFonts w:ascii="Helvetica" w:hAnsi="Helvetica" w:cs="Arial"/>
        <w:b/>
        <w:bCs/>
        <w:sz w:val="19"/>
        <w:szCs w:val="19"/>
        <w:lang w:val="de-DE"/>
      </w:rPr>
      <w:t xml:space="preserve">Download / Text und Bild </w:t>
    </w:r>
    <w:r w:rsidR="0028719A" w:rsidRPr="00E5542C">
      <w:rPr>
        <w:rFonts w:ascii="Helvetica" w:hAnsi="Helvetica" w:cs="Arial"/>
        <w:b/>
        <w:bCs/>
        <w:sz w:val="19"/>
        <w:szCs w:val="19"/>
        <w:lang w:val="de-DE"/>
      </w:rPr>
      <w:t xml:space="preserve">unter </w:t>
    </w:r>
    <w:hyperlink r:id="rId1" w:history="1">
      <w:r w:rsidR="007F1526" w:rsidRPr="00FD42B9">
        <w:rPr>
          <w:rStyle w:val="Hyperlink"/>
          <w:rFonts w:ascii="Helvetica" w:hAnsi="Helvetica" w:cs="Arial"/>
          <w:b/>
          <w:bCs/>
          <w:sz w:val="19"/>
          <w:szCs w:val="19"/>
          <w:lang w:val="de-DE"/>
        </w:rPr>
        <w:t>http://ars-pr.de/presse/20160607_idl</w:t>
      </w:r>
    </w:hyperlink>
    <w:r w:rsidR="00CE12F3">
      <w:rPr>
        <w:rFonts w:ascii="Helvetica" w:hAnsi="Helvetica" w:cs="Arial"/>
        <w:b/>
        <w:bCs/>
        <w:sz w:val="19"/>
        <w:szCs w:val="19"/>
        <w:lang w:val="de-DE"/>
      </w:rPr>
      <w:t xml:space="preserve"> </w:t>
    </w:r>
    <w:r w:rsidR="00C720A3">
      <w:rPr>
        <w:rFonts w:ascii="Helvetica" w:hAnsi="Helvetica" w:cs="Arial"/>
        <w:b/>
        <w:bCs/>
        <w:sz w:val="19"/>
        <w:szCs w:val="19"/>
        <w:lang w:val="de-DE"/>
      </w:rPr>
      <w:t xml:space="preserve"> </w:t>
    </w:r>
    <w:r w:rsidR="00536DD4">
      <w:rPr>
        <w:rFonts w:ascii="Helvetica" w:hAnsi="Helvetica" w:cs="Arial"/>
        <w:b/>
        <w:bCs/>
        <w:sz w:val="19"/>
        <w:szCs w:val="19"/>
        <w:lang w:val="de-DE"/>
      </w:rPr>
      <w:t xml:space="preserve"> </w:t>
    </w:r>
    <w:r>
      <w:rPr>
        <w:rFonts w:ascii="Helvetica" w:hAnsi="Helvetica" w:cs="Arial"/>
        <w:b/>
        <w:bCs/>
        <w:sz w:val="18"/>
        <w:szCs w:val="18"/>
        <w:lang w:val="de-DE"/>
      </w:rPr>
      <w:t xml:space="preserve"> </w:t>
    </w:r>
    <w:r w:rsidR="00C1130D">
      <w:rPr>
        <w:rFonts w:ascii="Helvetica" w:hAnsi="Helvetica" w:cs="Arial"/>
        <w:b/>
        <w:bCs/>
        <w:sz w:val="18"/>
        <w:szCs w:val="18"/>
        <w:lang w:val="de-DE"/>
      </w:rPr>
      <w:t xml:space="preserve">   </w:t>
    </w:r>
    <w:r w:rsidRPr="007F2791">
      <w:rPr>
        <w:rFonts w:ascii="Helvetica" w:hAnsi="Helvetica" w:cs="Arial"/>
        <w:b/>
        <w:bCs/>
        <w:sz w:val="18"/>
        <w:szCs w:val="18"/>
        <w:lang w:val="de-DE"/>
      </w:rPr>
      <w:t xml:space="preserve">  </w:t>
    </w:r>
    <w:r w:rsidR="00C1130D">
      <w:rPr>
        <w:rFonts w:ascii="Helvetica" w:hAnsi="Helvetica" w:cs="Arial"/>
        <w:b/>
        <w:bCs/>
        <w:sz w:val="18"/>
        <w:szCs w:val="18"/>
        <w:lang w:val="de-DE"/>
      </w:rPr>
      <w:t xml:space="preserve"> </w:t>
    </w:r>
    <w:r w:rsidR="00686F14">
      <w:rPr>
        <w:rFonts w:ascii="Helvetica" w:hAnsi="Helvetica" w:cs="Arial"/>
        <w:b/>
        <w:bCs/>
        <w:sz w:val="18"/>
        <w:szCs w:val="18"/>
        <w:lang w:val="de-DE"/>
      </w:rPr>
      <w:t xml:space="preserve">   </w:t>
    </w:r>
    <w:r w:rsidR="00C720A3">
      <w:rPr>
        <w:rFonts w:ascii="Helvetica" w:hAnsi="Helvetica" w:cs="Arial"/>
        <w:b/>
        <w:bCs/>
        <w:sz w:val="18"/>
        <w:szCs w:val="18"/>
        <w:lang w:val="de-DE"/>
      </w:rPr>
      <w:t xml:space="preserve">               </w:t>
    </w:r>
    <w:r w:rsidR="00686F14">
      <w:rPr>
        <w:rFonts w:ascii="Helvetica" w:hAnsi="Helvetica" w:cs="Arial"/>
        <w:b/>
        <w:bCs/>
        <w:sz w:val="18"/>
        <w:szCs w:val="18"/>
        <w:lang w:val="de-DE"/>
      </w:rPr>
      <w:t xml:space="preserve">                       </w:t>
    </w:r>
    <w:r w:rsidRPr="007F2791">
      <w:rPr>
        <w:rFonts w:ascii="Helvetica" w:hAnsi="Helvetica" w:cs="Arial"/>
        <w:b/>
        <w:bCs/>
        <w:sz w:val="18"/>
        <w:szCs w:val="18"/>
        <w:lang w:val="de-DE"/>
      </w:rPr>
      <w:t xml:space="preserve"> </w:t>
    </w:r>
    <w:r w:rsidR="00B8400C" w:rsidRPr="007F2791">
      <w:rPr>
        <w:rStyle w:val="Seitenzahl"/>
        <w:rFonts w:ascii="Helvetica" w:hAnsi="Helvetica" w:cs="Arial"/>
        <w:b/>
        <w:bCs/>
        <w:sz w:val="18"/>
        <w:szCs w:val="18"/>
      </w:rPr>
      <w:fldChar w:fldCharType="begin"/>
    </w:r>
    <w:r w:rsidRPr="007F2791">
      <w:rPr>
        <w:rStyle w:val="Seitenzahl"/>
        <w:rFonts w:ascii="Helvetica" w:hAnsi="Helvetica" w:cs="Arial"/>
        <w:b/>
        <w:bCs/>
        <w:sz w:val="18"/>
        <w:szCs w:val="18"/>
        <w:lang w:val="de-DE"/>
      </w:rPr>
      <w:instrText xml:space="preserve"> PAGE </w:instrText>
    </w:r>
    <w:r w:rsidR="00B8400C" w:rsidRPr="007F2791">
      <w:rPr>
        <w:rStyle w:val="Seitenzahl"/>
        <w:rFonts w:ascii="Helvetica" w:hAnsi="Helvetica" w:cs="Arial"/>
        <w:b/>
        <w:bCs/>
        <w:sz w:val="18"/>
        <w:szCs w:val="18"/>
      </w:rPr>
      <w:fldChar w:fldCharType="separate"/>
    </w:r>
    <w:r w:rsidR="00A3392D">
      <w:rPr>
        <w:rStyle w:val="Seitenzahl"/>
        <w:rFonts w:ascii="Helvetica" w:hAnsi="Helvetica" w:cs="Arial"/>
        <w:b/>
        <w:bCs/>
        <w:noProof/>
        <w:sz w:val="18"/>
        <w:szCs w:val="18"/>
        <w:lang w:val="de-DE"/>
      </w:rPr>
      <w:t>2</w:t>
    </w:r>
    <w:r w:rsidR="00B8400C"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73" w:rsidRDefault="00FF0A73">
      <w:r>
        <w:separator/>
      </w:r>
    </w:p>
  </w:footnote>
  <w:footnote w:type="continuationSeparator" w:id="0">
    <w:p w:rsidR="00FF0A73" w:rsidRDefault="00FF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Default="00170B06"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14:anchorId="3EC9FEF1" wp14:editId="664648A1">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21"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6E0C11">
      <w:rPr>
        <w:rFonts w:ascii="Helvetica" w:hAnsi="Helvetica" w:cs="Helvetica"/>
        <w:spacing w:val="20"/>
        <w:sz w:val="28"/>
        <w:szCs w:val="28"/>
      </w:rPr>
      <w:t>EXPERTEN-KOMMENTAR</w:t>
    </w:r>
  </w:p>
  <w:p w:rsidR="00170B06" w:rsidRPr="00920D07" w:rsidRDefault="00170B06" w:rsidP="00920D07">
    <w:pPr>
      <w:rPr>
        <w:rFonts w:ascii="Helvetica" w:hAnsi="Helvetica"/>
        <w:b/>
        <w:spacing w:val="20"/>
        <w:lang w:val="de-DE"/>
      </w:rPr>
    </w:pPr>
    <w:r w:rsidRPr="00920D07">
      <w:rPr>
        <w:rFonts w:ascii="Helvetica" w:hAnsi="Helvetica"/>
        <w:b/>
        <w:spacing w:val="20"/>
        <w:lang w:val="de-DE"/>
      </w:rPr>
      <w:t xml:space="preserve">der </w:t>
    </w:r>
    <w:r w:rsidRPr="00AB1FA1">
      <w:rPr>
        <w:rFonts w:ascii="Helvetica" w:hAnsi="Helvetica"/>
        <w:b/>
        <w:spacing w:val="20"/>
        <w:lang w:val="de-DE"/>
      </w:rPr>
      <w:t>IDL-Unternehmensgruppe</w:t>
    </w:r>
  </w:p>
  <w:p w:rsidR="00170B06" w:rsidRDefault="00170B06" w:rsidP="00920D07">
    <w:pPr>
      <w:pStyle w:val="Kopfzeile"/>
      <w:rPr>
        <w:rFonts w:ascii="Arial" w:hAnsi="Arial" w:cs="Arial"/>
        <w:b/>
        <w:bCs/>
        <w:i/>
        <w:iCs/>
        <w:sz w:val="24"/>
        <w:szCs w:val="24"/>
      </w:rPr>
    </w:pPr>
  </w:p>
  <w:p w:rsidR="00170B06" w:rsidRDefault="00AB1FA1"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14:anchorId="315D239A" wp14:editId="5D2B9FFD">
              <wp:simplePos x="0" y="0"/>
              <wp:positionH relativeFrom="column">
                <wp:posOffset>20320</wp:posOffset>
              </wp:positionH>
              <wp:positionV relativeFrom="paragraph">
                <wp:posOffset>31115</wp:posOffset>
              </wp:positionV>
              <wp:extent cx="5579745" cy="3175"/>
              <wp:effectExtent l="0" t="0" r="1905" b="158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70E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5C6"/>
    <w:multiLevelType w:val="multilevel"/>
    <w:tmpl w:val="BE3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3" w15:restartNumberingAfterBreak="0">
    <w:nsid w:val="28CF53CB"/>
    <w:multiLevelType w:val="multilevel"/>
    <w:tmpl w:val="B118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900F5"/>
    <w:multiLevelType w:val="hybridMultilevel"/>
    <w:tmpl w:val="CF3CDB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E4425F"/>
    <w:multiLevelType w:val="multilevel"/>
    <w:tmpl w:val="DEA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42407E"/>
    <w:multiLevelType w:val="hybridMultilevel"/>
    <w:tmpl w:val="A45E1A9C"/>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2" w15:restartNumberingAfterBreak="0">
    <w:nsid w:val="60F8472D"/>
    <w:multiLevelType w:val="hybridMultilevel"/>
    <w:tmpl w:val="7F54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1959A7"/>
    <w:multiLevelType w:val="hybridMultilevel"/>
    <w:tmpl w:val="5E624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27704"/>
    <w:multiLevelType w:val="multilevel"/>
    <w:tmpl w:val="3D14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C178B"/>
    <w:multiLevelType w:val="multilevel"/>
    <w:tmpl w:val="DC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10"/>
  </w:num>
  <w:num w:numId="5">
    <w:abstractNumId w:val="8"/>
  </w:num>
  <w:num w:numId="6">
    <w:abstractNumId w:val="7"/>
  </w:num>
  <w:num w:numId="7">
    <w:abstractNumId w:val="14"/>
  </w:num>
  <w:num w:numId="8">
    <w:abstractNumId w:val="2"/>
  </w:num>
  <w:num w:numId="9">
    <w:abstractNumId w:val="15"/>
  </w:num>
  <w:num w:numId="10">
    <w:abstractNumId w:val="11"/>
  </w:num>
  <w:num w:numId="11">
    <w:abstractNumId w:val="12"/>
  </w:num>
  <w:num w:numId="12">
    <w:abstractNumId w:val="3"/>
  </w:num>
  <w:num w:numId="13">
    <w:abstractNumId w:val="9"/>
  </w:num>
  <w:num w:numId="14">
    <w:abstractNumId w:val="0"/>
  </w:num>
  <w:num w:numId="15">
    <w:abstractNumId w:val="17"/>
  </w:num>
  <w:num w:numId="16">
    <w:abstractNumId w:val="1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s>
  <w:rsids>
    <w:rsidRoot w:val="00962AC0"/>
    <w:rsid w:val="000001F2"/>
    <w:rsid w:val="0000089E"/>
    <w:rsid w:val="00001130"/>
    <w:rsid w:val="00002673"/>
    <w:rsid w:val="00002DCF"/>
    <w:rsid w:val="000030DC"/>
    <w:rsid w:val="00004685"/>
    <w:rsid w:val="00004CE5"/>
    <w:rsid w:val="0001133C"/>
    <w:rsid w:val="0001228E"/>
    <w:rsid w:val="000124E5"/>
    <w:rsid w:val="000125E0"/>
    <w:rsid w:val="00012D09"/>
    <w:rsid w:val="0001316B"/>
    <w:rsid w:val="000166A0"/>
    <w:rsid w:val="0001726E"/>
    <w:rsid w:val="0002173F"/>
    <w:rsid w:val="00023E0C"/>
    <w:rsid w:val="00024077"/>
    <w:rsid w:val="000264FA"/>
    <w:rsid w:val="00026AD9"/>
    <w:rsid w:val="0003084D"/>
    <w:rsid w:val="0003281B"/>
    <w:rsid w:val="0003603D"/>
    <w:rsid w:val="000409A0"/>
    <w:rsid w:val="0004659F"/>
    <w:rsid w:val="000532A3"/>
    <w:rsid w:val="00057D00"/>
    <w:rsid w:val="0006012C"/>
    <w:rsid w:val="000665B4"/>
    <w:rsid w:val="00066687"/>
    <w:rsid w:val="0007088B"/>
    <w:rsid w:val="00071217"/>
    <w:rsid w:val="00080C08"/>
    <w:rsid w:val="00081C21"/>
    <w:rsid w:val="0008392E"/>
    <w:rsid w:val="00083B98"/>
    <w:rsid w:val="00084E54"/>
    <w:rsid w:val="0009019C"/>
    <w:rsid w:val="000903E0"/>
    <w:rsid w:val="00091652"/>
    <w:rsid w:val="000925B2"/>
    <w:rsid w:val="00093A33"/>
    <w:rsid w:val="000A31D0"/>
    <w:rsid w:val="000A5A9E"/>
    <w:rsid w:val="000A5FE7"/>
    <w:rsid w:val="000A6EC9"/>
    <w:rsid w:val="000A7CA4"/>
    <w:rsid w:val="000B1425"/>
    <w:rsid w:val="000B1605"/>
    <w:rsid w:val="000B28B6"/>
    <w:rsid w:val="000C0846"/>
    <w:rsid w:val="000C508A"/>
    <w:rsid w:val="000C5C60"/>
    <w:rsid w:val="000C5EA5"/>
    <w:rsid w:val="000C62E1"/>
    <w:rsid w:val="000C7C5A"/>
    <w:rsid w:val="000D2533"/>
    <w:rsid w:val="000D2585"/>
    <w:rsid w:val="000D2B78"/>
    <w:rsid w:val="000D53D9"/>
    <w:rsid w:val="000E0892"/>
    <w:rsid w:val="000E0C80"/>
    <w:rsid w:val="000E0F6D"/>
    <w:rsid w:val="000E266A"/>
    <w:rsid w:val="000E5CC7"/>
    <w:rsid w:val="000E6BF7"/>
    <w:rsid w:val="000E7251"/>
    <w:rsid w:val="000E7CAB"/>
    <w:rsid w:val="000F0A4F"/>
    <w:rsid w:val="000F3099"/>
    <w:rsid w:val="000F48D3"/>
    <w:rsid w:val="000F4A0B"/>
    <w:rsid w:val="000F4AC5"/>
    <w:rsid w:val="000F4E37"/>
    <w:rsid w:val="000F4F3A"/>
    <w:rsid w:val="00100CF0"/>
    <w:rsid w:val="00100E14"/>
    <w:rsid w:val="00103F24"/>
    <w:rsid w:val="00106308"/>
    <w:rsid w:val="00107985"/>
    <w:rsid w:val="00114004"/>
    <w:rsid w:val="001164F5"/>
    <w:rsid w:val="00117899"/>
    <w:rsid w:val="001218DA"/>
    <w:rsid w:val="00121C77"/>
    <w:rsid w:val="0012219C"/>
    <w:rsid w:val="001229ED"/>
    <w:rsid w:val="00123CE3"/>
    <w:rsid w:val="0013163F"/>
    <w:rsid w:val="001340F7"/>
    <w:rsid w:val="001345E7"/>
    <w:rsid w:val="0014250F"/>
    <w:rsid w:val="00147BEA"/>
    <w:rsid w:val="00147E89"/>
    <w:rsid w:val="001539F9"/>
    <w:rsid w:val="00153B37"/>
    <w:rsid w:val="00154D14"/>
    <w:rsid w:val="00155BE0"/>
    <w:rsid w:val="00156B4C"/>
    <w:rsid w:val="00157BE7"/>
    <w:rsid w:val="00165765"/>
    <w:rsid w:val="00166CA1"/>
    <w:rsid w:val="00170B06"/>
    <w:rsid w:val="001741AE"/>
    <w:rsid w:val="001775FB"/>
    <w:rsid w:val="00177DE6"/>
    <w:rsid w:val="00181066"/>
    <w:rsid w:val="001819BA"/>
    <w:rsid w:val="001825A2"/>
    <w:rsid w:val="0018532A"/>
    <w:rsid w:val="00186B55"/>
    <w:rsid w:val="0018713F"/>
    <w:rsid w:val="001872A3"/>
    <w:rsid w:val="00191D58"/>
    <w:rsid w:val="001925C2"/>
    <w:rsid w:val="00192620"/>
    <w:rsid w:val="0019389A"/>
    <w:rsid w:val="00193C64"/>
    <w:rsid w:val="00194FEA"/>
    <w:rsid w:val="001964AC"/>
    <w:rsid w:val="001970FB"/>
    <w:rsid w:val="00197ACA"/>
    <w:rsid w:val="001A04A9"/>
    <w:rsid w:val="001A298D"/>
    <w:rsid w:val="001A57B9"/>
    <w:rsid w:val="001B0CDC"/>
    <w:rsid w:val="001B1600"/>
    <w:rsid w:val="001B290A"/>
    <w:rsid w:val="001B2C8A"/>
    <w:rsid w:val="001B3498"/>
    <w:rsid w:val="001B6BB3"/>
    <w:rsid w:val="001B6CFE"/>
    <w:rsid w:val="001C16FF"/>
    <w:rsid w:val="001C36D3"/>
    <w:rsid w:val="001C6CA9"/>
    <w:rsid w:val="001D21DA"/>
    <w:rsid w:val="001D3179"/>
    <w:rsid w:val="001D6DA6"/>
    <w:rsid w:val="001D7769"/>
    <w:rsid w:val="001E01BB"/>
    <w:rsid w:val="001E5044"/>
    <w:rsid w:val="001E6BAD"/>
    <w:rsid w:val="001E6BC4"/>
    <w:rsid w:val="001E7837"/>
    <w:rsid w:val="001E797A"/>
    <w:rsid w:val="001F182E"/>
    <w:rsid w:val="001F653D"/>
    <w:rsid w:val="00200201"/>
    <w:rsid w:val="002023A0"/>
    <w:rsid w:val="00207949"/>
    <w:rsid w:val="00207EE5"/>
    <w:rsid w:val="00210406"/>
    <w:rsid w:val="00210A6D"/>
    <w:rsid w:val="002117A2"/>
    <w:rsid w:val="00212A5C"/>
    <w:rsid w:val="00212E62"/>
    <w:rsid w:val="00215B72"/>
    <w:rsid w:val="002213B7"/>
    <w:rsid w:val="00222FC3"/>
    <w:rsid w:val="00225AE0"/>
    <w:rsid w:val="00231E49"/>
    <w:rsid w:val="00233551"/>
    <w:rsid w:val="00240243"/>
    <w:rsid w:val="002409AC"/>
    <w:rsid w:val="00240CBE"/>
    <w:rsid w:val="00245955"/>
    <w:rsid w:val="00245F83"/>
    <w:rsid w:val="00246D10"/>
    <w:rsid w:val="00247144"/>
    <w:rsid w:val="00247990"/>
    <w:rsid w:val="002516D0"/>
    <w:rsid w:val="0025262E"/>
    <w:rsid w:val="00255204"/>
    <w:rsid w:val="00256BAC"/>
    <w:rsid w:val="002575AA"/>
    <w:rsid w:val="00262128"/>
    <w:rsid w:val="00264839"/>
    <w:rsid w:val="00265CA2"/>
    <w:rsid w:val="0027052F"/>
    <w:rsid w:val="00271AF2"/>
    <w:rsid w:val="002731D0"/>
    <w:rsid w:val="002751CD"/>
    <w:rsid w:val="002770E8"/>
    <w:rsid w:val="002819A2"/>
    <w:rsid w:val="00282997"/>
    <w:rsid w:val="002844F3"/>
    <w:rsid w:val="002854BA"/>
    <w:rsid w:val="0028719A"/>
    <w:rsid w:val="00292EC4"/>
    <w:rsid w:val="0029458D"/>
    <w:rsid w:val="00294620"/>
    <w:rsid w:val="002947AC"/>
    <w:rsid w:val="00295CB0"/>
    <w:rsid w:val="00295E6F"/>
    <w:rsid w:val="002966E0"/>
    <w:rsid w:val="002A26F1"/>
    <w:rsid w:val="002A2B07"/>
    <w:rsid w:val="002A49F6"/>
    <w:rsid w:val="002A533A"/>
    <w:rsid w:val="002B0881"/>
    <w:rsid w:val="002B0C31"/>
    <w:rsid w:val="002B0EEB"/>
    <w:rsid w:val="002B11C7"/>
    <w:rsid w:val="002B25A6"/>
    <w:rsid w:val="002B2DDA"/>
    <w:rsid w:val="002B3360"/>
    <w:rsid w:val="002B48F7"/>
    <w:rsid w:val="002B62EF"/>
    <w:rsid w:val="002C0E34"/>
    <w:rsid w:val="002C4A8A"/>
    <w:rsid w:val="002C5A0F"/>
    <w:rsid w:val="002C7633"/>
    <w:rsid w:val="002C7A6D"/>
    <w:rsid w:val="002D1A57"/>
    <w:rsid w:val="002D3C88"/>
    <w:rsid w:val="002D4CB8"/>
    <w:rsid w:val="002D697F"/>
    <w:rsid w:val="002E0BC8"/>
    <w:rsid w:val="002E16C5"/>
    <w:rsid w:val="002E5B51"/>
    <w:rsid w:val="002E77D8"/>
    <w:rsid w:val="002F3F0E"/>
    <w:rsid w:val="002F5139"/>
    <w:rsid w:val="002F5EC0"/>
    <w:rsid w:val="002F6109"/>
    <w:rsid w:val="002F72F9"/>
    <w:rsid w:val="00300935"/>
    <w:rsid w:val="00305870"/>
    <w:rsid w:val="003063E0"/>
    <w:rsid w:val="00307AA9"/>
    <w:rsid w:val="00310047"/>
    <w:rsid w:val="003146FA"/>
    <w:rsid w:val="003148B8"/>
    <w:rsid w:val="00316E6B"/>
    <w:rsid w:val="003175FD"/>
    <w:rsid w:val="003202E4"/>
    <w:rsid w:val="00321B71"/>
    <w:rsid w:val="00321E92"/>
    <w:rsid w:val="00322A72"/>
    <w:rsid w:val="00323C89"/>
    <w:rsid w:val="00324EF0"/>
    <w:rsid w:val="0032611D"/>
    <w:rsid w:val="0032673B"/>
    <w:rsid w:val="00326B04"/>
    <w:rsid w:val="00330576"/>
    <w:rsid w:val="00332550"/>
    <w:rsid w:val="0033273C"/>
    <w:rsid w:val="00332995"/>
    <w:rsid w:val="00332E51"/>
    <w:rsid w:val="00334B13"/>
    <w:rsid w:val="00337DDA"/>
    <w:rsid w:val="00340274"/>
    <w:rsid w:val="00341058"/>
    <w:rsid w:val="00341481"/>
    <w:rsid w:val="00341DD1"/>
    <w:rsid w:val="00343024"/>
    <w:rsid w:val="0034415B"/>
    <w:rsid w:val="00345D04"/>
    <w:rsid w:val="0034714F"/>
    <w:rsid w:val="003500C1"/>
    <w:rsid w:val="00352EDC"/>
    <w:rsid w:val="00353565"/>
    <w:rsid w:val="0035450B"/>
    <w:rsid w:val="0035495C"/>
    <w:rsid w:val="00357205"/>
    <w:rsid w:val="0036078B"/>
    <w:rsid w:val="00362085"/>
    <w:rsid w:val="003646B1"/>
    <w:rsid w:val="003646F7"/>
    <w:rsid w:val="00366F22"/>
    <w:rsid w:val="00370B88"/>
    <w:rsid w:val="00370E60"/>
    <w:rsid w:val="00373594"/>
    <w:rsid w:val="0037483D"/>
    <w:rsid w:val="0037710C"/>
    <w:rsid w:val="003778E7"/>
    <w:rsid w:val="00380AE5"/>
    <w:rsid w:val="00381563"/>
    <w:rsid w:val="00382C51"/>
    <w:rsid w:val="00383644"/>
    <w:rsid w:val="00384C8E"/>
    <w:rsid w:val="0038516E"/>
    <w:rsid w:val="0038582C"/>
    <w:rsid w:val="00386348"/>
    <w:rsid w:val="003932C4"/>
    <w:rsid w:val="00393F88"/>
    <w:rsid w:val="00394200"/>
    <w:rsid w:val="0039476F"/>
    <w:rsid w:val="00395FD4"/>
    <w:rsid w:val="003A2473"/>
    <w:rsid w:val="003A2B7A"/>
    <w:rsid w:val="003A5DD0"/>
    <w:rsid w:val="003B0A35"/>
    <w:rsid w:val="003B2C94"/>
    <w:rsid w:val="003B2EFC"/>
    <w:rsid w:val="003B338F"/>
    <w:rsid w:val="003B3D15"/>
    <w:rsid w:val="003B45A1"/>
    <w:rsid w:val="003C6628"/>
    <w:rsid w:val="003C7720"/>
    <w:rsid w:val="003D1283"/>
    <w:rsid w:val="003D21A6"/>
    <w:rsid w:val="003D30D1"/>
    <w:rsid w:val="003D4602"/>
    <w:rsid w:val="003D6834"/>
    <w:rsid w:val="003D72A3"/>
    <w:rsid w:val="003D7B34"/>
    <w:rsid w:val="003E653A"/>
    <w:rsid w:val="003E657E"/>
    <w:rsid w:val="003E744A"/>
    <w:rsid w:val="003F1AD0"/>
    <w:rsid w:val="003F4DFB"/>
    <w:rsid w:val="00400BD5"/>
    <w:rsid w:val="004040B4"/>
    <w:rsid w:val="004074CF"/>
    <w:rsid w:val="00410B41"/>
    <w:rsid w:val="0041193D"/>
    <w:rsid w:val="00411F0C"/>
    <w:rsid w:val="00412E34"/>
    <w:rsid w:val="00415738"/>
    <w:rsid w:val="00420935"/>
    <w:rsid w:val="004255EF"/>
    <w:rsid w:val="00425C34"/>
    <w:rsid w:val="00430A01"/>
    <w:rsid w:val="00433CD1"/>
    <w:rsid w:val="00435C28"/>
    <w:rsid w:val="0043628B"/>
    <w:rsid w:val="00436B3B"/>
    <w:rsid w:val="004372ED"/>
    <w:rsid w:val="004416FB"/>
    <w:rsid w:val="004417ED"/>
    <w:rsid w:val="0044247A"/>
    <w:rsid w:val="00446B0D"/>
    <w:rsid w:val="004507CF"/>
    <w:rsid w:val="004512CA"/>
    <w:rsid w:val="00451878"/>
    <w:rsid w:val="00452452"/>
    <w:rsid w:val="00453356"/>
    <w:rsid w:val="0045414E"/>
    <w:rsid w:val="00455085"/>
    <w:rsid w:val="00456712"/>
    <w:rsid w:val="004618E1"/>
    <w:rsid w:val="00461C03"/>
    <w:rsid w:val="004623B8"/>
    <w:rsid w:val="004636C2"/>
    <w:rsid w:val="004639B3"/>
    <w:rsid w:val="00463F53"/>
    <w:rsid w:val="00464DFC"/>
    <w:rsid w:val="00464E0B"/>
    <w:rsid w:val="004659CF"/>
    <w:rsid w:val="0046697D"/>
    <w:rsid w:val="004701DC"/>
    <w:rsid w:val="0047196A"/>
    <w:rsid w:val="00473749"/>
    <w:rsid w:val="00475981"/>
    <w:rsid w:val="00475BF0"/>
    <w:rsid w:val="004761C4"/>
    <w:rsid w:val="00476D05"/>
    <w:rsid w:val="00480370"/>
    <w:rsid w:val="00480B3B"/>
    <w:rsid w:val="00481B54"/>
    <w:rsid w:val="00484D12"/>
    <w:rsid w:val="00485159"/>
    <w:rsid w:val="00485514"/>
    <w:rsid w:val="00490D66"/>
    <w:rsid w:val="00493D4A"/>
    <w:rsid w:val="004A1CC5"/>
    <w:rsid w:val="004A2C98"/>
    <w:rsid w:val="004A4FD5"/>
    <w:rsid w:val="004A565F"/>
    <w:rsid w:val="004A62F6"/>
    <w:rsid w:val="004A6A0F"/>
    <w:rsid w:val="004A7061"/>
    <w:rsid w:val="004B0129"/>
    <w:rsid w:val="004B187D"/>
    <w:rsid w:val="004B3F03"/>
    <w:rsid w:val="004B4006"/>
    <w:rsid w:val="004B519D"/>
    <w:rsid w:val="004B5AED"/>
    <w:rsid w:val="004B63D6"/>
    <w:rsid w:val="004B79B1"/>
    <w:rsid w:val="004C2E1D"/>
    <w:rsid w:val="004C63F8"/>
    <w:rsid w:val="004D036C"/>
    <w:rsid w:val="004D32F5"/>
    <w:rsid w:val="004D5C43"/>
    <w:rsid w:val="004D662C"/>
    <w:rsid w:val="004D6C20"/>
    <w:rsid w:val="004E083E"/>
    <w:rsid w:val="004E2953"/>
    <w:rsid w:val="004E2955"/>
    <w:rsid w:val="004E39F2"/>
    <w:rsid w:val="004F48C8"/>
    <w:rsid w:val="004F5CBB"/>
    <w:rsid w:val="004F6198"/>
    <w:rsid w:val="004F667C"/>
    <w:rsid w:val="004F724B"/>
    <w:rsid w:val="0050011B"/>
    <w:rsid w:val="0050038F"/>
    <w:rsid w:val="00502364"/>
    <w:rsid w:val="00502B31"/>
    <w:rsid w:val="00503445"/>
    <w:rsid w:val="00503986"/>
    <w:rsid w:val="00504B4D"/>
    <w:rsid w:val="00504D5C"/>
    <w:rsid w:val="00504D8F"/>
    <w:rsid w:val="0051389C"/>
    <w:rsid w:val="005143BE"/>
    <w:rsid w:val="005145A4"/>
    <w:rsid w:val="0051544A"/>
    <w:rsid w:val="00517585"/>
    <w:rsid w:val="00520491"/>
    <w:rsid w:val="00521E5D"/>
    <w:rsid w:val="00522DA0"/>
    <w:rsid w:val="00523320"/>
    <w:rsid w:val="005258E3"/>
    <w:rsid w:val="00526211"/>
    <w:rsid w:val="00531BEC"/>
    <w:rsid w:val="00532589"/>
    <w:rsid w:val="00533981"/>
    <w:rsid w:val="00536DD4"/>
    <w:rsid w:val="005374B6"/>
    <w:rsid w:val="005423C7"/>
    <w:rsid w:val="00544C56"/>
    <w:rsid w:val="00545C02"/>
    <w:rsid w:val="0054632F"/>
    <w:rsid w:val="00546842"/>
    <w:rsid w:val="0055249B"/>
    <w:rsid w:val="00554719"/>
    <w:rsid w:val="00554CCD"/>
    <w:rsid w:val="00554E56"/>
    <w:rsid w:val="0055554F"/>
    <w:rsid w:val="00560673"/>
    <w:rsid w:val="00561B0A"/>
    <w:rsid w:val="00566ACC"/>
    <w:rsid w:val="00566DE4"/>
    <w:rsid w:val="00567694"/>
    <w:rsid w:val="00567867"/>
    <w:rsid w:val="00571A3B"/>
    <w:rsid w:val="0057331F"/>
    <w:rsid w:val="00575742"/>
    <w:rsid w:val="0057750C"/>
    <w:rsid w:val="0058482B"/>
    <w:rsid w:val="00591AF5"/>
    <w:rsid w:val="00591E88"/>
    <w:rsid w:val="005A068D"/>
    <w:rsid w:val="005A2117"/>
    <w:rsid w:val="005A3117"/>
    <w:rsid w:val="005A44C3"/>
    <w:rsid w:val="005A7740"/>
    <w:rsid w:val="005B02CE"/>
    <w:rsid w:val="005B0545"/>
    <w:rsid w:val="005B27EE"/>
    <w:rsid w:val="005B4DFD"/>
    <w:rsid w:val="005C24E2"/>
    <w:rsid w:val="005C34DB"/>
    <w:rsid w:val="005C3996"/>
    <w:rsid w:val="005C6FB9"/>
    <w:rsid w:val="005D1CE8"/>
    <w:rsid w:val="005D3496"/>
    <w:rsid w:val="005D3DFF"/>
    <w:rsid w:val="005D3F3E"/>
    <w:rsid w:val="005D6DA4"/>
    <w:rsid w:val="005E1043"/>
    <w:rsid w:val="005E2B99"/>
    <w:rsid w:val="005E3322"/>
    <w:rsid w:val="005E50C7"/>
    <w:rsid w:val="005F020E"/>
    <w:rsid w:val="005F0C2F"/>
    <w:rsid w:val="005F10BF"/>
    <w:rsid w:val="005F17A0"/>
    <w:rsid w:val="005F1E65"/>
    <w:rsid w:val="005F4410"/>
    <w:rsid w:val="005F50E0"/>
    <w:rsid w:val="005F5E64"/>
    <w:rsid w:val="00600C3C"/>
    <w:rsid w:val="00601805"/>
    <w:rsid w:val="00601A22"/>
    <w:rsid w:val="00603C5E"/>
    <w:rsid w:val="00604815"/>
    <w:rsid w:val="00607B80"/>
    <w:rsid w:val="00615538"/>
    <w:rsid w:val="00616459"/>
    <w:rsid w:val="006174CA"/>
    <w:rsid w:val="00620D6B"/>
    <w:rsid w:val="00620DB7"/>
    <w:rsid w:val="006214BE"/>
    <w:rsid w:val="00624424"/>
    <w:rsid w:val="006254C6"/>
    <w:rsid w:val="006258FD"/>
    <w:rsid w:val="0062645E"/>
    <w:rsid w:val="0062660F"/>
    <w:rsid w:val="00627296"/>
    <w:rsid w:val="00627B32"/>
    <w:rsid w:val="0063080F"/>
    <w:rsid w:val="006339A3"/>
    <w:rsid w:val="00636330"/>
    <w:rsid w:val="00636CDB"/>
    <w:rsid w:val="00640ECE"/>
    <w:rsid w:val="0064141E"/>
    <w:rsid w:val="00643830"/>
    <w:rsid w:val="00645BFB"/>
    <w:rsid w:val="006467D2"/>
    <w:rsid w:val="006567C5"/>
    <w:rsid w:val="00656A5A"/>
    <w:rsid w:val="00664329"/>
    <w:rsid w:val="006657E6"/>
    <w:rsid w:val="0066780A"/>
    <w:rsid w:val="00671A65"/>
    <w:rsid w:val="0067369F"/>
    <w:rsid w:val="00673DFA"/>
    <w:rsid w:val="00675418"/>
    <w:rsid w:val="0067546F"/>
    <w:rsid w:val="0068170E"/>
    <w:rsid w:val="006831AA"/>
    <w:rsid w:val="006838BC"/>
    <w:rsid w:val="0068591F"/>
    <w:rsid w:val="006864AF"/>
    <w:rsid w:val="00686A96"/>
    <w:rsid w:val="00686F14"/>
    <w:rsid w:val="006873E4"/>
    <w:rsid w:val="00693D48"/>
    <w:rsid w:val="006957B4"/>
    <w:rsid w:val="00695847"/>
    <w:rsid w:val="0069769C"/>
    <w:rsid w:val="006A060D"/>
    <w:rsid w:val="006A1DBC"/>
    <w:rsid w:val="006A3EDD"/>
    <w:rsid w:val="006B3BAD"/>
    <w:rsid w:val="006B3DEA"/>
    <w:rsid w:val="006B624C"/>
    <w:rsid w:val="006B7300"/>
    <w:rsid w:val="006B7AF0"/>
    <w:rsid w:val="006C4679"/>
    <w:rsid w:val="006C5170"/>
    <w:rsid w:val="006C69EC"/>
    <w:rsid w:val="006D0536"/>
    <w:rsid w:val="006D1298"/>
    <w:rsid w:val="006D2A98"/>
    <w:rsid w:val="006D3DA2"/>
    <w:rsid w:val="006D54DB"/>
    <w:rsid w:val="006D5E25"/>
    <w:rsid w:val="006D60AD"/>
    <w:rsid w:val="006D723C"/>
    <w:rsid w:val="006E0C11"/>
    <w:rsid w:val="006E13EA"/>
    <w:rsid w:val="006E537B"/>
    <w:rsid w:val="006F1106"/>
    <w:rsid w:val="006F4DBE"/>
    <w:rsid w:val="006F5EC1"/>
    <w:rsid w:val="006F78FA"/>
    <w:rsid w:val="00703726"/>
    <w:rsid w:val="00703A53"/>
    <w:rsid w:val="007049EB"/>
    <w:rsid w:val="00711F55"/>
    <w:rsid w:val="0071391B"/>
    <w:rsid w:val="00713E2B"/>
    <w:rsid w:val="00714439"/>
    <w:rsid w:val="0072177F"/>
    <w:rsid w:val="00726067"/>
    <w:rsid w:val="00731107"/>
    <w:rsid w:val="00732BC4"/>
    <w:rsid w:val="0073319C"/>
    <w:rsid w:val="00733359"/>
    <w:rsid w:val="00736329"/>
    <w:rsid w:val="00740FA3"/>
    <w:rsid w:val="00744884"/>
    <w:rsid w:val="00745BDC"/>
    <w:rsid w:val="007461C2"/>
    <w:rsid w:val="007466C6"/>
    <w:rsid w:val="00751230"/>
    <w:rsid w:val="00754B8E"/>
    <w:rsid w:val="00773FB6"/>
    <w:rsid w:val="0077492E"/>
    <w:rsid w:val="00775295"/>
    <w:rsid w:val="007766F9"/>
    <w:rsid w:val="0077690D"/>
    <w:rsid w:val="00777264"/>
    <w:rsid w:val="00780EC4"/>
    <w:rsid w:val="00785C4E"/>
    <w:rsid w:val="00791C29"/>
    <w:rsid w:val="00792404"/>
    <w:rsid w:val="0079288D"/>
    <w:rsid w:val="00792B87"/>
    <w:rsid w:val="00795659"/>
    <w:rsid w:val="007969D8"/>
    <w:rsid w:val="0079763F"/>
    <w:rsid w:val="007A0327"/>
    <w:rsid w:val="007A08B4"/>
    <w:rsid w:val="007A231F"/>
    <w:rsid w:val="007A2567"/>
    <w:rsid w:val="007A2FB1"/>
    <w:rsid w:val="007A3048"/>
    <w:rsid w:val="007A3F4B"/>
    <w:rsid w:val="007A4DA8"/>
    <w:rsid w:val="007A61D4"/>
    <w:rsid w:val="007A66B9"/>
    <w:rsid w:val="007A6CEF"/>
    <w:rsid w:val="007B0FA2"/>
    <w:rsid w:val="007B207C"/>
    <w:rsid w:val="007B31A3"/>
    <w:rsid w:val="007B433B"/>
    <w:rsid w:val="007B4ECC"/>
    <w:rsid w:val="007B4F8F"/>
    <w:rsid w:val="007B5889"/>
    <w:rsid w:val="007C062E"/>
    <w:rsid w:val="007C1D9B"/>
    <w:rsid w:val="007C4792"/>
    <w:rsid w:val="007C52FF"/>
    <w:rsid w:val="007D0BEE"/>
    <w:rsid w:val="007D2C58"/>
    <w:rsid w:val="007D452C"/>
    <w:rsid w:val="007D45E0"/>
    <w:rsid w:val="007E34CF"/>
    <w:rsid w:val="007E3F18"/>
    <w:rsid w:val="007E58CD"/>
    <w:rsid w:val="007E703C"/>
    <w:rsid w:val="007F0398"/>
    <w:rsid w:val="007F1526"/>
    <w:rsid w:val="007F17C2"/>
    <w:rsid w:val="007F2791"/>
    <w:rsid w:val="007F30B1"/>
    <w:rsid w:val="007F38C2"/>
    <w:rsid w:val="008026B0"/>
    <w:rsid w:val="00803E03"/>
    <w:rsid w:val="008045E8"/>
    <w:rsid w:val="00811877"/>
    <w:rsid w:val="00811A50"/>
    <w:rsid w:val="00811E0C"/>
    <w:rsid w:val="0081255A"/>
    <w:rsid w:val="00812815"/>
    <w:rsid w:val="0081520C"/>
    <w:rsid w:val="00821A2A"/>
    <w:rsid w:val="00822C11"/>
    <w:rsid w:val="00823326"/>
    <w:rsid w:val="00823947"/>
    <w:rsid w:val="00824DBC"/>
    <w:rsid w:val="00826B14"/>
    <w:rsid w:val="0082736E"/>
    <w:rsid w:val="00827E95"/>
    <w:rsid w:val="00827EE4"/>
    <w:rsid w:val="008301CC"/>
    <w:rsid w:val="008314AF"/>
    <w:rsid w:val="00831640"/>
    <w:rsid w:val="0083349A"/>
    <w:rsid w:val="00833948"/>
    <w:rsid w:val="00845F4A"/>
    <w:rsid w:val="0085004C"/>
    <w:rsid w:val="008509CE"/>
    <w:rsid w:val="008516A2"/>
    <w:rsid w:val="00852A7A"/>
    <w:rsid w:val="00854692"/>
    <w:rsid w:val="0085652D"/>
    <w:rsid w:val="00862B0E"/>
    <w:rsid w:val="00863416"/>
    <w:rsid w:val="00863FD8"/>
    <w:rsid w:val="00871394"/>
    <w:rsid w:val="00872FCD"/>
    <w:rsid w:val="008756D2"/>
    <w:rsid w:val="00876DC0"/>
    <w:rsid w:val="00885923"/>
    <w:rsid w:val="008859F4"/>
    <w:rsid w:val="0088663D"/>
    <w:rsid w:val="008866EE"/>
    <w:rsid w:val="00887B73"/>
    <w:rsid w:val="008902FC"/>
    <w:rsid w:val="00890795"/>
    <w:rsid w:val="00891EDD"/>
    <w:rsid w:val="008928C1"/>
    <w:rsid w:val="0089294D"/>
    <w:rsid w:val="00894CEE"/>
    <w:rsid w:val="00895276"/>
    <w:rsid w:val="00896B14"/>
    <w:rsid w:val="008A50B6"/>
    <w:rsid w:val="008B0958"/>
    <w:rsid w:val="008B1D53"/>
    <w:rsid w:val="008B30F5"/>
    <w:rsid w:val="008B38B7"/>
    <w:rsid w:val="008B7A59"/>
    <w:rsid w:val="008C01CD"/>
    <w:rsid w:val="008C0207"/>
    <w:rsid w:val="008C2E78"/>
    <w:rsid w:val="008C397B"/>
    <w:rsid w:val="008C49F8"/>
    <w:rsid w:val="008C4D25"/>
    <w:rsid w:val="008C5786"/>
    <w:rsid w:val="008C5FDA"/>
    <w:rsid w:val="008D4EF2"/>
    <w:rsid w:val="008D579A"/>
    <w:rsid w:val="008D5928"/>
    <w:rsid w:val="008E1347"/>
    <w:rsid w:val="008E2BE0"/>
    <w:rsid w:val="008E43E7"/>
    <w:rsid w:val="008E7EE9"/>
    <w:rsid w:val="008E7F88"/>
    <w:rsid w:val="008F3AC6"/>
    <w:rsid w:val="008F64D4"/>
    <w:rsid w:val="008F6BB6"/>
    <w:rsid w:val="008F7A80"/>
    <w:rsid w:val="008F7FA3"/>
    <w:rsid w:val="00902810"/>
    <w:rsid w:val="009039E1"/>
    <w:rsid w:val="0090494B"/>
    <w:rsid w:val="00905F4A"/>
    <w:rsid w:val="0090618C"/>
    <w:rsid w:val="0090774D"/>
    <w:rsid w:val="009100B1"/>
    <w:rsid w:val="00911E3F"/>
    <w:rsid w:val="00913276"/>
    <w:rsid w:val="0091546F"/>
    <w:rsid w:val="00920D07"/>
    <w:rsid w:val="00924F8F"/>
    <w:rsid w:val="00927621"/>
    <w:rsid w:val="00931692"/>
    <w:rsid w:val="009332E8"/>
    <w:rsid w:val="00935ADC"/>
    <w:rsid w:val="00937F5E"/>
    <w:rsid w:val="00941DFF"/>
    <w:rsid w:val="00944828"/>
    <w:rsid w:val="009455EE"/>
    <w:rsid w:val="00946C26"/>
    <w:rsid w:val="00950A0E"/>
    <w:rsid w:val="00953CDB"/>
    <w:rsid w:val="00954041"/>
    <w:rsid w:val="00954C50"/>
    <w:rsid w:val="00961CAC"/>
    <w:rsid w:val="00962AC0"/>
    <w:rsid w:val="00963BB8"/>
    <w:rsid w:val="00965B74"/>
    <w:rsid w:val="009661DD"/>
    <w:rsid w:val="00970118"/>
    <w:rsid w:val="0097448C"/>
    <w:rsid w:val="00974B7A"/>
    <w:rsid w:val="009763AB"/>
    <w:rsid w:val="00980574"/>
    <w:rsid w:val="00981C5E"/>
    <w:rsid w:val="009822BD"/>
    <w:rsid w:val="00990C08"/>
    <w:rsid w:val="00992609"/>
    <w:rsid w:val="00992A34"/>
    <w:rsid w:val="00992D2B"/>
    <w:rsid w:val="00994148"/>
    <w:rsid w:val="009A1F3A"/>
    <w:rsid w:val="009A20C5"/>
    <w:rsid w:val="009A2141"/>
    <w:rsid w:val="009A5721"/>
    <w:rsid w:val="009A6216"/>
    <w:rsid w:val="009A78BE"/>
    <w:rsid w:val="009B44B7"/>
    <w:rsid w:val="009B4CA2"/>
    <w:rsid w:val="009C07C1"/>
    <w:rsid w:val="009C0894"/>
    <w:rsid w:val="009C0D0B"/>
    <w:rsid w:val="009C116F"/>
    <w:rsid w:val="009C23B2"/>
    <w:rsid w:val="009C3D45"/>
    <w:rsid w:val="009C52FA"/>
    <w:rsid w:val="009D0134"/>
    <w:rsid w:val="009D086C"/>
    <w:rsid w:val="009D6314"/>
    <w:rsid w:val="009E0A04"/>
    <w:rsid w:val="009E2385"/>
    <w:rsid w:val="009E40CA"/>
    <w:rsid w:val="009E4F04"/>
    <w:rsid w:val="009E7B30"/>
    <w:rsid w:val="009F1F9F"/>
    <w:rsid w:val="009F39CF"/>
    <w:rsid w:val="009F51E8"/>
    <w:rsid w:val="009F5779"/>
    <w:rsid w:val="00A00ECA"/>
    <w:rsid w:val="00A02A85"/>
    <w:rsid w:val="00A0640E"/>
    <w:rsid w:val="00A07864"/>
    <w:rsid w:val="00A10553"/>
    <w:rsid w:val="00A13186"/>
    <w:rsid w:val="00A134F7"/>
    <w:rsid w:val="00A174A6"/>
    <w:rsid w:val="00A214B1"/>
    <w:rsid w:val="00A23196"/>
    <w:rsid w:val="00A2342F"/>
    <w:rsid w:val="00A23B74"/>
    <w:rsid w:val="00A24B44"/>
    <w:rsid w:val="00A257DF"/>
    <w:rsid w:val="00A3119D"/>
    <w:rsid w:val="00A3392D"/>
    <w:rsid w:val="00A34357"/>
    <w:rsid w:val="00A3559E"/>
    <w:rsid w:val="00A357AE"/>
    <w:rsid w:val="00A36028"/>
    <w:rsid w:val="00A36CA7"/>
    <w:rsid w:val="00A400AD"/>
    <w:rsid w:val="00A403C3"/>
    <w:rsid w:val="00A42EB3"/>
    <w:rsid w:val="00A44CDB"/>
    <w:rsid w:val="00A54BCE"/>
    <w:rsid w:val="00A55009"/>
    <w:rsid w:val="00A55EA2"/>
    <w:rsid w:val="00A57141"/>
    <w:rsid w:val="00A579F1"/>
    <w:rsid w:val="00A63370"/>
    <w:rsid w:val="00A64110"/>
    <w:rsid w:val="00A647BC"/>
    <w:rsid w:val="00A66E77"/>
    <w:rsid w:val="00A6731B"/>
    <w:rsid w:val="00A7051B"/>
    <w:rsid w:val="00A72D93"/>
    <w:rsid w:val="00A7352C"/>
    <w:rsid w:val="00A7677C"/>
    <w:rsid w:val="00A76C35"/>
    <w:rsid w:val="00A8002C"/>
    <w:rsid w:val="00A831C0"/>
    <w:rsid w:val="00A85FFA"/>
    <w:rsid w:val="00A87414"/>
    <w:rsid w:val="00A91154"/>
    <w:rsid w:val="00A91782"/>
    <w:rsid w:val="00A91BB7"/>
    <w:rsid w:val="00A93770"/>
    <w:rsid w:val="00A94CEC"/>
    <w:rsid w:val="00A95E08"/>
    <w:rsid w:val="00AA0941"/>
    <w:rsid w:val="00AA17BD"/>
    <w:rsid w:val="00AA2833"/>
    <w:rsid w:val="00AA522E"/>
    <w:rsid w:val="00AB1FA1"/>
    <w:rsid w:val="00AB5351"/>
    <w:rsid w:val="00AB5594"/>
    <w:rsid w:val="00AC1314"/>
    <w:rsid w:val="00AC16DA"/>
    <w:rsid w:val="00AC654A"/>
    <w:rsid w:val="00AD0166"/>
    <w:rsid w:val="00AD079D"/>
    <w:rsid w:val="00AD3C51"/>
    <w:rsid w:val="00AD610F"/>
    <w:rsid w:val="00AD7604"/>
    <w:rsid w:val="00AE03C4"/>
    <w:rsid w:val="00AE0474"/>
    <w:rsid w:val="00AE0712"/>
    <w:rsid w:val="00AE1E7E"/>
    <w:rsid w:val="00AE615A"/>
    <w:rsid w:val="00AE68BE"/>
    <w:rsid w:val="00AE7645"/>
    <w:rsid w:val="00AF4ACC"/>
    <w:rsid w:val="00AF570A"/>
    <w:rsid w:val="00AF6FF2"/>
    <w:rsid w:val="00AF7059"/>
    <w:rsid w:val="00B02CB3"/>
    <w:rsid w:val="00B05D8B"/>
    <w:rsid w:val="00B064D4"/>
    <w:rsid w:val="00B064F3"/>
    <w:rsid w:val="00B06F2B"/>
    <w:rsid w:val="00B07674"/>
    <w:rsid w:val="00B07B45"/>
    <w:rsid w:val="00B07CC8"/>
    <w:rsid w:val="00B07CF1"/>
    <w:rsid w:val="00B116CF"/>
    <w:rsid w:val="00B12353"/>
    <w:rsid w:val="00B148D6"/>
    <w:rsid w:val="00B16D8B"/>
    <w:rsid w:val="00B1791E"/>
    <w:rsid w:val="00B21429"/>
    <w:rsid w:val="00B218CE"/>
    <w:rsid w:val="00B3453E"/>
    <w:rsid w:val="00B34C98"/>
    <w:rsid w:val="00B37249"/>
    <w:rsid w:val="00B4269C"/>
    <w:rsid w:val="00B44820"/>
    <w:rsid w:val="00B47E56"/>
    <w:rsid w:val="00B5013B"/>
    <w:rsid w:val="00B559E2"/>
    <w:rsid w:val="00B57C5E"/>
    <w:rsid w:val="00B613C9"/>
    <w:rsid w:val="00B64951"/>
    <w:rsid w:val="00B70FB1"/>
    <w:rsid w:val="00B715B3"/>
    <w:rsid w:val="00B715E2"/>
    <w:rsid w:val="00B71693"/>
    <w:rsid w:val="00B73486"/>
    <w:rsid w:val="00B73FE7"/>
    <w:rsid w:val="00B749E6"/>
    <w:rsid w:val="00B75ACC"/>
    <w:rsid w:val="00B75DC7"/>
    <w:rsid w:val="00B760D1"/>
    <w:rsid w:val="00B77275"/>
    <w:rsid w:val="00B80803"/>
    <w:rsid w:val="00B83D68"/>
    <w:rsid w:val="00B8400C"/>
    <w:rsid w:val="00B8696C"/>
    <w:rsid w:val="00B87BAA"/>
    <w:rsid w:val="00B87D84"/>
    <w:rsid w:val="00B90F50"/>
    <w:rsid w:val="00BA0839"/>
    <w:rsid w:val="00BA1E92"/>
    <w:rsid w:val="00BA38C4"/>
    <w:rsid w:val="00BA3DD5"/>
    <w:rsid w:val="00BA3E69"/>
    <w:rsid w:val="00BA5771"/>
    <w:rsid w:val="00BA5980"/>
    <w:rsid w:val="00BA754F"/>
    <w:rsid w:val="00BA7C91"/>
    <w:rsid w:val="00BB0CF3"/>
    <w:rsid w:val="00BB1C79"/>
    <w:rsid w:val="00BB3552"/>
    <w:rsid w:val="00BB53C4"/>
    <w:rsid w:val="00BB610E"/>
    <w:rsid w:val="00BC0589"/>
    <w:rsid w:val="00BC1035"/>
    <w:rsid w:val="00BC1413"/>
    <w:rsid w:val="00BC546D"/>
    <w:rsid w:val="00BD1F54"/>
    <w:rsid w:val="00BD203B"/>
    <w:rsid w:val="00BD3CD5"/>
    <w:rsid w:val="00BD430C"/>
    <w:rsid w:val="00BE08D7"/>
    <w:rsid w:val="00BE1658"/>
    <w:rsid w:val="00BE35D7"/>
    <w:rsid w:val="00BE4867"/>
    <w:rsid w:val="00BE4CB5"/>
    <w:rsid w:val="00BE651D"/>
    <w:rsid w:val="00BE7175"/>
    <w:rsid w:val="00BF18AE"/>
    <w:rsid w:val="00BF36AA"/>
    <w:rsid w:val="00BF36B5"/>
    <w:rsid w:val="00BF4582"/>
    <w:rsid w:val="00BF465F"/>
    <w:rsid w:val="00BF5306"/>
    <w:rsid w:val="00BF543F"/>
    <w:rsid w:val="00BF5E00"/>
    <w:rsid w:val="00BF5E5B"/>
    <w:rsid w:val="00BF72A2"/>
    <w:rsid w:val="00C01A06"/>
    <w:rsid w:val="00C01D78"/>
    <w:rsid w:val="00C06765"/>
    <w:rsid w:val="00C1130D"/>
    <w:rsid w:val="00C13A49"/>
    <w:rsid w:val="00C14455"/>
    <w:rsid w:val="00C14686"/>
    <w:rsid w:val="00C237C5"/>
    <w:rsid w:val="00C26F3B"/>
    <w:rsid w:val="00C30F6F"/>
    <w:rsid w:val="00C32C7A"/>
    <w:rsid w:val="00C34EE8"/>
    <w:rsid w:val="00C358B0"/>
    <w:rsid w:val="00C40F67"/>
    <w:rsid w:val="00C416BB"/>
    <w:rsid w:val="00C43CD9"/>
    <w:rsid w:val="00C45F4B"/>
    <w:rsid w:val="00C466C9"/>
    <w:rsid w:val="00C57587"/>
    <w:rsid w:val="00C57F76"/>
    <w:rsid w:val="00C60424"/>
    <w:rsid w:val="00C60E2C"/>
    <w:rsid w:val="00C62B5F"/>
    <w:rsid w:val="00C62DC7"/>
    <w:rsid w:val="00C631BD"/>
    <w:rsid w:val="00C631BE"/>
    <w:rsid w:val="00C657BE"/>
    <w:rsid w:val="00C6595E"/>
    <w:rsid w:val="00C720A3"/>
    <w:rsid w:val="00C72853"/>
    <w:rsid w:val="00C74992"/>
    <w:rsid w:val="00C75B52"/>
    <w:rsid w:val="00C8174E"/>
    <w:rsid w:val="00C8292E"/>
    <w:rsid w:val="00C84329"/>
    <w:rsid w:val="00C85137"/>
    <w:rsid w:val="00C918AA"/>
    <w:rsid w:val="00C91F61"/>
    <w:rsid w:val="00C9214C"/>
    <w:rsid w:val="00C94A13"/>
    <w:rsid w:val="00CA5A8A"/>
    <w:rsid w:val="00CA6D67"/>
    <w:rsid w:val="00CB4431"/>
    <w:rsid w:val="00CB64B3"/>
    <w:rsid w:val="00CC0DF4"/>
    <w:rsid w:val="00CC0F83"/>
    <w:rsid w:val="00CC1ECD"/>
    <w:rsid w:val="00CC3BFB"/>
    <w:rsid w:val="00CC631F"/>
    <w:rsid w:val="00CD2280"/>
    <w:rsid w:val="00CD349D"/>
    <w:rsid w:val="00CD43B9"/>
    <w:rsid w:val="00CD787C"/>
    <w:rsid w:val="00CE12F3"/>
    <w:rsid w:val="00CE24D6"/>
    <w:rsid w:val="00CF2C08"/>
    <w:rsid w:val="00CF3365"/>
    <w:rsid w:val="00CF521A"/>
    <w:rsid w:val="00CF6439"/>
    <w:rsid w:val="00D0688C"/>
    <w:rsid w:val="00D10167"/>
    <w:rsid w:val="00D12756"/>
    <w:rsid w:val="00D1365A"/>
    <w:rsid w:val="00D13DAB"/>
    <w:rsid w:val="00D151F4"/>
    <w:rsid w:val="00D21191"/>
    <w:rsid w:val="00D24157"/>
    <w:rsid w:val="00D275B4"/>
    <w:rsid w:val="00D3247F"/>
    <w:rsid w:val="00D32A6F"/>
    <w:rsid w:val="00D35E1B"/>
    <w:rsid w:val="00D4093A"/>
    <w:rsid w:val="00D415C5"/>
    <w:rsid w:val="00D41E92"/>
    <w:rsid w:val="00D42272"/>
    <w:rsid w:val="00D43A47"/>
    <w:rsid w:val="00D4572F"/>
    <w:rsid w:val="00D47508"/>
    <w:rsid w:val="00D51FC3"/>
    <w:rsid w:val="00D547A6"/>
    <w:rsid w:val="00D55AFC"/>
    <w:rsid w:val="00D57A26"/>
    <w:rsid w:val="00D57C42"/>
    <w:rsid w:val="00D611C7"/>
    <w:rsid w:val="00D61B3E"/>
    <w:rsid w:val="00D631A1"/>
    <w:rsid w:val="00D63B20"/>
    <w:rsid w:val="00D64AC0"/>
    <w:rsid w:val="00D65844"/>
    <w:rsid w:val="00D6618B"/>
    <w:rsid w:val="00D719FC"/>
    <w:rsid w:val="00D73E31"/>
    <w:rsid w:val="00D75104"/>
    <w:rsid w:val="00D75D19"/>
    <w:rsid w:val="00D82B4D"/>
    <w:rsid w:val="00D82BA4"/>
    <w:rsid w:val="00D8334D"/>
    <w:rsid w:val="00D90A63"/>
    <w:rsid w:val="00D94C72"/>
    <w:rsid w:val="00D95842"/>
    <w:rsid w:val="00DA074D"/>
    <w:rsid w:val="00DA44B0"/>
    <w:rsid w:val="00DA531F"/>
    <w:rsid w:val="00DA5CCA"/>
    <w:rsid w:val="00DA60B3"/>
    <w:rsid w:val="00DA72E5"/>
    <w:rsid w:val="00DA73C9"/>
    <w:rsid w:val="00DB469B"/>
    <w:rsid w:val="00DB49B1"/>
    <w:rsid w:val="00DC0900"/>
    <w:rsid w:val="00DC3932"/>
    <w:rsid w:val="00DC6C30"/>
    <w:rsid w:val="00DD08C3"/>
    <w:rsid w:val="00DD1A39"/>
    <w:rsid w:val="00DD3769"/>
    <w:rsid w:val="00DD4906"/>
    <w:rsid w:val="00DD6005"/>
    <w:rsid w:val="00DD69D7"/>
    <w:rsid w:val="00DD6C26"/>
    <w:rsid w:val="00DE1E8C"/>
    <w:rsid w:val="00DE2B17"/>
    <w:rsid w:val="00DE2CA7"/>
    <w:rsid w:val="00DE3091"/>
    <w:rsid w:val="00DE451F"/>
    <w:rsid w:val="00DE6807"/>
    <w:rsid w:val="00DE7090"/>
    <w:rsid w:val="00DF1300"/>
    <w:rsid w:val="00DF33AE"/>
    <w:rsid w:val="00DF4BE7"/>
    <w:rsid w:val="00DF5657"/>
    <w:rsid w:val="00E001C3"/>
    <w:rsid w:val="00E02E18"/>
    <w:rsid w:val="00E03B9C"/>
    <w:rsid w:val="00E0723B"/>
    <w:rsid w:val="00E10D52"/>
    <w:rsid w:val="00E1266A"/>
    <w:rsid w:val="00E158FE"/>
    <w:rsid w:val="00E170C2"/>
    <w:rsid w:val="00E17B1A"/>
    <w:rsid w:val="00E17E1D"/>
    <w:rsid w:val="00E250C9"/>
    <w:rsid w:val="00E25146"/>
    <w:rsid w:val="00E269A3"/>
    <w:rsid w:val="00E26C62"/>
    <w:rsid w:val="00E271D5"/>
    <w:rsid w:val="00E27311"/>
    <w:rsid w:val="00E32453"/>
    <w:rsid w:val="00E32EE9"/>
    <w:rsid w:val="00E36EA9"/>
    <w:rsid w:val="00E372B9"/>
    <w:rsid w:val="00E40371"/>
    <w:rsid w:val="00E42B03"/>
    <w:rsid w:val="00E43E83"/>
    <w:rsid w:val="00E5018E"/>
    <w:rsid w:val="00E53FEC"/>
    <w:rsid w:val="00E5494B"/>
    <w:rsid w:val="00E56028"/>
    <w:rsid w:val="00E57960"/>
    <w:rsid w:val="00E602B5"/>
    <w:rsid w:val="00E60C95"/>
    <w:rsid w:val="00E62C13"/>
    <w:rsid w:val="00E62E01"/>
    <w:rsid w:val="00E668F9"/>
    <w:rsid w:val="00E678A1"/>
    <w:rsid w:val="00E70007"/>
    <w:rsid w:val="00E7063F"/>
    <w:rsid w:val="00E75229"/>
    <w:rsid w:val="00E75AD7"/>
    <w:rsid w:val="00E76301"/>
    <w:rsid w:val="00E766FB"/>
    <w:rsid w:val="00E81CCF"/>
    <w:rsid w:val="00E82987"/>
    <w:rsid w:val="00E82EE4"/>
    <w:rsid w:val="00E83992"/>
    <w:rsid w:val="00E83DED"/>
    <w:rsid w:val="00E86CDC"/>
    <w:rsid w:val="00E87C98"/>
    <w:rsid w:val="00E90711"/>
    <w:rsid w:val="00E93B33"/>
    <w:rsid w:val="00E94612"/>
    <w:rsid w:val="00E965B5"/>
    <w:rsid w:val="00E968AE"/>
    <w:rsid w:val="00E9694E"/>
    <w:rsid w:val="00EA032C"/>
    <w:rsid w:val="00EA07A2"/>
    <w:rsid w:val="00EA4628"/>
    <w:rsid w:val="00EA6E40"/>
    <w:rsid w:val="00EA6E5F"/>
    <w:rsid w:val="00EB1484"/>
    <w:rsid w:val="00EB7D45"/>
    <w:rsid w:val="00EC0C79"/>
    <w:rsid w:val="00EC10C0"/>
    <w:rsid w:val="00EC16CC"/>
    <w:rsid w:val="00EC41F1"/>
    <w:rsid w:val="00EC4C27"/>
    <w:rsid w:val="00EC5E8F"/>
    <w:rsid w:val="00EC62BF"/>
    <w:rsid w:val="00ED0756"/>
    <w:rsid w:val="00ED3BAC"/>
    <w:rsid w:val="00ED43AC"/>
    <w:rsid w:val="00ED62F2"/>
    <w:rsid w:val="00EE0546"/>
    <w:rsid w:val="00EE147F"/>
    <w:rsid w:val="00EE2B8C"/>
    <w:rsid w:val="00EE34FE"/>
    <w:rsid w:val="00EE4804"/>
    <w:rsid w:val="00EF1704"/>
    <w:rsid w:val="00EF1E47"/>
    <w:rsid w:val="00EF31E2"/>
    <w:rsid w:val="00EF3304"/>
    <w:rsid w:val="00EF5158"/>
    <w:rsid w:val="00EF74FD"/>
    <w:rsid w:val="00F0284B"/>
    <w:rsid w:val="00F047FE"/>
    <w:rsid w:val="00F059FE"/>
    <w:rsid w:val="00F07178"/>
    <w:rsid w:val="00F11C7A"/>
    <w:rsid w:val="00F131A7"/>
    <w:rsid w:val="00F1498A"/>
    <w:rsid w:val="00F166D8"/>
    <w:rsid w:val="00F16BAA"/>
    <w:rsid w:val="00F2082A"/>
    <w:rsid w:val="00F24BBC"/>
    <w:rsid w:val="00F25768"/>
    <w:rsid w:val="00F267AC"/>
    <w:rsid w:val="00F3087F"/>
    <w:rsid w:val="00F308F3"/>
    <w:rsid w:val="00F30A68"/>
    <w:rsid w:val="00F31B39"/>
    <w:rsid w:val="00F31B76"/>
    <w:rsid w:val="00F321F5"/>
    <w:rsid w:val="00F37E30"/>
    <w:rsid w:val="00F432B8"/>
    <w:rsid w:val="00F45223"/>
    <w:rsid w:val="00F45B89"/>
    <w:rsid w:val="00F461F4"/>
    <w:rsid w:val="00F46580"/>
    <w:rsid w:val="00F46CA4"/>
    <w:rsid w:val="00F47488"/>
    <w:rsid w:val="00F51F90"/>
    <w:rsid w:val="00F52253"/>
    <w:rsid w:val="00F5462D"/>
    <w:rsid w:val="00F5583F"/>
    <w:rsid w:val="00F57995"/>
    <w:rsid w:val="00F57FFD"/>
    <w:rsid w:val="00F61DAE"/>
    <w:rsid w:val="00F672F5"/>
    <w:rsid w:val="00F67381"/>
    <w:rsid w:val="00F70D5B"/>
    <w:rsid w:val="00F72E79"/>
    <w:rsid w:val="00F7352A"/>
    <w:rsid w:val="00F739E2"/>
    <w:rsid w:val="00F73C87"/>
    <w:rsid w:val="00F76266"/>
    <w:rsid w:val="00F76961"/>
    <w:rsid w:val="00F80A75"/>
    <w:rsid w:val="00F826F5"/>
    <w:rsid w:val="00F82B76"/>
    <w:rsid w:val="00F9170D"/>
    <w:rsid w:val="00F957D6"/>
    <w:rsid w:val="00F96A23"/>
    <w:rsid w:val="00FA04E4"/>
    <w:rsid w:val="00FA1EFD"/>
    <w:rsid w:val="00FA228D"/>
    <w:rsid w:val="00FA53BB"/>
    <w:rsid w:val="00FA560B"/>
    <w:rsid w:val="00FA6FB3"/>
    <w:rsid w:val="00FB559E"/>
    <w:rsid w:val="00FB5EC0"/>
    <w:rsid w:val="00FB7844"/>
    <w:rsid w:val="00FB7F34"/>
    <w:rsid w:val="00FC40F4"/>
    <w:rsid w:val="00FC6E34"/>
    <w:rsid w:val="00FD11EF"/>
    <w:rsid w:val="00FD26EF"/>
    <w:rsid w:val="00FD33E3"/>
    <w:rsid w:val="00FD62B3"/>
    <w:rsid w:val="00FE0A4C"/>
    <w:rsid w:val="00FE0A5B"/>
    <w:rsid w:val="00FE3AA1"/>
    <w:rsid w:val="00FE6F06"/>
    <w:rsid w:val="00FF0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B42842-A54C-47B6-9FBC-9408F309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semiHidden/>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fhb">
    <w:name w:val="fhb"/>
    <w:basedOn w:val="Absatz-Standardschriftart"/>
    <w:rsid w:val="00246D10"/>
  </w:style>
  <w:style w:type="character" w:customStyle="1" w:styleId="fhbo">
    <w:name w:val="fhbo"/>
    <w:basedOn w:val="Absatz-Standardschriftart"/>
    <w:rsid w:val="00246D10"/>
  </w:style>
  <w:style w:type="character" w:customStyle="1" w:styleId="fh">
    <w:name w:val="fh"/>
    <w:basedOn w:val="Absatz-Standardschriftart"/>
    <w:rsid w:val="00246D10"/>
  </w:style>
  <w:style w:type="character" w:customStyle="1" w:styleId="sp">
    <w:name w:val="sp"/>
    <w:basedOn w:val="Absatz-Standardschriftart"/>
    <w:rsid w:val="00246D10"/>
  </w:style>
  <w:style w:type="paragraph" w:customStyle="1" w:styleId="Default">
    <w:name w:val="Default"/>
    <w:rsid w:val="009B44B7"/>
    <w:pPr>
      <w:autoSpaceDE w:val="0"/>
      <w:autoSpaceDN w:val="0"/>
      <w:adjustRightInd w:val="0"/>
    </w:pPr>
    <w:rPr>
      <w:rFonts w:ascii="Arial" w:eastAsiaTheme="minorHAnsi" w:hAnsi="Arial" w:cs="Arial"/>
      <w:color w:val="000000"/>
      <w:sz w:val="24"/>
      <w:szCs w:val="24"/>
      <w:lang w:eastAsia="en-US"/>
    </w:rPr>
  </w:style>
  <w:style w:type="character" w:customStyle="1" w:styleId="st">
    <w:name w:val="st"/>
    <w:basedOn w:val="Absatz-Standardschriftart"/>
    <w:rsid w:val="002B25A6"/>
  </w:style>
  <w:style w:type="character" w:customStyle="1" w:styleId="article-count">
    <w:name w:val="article-count"/>
    <w:basedOn w:val="Absatz-Standardschriftart"/>
    <w:rsid w:val="0015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4906">
      <w:bodyDiv w:val="1"/>
      <w:marLeft w:val="0"/>
      <w:marRight w:val="0"/>
      <w:marTop w:val="0"/>
      <w:marBottom w:val="0"/>
      <w:divBdr>
        <w:top w:val="none" w:sz="0" w:space="0" w:color="auto"/>
        <w:left w:val="none" w:sz="0" w:space="0" w:color="auto"/>
        <w:bottom w:val="none" w:sz="0" w:space="0" w:color="auto"/>
        <w:right w:val="none" w:sz="0" w:space="0" w:color="auto"/>
      </w:divBdr>
    </w:div>
    <w:div w:id="182863120">
      <w:bodyDiv w:val="1"/>
      <w:marLeft w:val="0"/>
      <w:marRight w:val="0"/>
      <w:marTop w:val="0"/>
      <w:marBottom w:val="0"/>
      <w:divBdr>
        <w:top w:val="none" w:sz="0" w:space="0" w:color="auto"/>
        <w:left w:val="none" w:sz="0" w:space="0" w:color="auto"/>
        <w:bottom w:val="none" w:sz="0" w:space="0" w:color="auto"/>
        <w:right w:val="none" w:sz="0" w:space="0" w:color="auto"/>
      </w:divBdr>
    </w:div>
    <w:div w:id="257175960">
      <w:bodyDiv w:val="1"/>
      <w:marLeft w:val="0"/>
      <w:marRight w:val="0"/>
      <w:marTop w:val="0"/>
      <w:marBottom w:val="0"/>
      <w:divBdr>
        <w:top w:val="none" w:sz="0" w:space="0" w:color="auto"/>
        <w:left w:val="none" w:sz="0" w:space="0" w:color="auto"/>
        <w:bottom w:val="none" w:sz="0" w:space="0" w:color="auto"/>
        <w:right w:val="none" w:sz="0" w:space="0" w:color="auto"/>
      </w:divBdr>
    </w:div>
    <w:div w:id="266429999">
      <w:bodyDiv w:val="1"/>
      <w:marLeft w:val="0"/>
      <w:marRight w:val="0"/>
      <w:marTop w:val="0"/>
      <w:marBottom w:val="0"/>
      <w:divBdr>
        <w:top w:val="none" w:sz="0" w:space="0" w:color="auto"/>
        <w:left w:val="none" w:sz="0" w:space="0" w:color="auto"/>
        <w:bottom w:val="none" w:sz="0" w:space="0" w:color="auto"/>
        <w:right w:val="none" w:sz="0" w:space="0" w:color="auto"/>
      </w:divBdr>
      <w:divsChild>
        <w:div w:id="1058700273">
          <w:marLeft w:val="0"/>
          <w:marRight w:val="0"/>
          <w:marTop w:val="0"/>
          <w:marBottom w:val="0"/>
          <w:divBdr>
            <w:top w:val="none" w:sz="0" w:space="0" w:color="auto"/>
            <w:left w:val="none" w:sz="0" w:space="0" w:color="auto"/>
            <w:bottom w:val="none" w:sz="0" w:space="0" w:color="auto"/>
            <w:right w:val="none" w:sz="0" w:space="0" w:color="auto"/>
          </w:divBdr>
          <w:divsChild>
            <w:div w:id="1785539769">
              <w:marLeft w:val="0"/>
              <w:marRight w:val="0"/>
              <w:marTop w:val="0"/>
              <w:marBottom w:val="0"/>
              <w:divBdr>
                <w:top w:val="none" w:sz="0" w:space="0" w:color="auto"/>
                <w:left w:val="none" w:sz="0" w:space="0" w:color="auto"/>
                <w:bottom w:val="none" w:sz="0" w:space="0" w:color="auto"/>
                <w:right w:val="none" w:sz="0" w:space="0" w:color="auto"/>
              </w:divBdr>
            </w:div>
          </w:divsChild>
        </w:div>
        <w:div w:id="1446580883">
          <w:marLeft w:val="0"/>
          <w:marRight w:val="0"/>
          <w:marTop w:val="0"/>
          <w:marBottom w:val="0"/>
          <w:divBdr>
            <w:top w:val="none" w:sz="0" w:space="0" w:color="auto"/>
            <w:left w:val="none" w:sz="0" w:space="0" w:color="auto"/>
            <w:bottom w:val="none" w:sz="0" w:space="0" w:color="auto"/>
            <w:right w:val="none" w:sz="0" w:space="0" w:color="auto"/>
          </w:divBdr>
          <w:divsChild>
            <w:div w:id="1755282032">
              <w:marLeft w:val="0"/>
              <w:marRight w:val="0"/>
              <w:marTop w:val="0"/>
              <w:marBottom w:val="0"/>
              <w:divBdr>
                <w:top w:val="none" w:sz="0" w:space="0" w:color="auto"/>
                <w:left w:val="none" w:sz="0" w:space="0" w:color="auto"/>
                <w:bottom w:val="none" w:sz="0" w:space="0" w:color="auto"/>
                <w:right w:val="none" w:sz="0" w:space="0" w:color="auto"/>
              </w:divBdr>
              <w:divsChild>
                <w:div w:id="241381472">
                  <w:marLeft w:val="0"/>
                  <w:marRight w:val="0"/>
                  <w:marTop w:val="0"/>
                  <w:marBottom w:val="0"/>
                  <w:divBdr>
                    <w:top w:val="none" w:sz="0" w:space="0" w:color="auto"/>
                    <w:left w:val="none" w:sz="0" w:space="0" w:color="auto"/>
                    <w:bottom w:val="none" w:sz="0" w:space="0" w:color="auto"/>
                    <w:right w:val="none" w:sz="0" w:space="0" w:color="auto"/>
                  </w:divBdr>
                  <w:divsChild>
                    <w:div w:id="127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561255597">
      <w:bodyDiv w:val="1"/>
      <w:marLeft w:val="0"/>
      <w:marRight w:val="0"/>
      <w:marTop w:val="0"/>
      <w:marBottom w:val="0"/>
      <w:divBdr>
        <w:top w:val="none" w:sz="0" w:space="0" w:color="auto"/>
        <w:left w:val="none" w:sz="0" w:space="0" w:color="auto"/>
        <w:bottom w:val="none" w:sz="0" w:space="0" w:color="auto"/>
        <w:right w:val="none" w:sz="0" w:space="0" w:color="auto"/>
      </w:divBdr>
      <w:divsChild>
        <w:div w:id="1752854066">
          <w:marLeft w:val="0"/>
          <w:marRight w:val="0"/>
          <w:marTop w:val="0"/>
          <w:marBottom w:val="0"/>
          <w:divBdr>
            <w:top w:val="none" w:sz="0" w:space="0" w:color="auto"/>
            <w:left w:val="none" w:sz="0" w:space="0" w:color="auto"/>
            <w:bottom w:val="none" w:sz="0" w:space="0" w:color="auto"/>
            <w:right w:val="none" w:sz="0" w:space="0" w:color="auto"/>
          </w:divBdr>
          <w:divsChild>
            <w:div w:id="1736472414">
              <w:marLeft w:val="0"/>
              <w:marRight w:val="0"/>
              <w:marTop w:val="0"/>
              <w:marBottom w:val="0"/>
              <w:divBdr>
                <w:top w:val="none" w:sz="0" w:space="0" w:color="auto"/>
                <w:left w:val="none" w:sz="0" w:space="0" w:color="auto"/>
                <w:bottom w:val="none" w:sz="0" w:space="0" w:color="auto"/>
                <w:right w:val="none" w:sz="0" w:space="0" w:color="auto"/>
              </w:divBdr>
            </w:div>
            <w:div w:id="2009365240">
              <w:marLeft w:val="0"/>
              <w:marRight w:val="0"/>
              <w:marTop w:val="0"/>
              <w:marBottom w:val="0"/>
              <w:divBdr>
                <w:top w:val="none" w:sz="0" w:space="0" w:color="auto"/>
                <w:left w:val="none" w:sz="0" w:space="0" w:color="auto"/>
                <w:bottom w:val="none" w:sz="0" w:space="0" w:color="auto"/>
                <w:right w:val="none" w:sz="0" w:space="0" w:color="auto"/>
              </w:divBdr>
            </w:div>
            <w:div w:id="905992974">
              <w:marLeft w:val="0"/>
              <w:marRight w:val="0"/>
              <w:marTop w:val="0"/>
              <w:marBottom w:val="0"/>
              <w:divBdr>
                <w:top w:val="none" w:sz="0" w:space="0" w:color="auto"/>
                <w:left w:val="none" w:sz="0" w:space="0" w:color="auto"/>
                <w:bottom w:val="none" w:sz="0" w:space="0" w:color="auto"/>
                <w:right w:val="none" w:sz="0" w:space="0" w:color="auto"/>
              </w:divBdr>
            </w:div>
            <w:div w:id="1413509605">
              <w:marLeft w:val="0"/>
              <w:marRight w:val="0"/>
              <w:marTop w:val="0"/>
              <w:marBottom w:val="0"/>
              <w:divBdr>
                <w:top w:val="none" w:sz="0" w:space="0" w:color="auto"/>
                <w:left w:val="none" w:sz="0" w:space="0" w:color="auto"/>
                <w:bottom w:val="none" w:sz="0" w:space="0" w:color="auto"/>
                <w:right w:val="none" w:sz="0" w:space="0" w:color="auto"/>
              </w:divBdr>
            </w:div>
            <w:div w:id="189876134">
              <w:marLeft w:val="0"/>
              <w:marRight w:val="0"/>
              <w:marTop w:val="0"/>
              <w:marBottom w:val="0"/>
              <w:divBdr>
                <w:top w:val="none" w:sz="0" w:space="0" w:color="auto"/>
                <w:left w:val="none" w:sz="0" w:space="0" w:color="auto"/>
                <w:bottom w:val="none" w:sz="0" w:space="0" w:color="auto"/>
                <w:right w:val="none" w:sz="0" w:space="0" w:color="auto"/>
              </w:divBdr>
            </w:div>
            <w:div w:id="1083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7442">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722603180">
      <w:bodyDiv w:val="1"/>
      <w:marLeft w:val="0"/>
      <w:marRight w:val="0"/>
      <w:marTop w:val="0"/>
      <w:marBottom w:val="0"/>
      <w:divBdr>
        <w:top w:val="none" w:sz="0" w:space="0" w:color="auto"/>
        <w:left w:val="none" w:sz="0" w:space="0" w:color="auto"/>
        <w:bottom w:val="none" w:sz="0" w:space="0" w:color="auto"/>
        <w:right w:val="none" w:sz="0" w:space="0" w:color="auto"/>
      </w:divBdr>
      <w:divsChild>
        <w:div w:id="321741223">
          <w:marLeft w:val="0"/>
          <w:marRight w:val="0"/>
          <w:marTop w:val="0"/>
          <w:marBottom w:val="0"/>
          <w:divBdr>
            <w:top w:val="none" w:sz="0" w:space="0" w:color="auto"/>
            <w:left w:val="none" w:sz="0" w:space="0" w:color="auto"/>
            <w:bottom w:val="none" w:sz="0" w:space="0" w:color="auto"/>
            <w:right w:val="none" w:sz="0" w:space="0" w:color="auto"/>
          </w:divBdr>
          <w:divsChild>
            <w:div w:id="444345494">
              <w:marLeft w:val="0"/>
              <w:marRight w:val="0"/>
              <w:marTop w:val="0"/>
              <w:marBottom w:val="0"/>
              <w:divBdr>
                <w:top w:val="none" w:sz="0" w:space="0" w:color="auto"/>
                <w:left w:val="none" w:sz="0" w:space="0" w:color="auto"/>
                <w:bottom w:val="none" w:sz="0" w:space="0" w:color="auto"/>
                <w:right w:val="none" w:sz="0" w:space="0" w:color="auto"/>
              </w:divBdr>
            </w:div>
          </w:divsChild>
        </w:div>
        <w:div w:id="577716680">
          <w:marLeft w:val="0"/>
          <w:marRight w:val="0"/>
          <w:marTop w:val="0"/>
          <w:marBottom w:val="0"/>
          <w:divBdr>
            <w:top w:val="none" w:sz="0" w:space="0" w:color="auto"/>
            <w:left w:val="none" w:sz="0" w:space="0" w:color="auto"/>
            <w:bottom w:val="none" w:sz="0" w:space="0" w:color="auto"/>
            <w:right w:val="none" w:sz="0" w:space="0" w:color="auto"/>
          </w:divBdr>
          <w:divsChild>
            <w:div w:id="951475654">
              <w:marLeft w:val="0"/>
              <w:marRight w:val="0"/>
              <w:marTop w:val="0"/>
              <w:marBottom w:val="0"/>
              <w:divBdr>
                <w:top w:val="none" w:sz="0" w:space="0" w:color="auto"/>
                <w:left w:val="none" w:sz="0" w:space="0" w:color="auto"/>
                <w:bottom w:val="none" w:sz="0" w:space="0" w:color="auto"/>
                <w:right w:val="none" w:sz="0" w:space="0" w:color="auto"/>
              </w:divBdr>
              <w:divsChild>
                <w:div w:id="2140956337">
                  <w:marLeft w:val="0"/>
                  <w:marRight w:val="0"/>
                  <w:marTop w:val="0"/>
                  <w:marBottom w:val="0"/>
                  <w:divBdr>
                    <w:top w:val="none" w:sz="0" w:space="0" w:color="auto"/>
                    <w:left w:val="none" w:sz="0" w:space="0" w:color="auto"/>
                    <w:bottom w:val="none" w:sz="0" w:space="0" w:color="auto"/>
                    <w:right w:val="none" w:sz="0" w:space="0" w:color="auto"/>
                  </w:divBdr>
                  <w:divsChild>
                    <w:div w:id="1846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45278">
      <w:bodyDiv w:val="1"/>
      <w:marLeft w:val="0"/>
      <w:marRight w:val="0"/>
      <w:marTop w:val="0"/>
      <w:marBottom w:val="0"/>
      <w:divBdr>
        <w:top w:val="none" w:sz="0" w:space="0" w:color="auto"/>
        <w:left w:val="none" w:sz="0" w:space="0" w:color="auto"/>
        <w:bottom w:val="none" w:sz="0" w:space="0" w:color="auto"/>
        <w:right w:val="none" w:sz="0" w:space="0" w:color="auto"/>
      </w:divBdr>
    </w:div>
    <w:div w:id="914167658">
      <w:bodyDiv w:val="1"/>
      <w:marLeft w:val="0"/>
      <w:marRight w:val="0"/>
      <w:marTop w:val="0"/>
      <w:marBottom w:val="0"/>
      <w:divBdr>
        <w:top w:val="none" w:sz="0" w:space="0" w:color="auto"/>
        <w:left w:val="none" w:sz="0" w:space="0" w:color="auto"/>
        <w:bottom w:val="none" w:sz="0" w:space="0" w:color="auto"/>
        <w:right w:val="none" w:sz="0" w:space="0" w:color="auto"/>
      </w:divBdr>
      <w:divsChild>
        <w:div w:id="1443182586">
          <w:marLeft w:val="0"/>
          <w:marRight w:val="0"/>
          <w:marTop w:val="0"/>
          <w:marBottom w:val="0"/>
          <w:divBdr>
            <w:top w:val="none" w:sz="0" w:space="0" w:color="auto"/>
            <w:left w:val="none" w:sz="0" w:space="0" w:color="auto"/>
            <w:bottom w:val="none" w:sz="0" w:space="0" w:color="auto"/>
            <w:right w:val="none" w:sz="0" w:space="0" w:color="auto"/>
          </w:divBdr>
          <w:divsChild>
            <w:div w:id="429937723">
              <w:marLeft w:val="0"/>
              <w:marRight w:val="0"/>
              <w:marTop w:val="0"/>
              <w:marBottom w:val="0"/>
              <w:divBdr>
                <w:top w:val="none" w:sz="0" w:space="0" w:color="auto"/>
                <w:left w:val="none" w:sz="0" w:space="0" w:color="auto"/>
                <w:bottom w:val="none" w:sz="0" w:space="0" w:color="auto"/>
                <w:right w:val="none" w:sz="0" w:space="0" w:color="auto"/>
              </w:divBdr>
            </w:div>
            <w:div w:id="1059936411">
              <w:marLeft w:val="0"/>
              <w:marRight w:val="0"/>
              <w:marTop w:val="0"/>
              <w:marBottom w:val="0"/>
              <w:divBdr>
                <w:top w:val="none" w:sz="0" w:space="0" w:color="auto"/>
                <w:left w:val="none" w:sz="0" w:space="0" w:color="auto"/>
                <w:bottom w:val="none" w:sz="0" w:space="0" w:color="auto"/>
                <w:right w:val="none" w:sz="0" w:space="0" w:color="auto"/>
              </w:divBdr>
            </w:div>
          </w:divsChild>
        </w:div>
        <w:div w:id="10035390">
          <w:marLeft w:val="0"/>
          <w:marRight w:val="0"/>
          <w:marTop w:val="0"/>
          <w:marBottom w:val="0"/>
          <w:divBdr>
            <w:top w:val="none" w:sz="0" w:space="0" w:color="auto"/>
            <w:left w:val="none" w:sz="0" w:space="0" w:color="auto"/>
            <w:bottom w:val="none" w:sz="0" w:space="0" w:color="auto"/>
            <w:right w:val="none" w:sz="0" w:space="0" w:color="auto"/>
          </w:divBdr>
          <w:divsChild>
            <w:div w:id="953634316">
              <w:marLeft w:val="0"/>
              <w:marRight w:val="0"/>
              <w:marTop w:val="0"/>
              <w:marBottom w:val="0"/>
              <w:divBdr>
                <w:top w:val="none" w:sz="0" w:space="0" w:color="auto"/>
                <w:left w:val="none" w:sz="0" w:space="0" w:color="auto"/>
                <w:bottom w:val="none" w:sz="0" w:space="0" w:color="auto"/>
                <w:right w:val="none" w:sz="0" w:space="0" w:color="auto"/>
              </w:divBdr>
              <w:divsChild>
                <w:div w:id="309098559">
                  <w:marLeft w:val="0"/>
                  <w:marRight w:val="0"/>
                  <w:marTop w:val="0"/>
                  <w:marBottom w:val="0"/>
                  <w:divBdr>
                    <w:top w:val="none" w:sz="0" w:space="0" w:color="auto"/>
                    <w:left w:val="none" w:sz="0" w:space="0" w:color="auto"/>
                    <w:bottom w:val="none" w:sz="0" w:space="0" w:color="auto"/>
                    <w:right w:val="none" w:sz="0" w:space="0" w:color="auto"/>
                  </w:divBdr>
                  <w:divsChild>
                    <w:div w:id="893934018">
                      <w:marLeft w:val="0"/>
                      <w:marRight w:val="0"/>
                      <w:marTop w:val="0"/>
                      <w:marBottom w:val="0"/>
                      <w:divBdr>
                        <w:top w:val="none" w:sz="0" w:space="0" w:color="auto"/>
                        <w:left w:val="none" w:sz="0" w:space="0" w:color="auto"/>
                        <w:bottom w:val="none" w:sz="0" w:space="0" w:color="auto"/>
                        <w:right w:val="none" w:sz="0" w:space="0" w:color="auto"/>
                      </w:divBdr>
                      <w:divsChild>
                        <w:div w:id="623777691">
                          <w:marLeft w:val="0"/>
                          <w:marRight w:val="0"/>
                          <w:marTop w:val="0"/>
                          <w:marBottom w:val="0"/>
                          <w:divBdr>
                            <w:top w:val="none" w:sz="0" w:space="0" w:color="auto"/>
                            <w:left w:val="none" w:sz="0" w:space="0" w:color="auto"/>
                            <w:bottom w:val="none" w:sz="0" w:space="0" w:color="auto"/>
                            <w:right w:val="none" w:sz="0" w:space="0" w:color="auto"/>
                          </w:divBdr>
                          <w:divsChild>
                            <w:div w:id="413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41782">
              <w:marLeft w:val="0"/>
              <w:marRight w:val="0"/>
              <w:marTop w:val="0"/>
              <w:marBottom w:val="0"/>
              <w:divBdr>
                <w:top w:val="none" w:sz="0" w:space="0" w:color="auto"/>
                <w:left w:val="none" w:sz="0" w:space="0" w:color="auto"/>
                <w:bottom w:val="none" w:sz="0" w:space="0" w:color="auto"/>
                <w:right w:val="none" w:sz="0" w:space="0" w:color="auto"/>
              </w:divBdr>
              <w:divsChild>
                <w:div w:id="1261140004">
                  <w:marLeft w:val="0"/>
                  <w:marRight w:val="0"/>
                  <w:marTop w:val="0"/>
                  <w:marBottom w:val="0"/>
                  <w:divBdr>
                    <w:top w:val="none" w:sz="0" w:space="0" w:color="auto"/>
                    <w:left w:val="none" w:sz="0" w:space="0" w:color="auto"/>
                    <w:bottom w:val="none" w:sz="0" w:space="0" w:color="auto"/>
                    <w:right w:val="none" w:sz="0" w:space="0" w:color="auto"/>
                  </w:divBdr>
                  <w:divsChild>
                    <w:div w:id="1370033645">
                      <w:marLeft w:val="0"/>
                      <w:marRight w:val="0"/>
                      <w:marTop w:val="0"/>
                      <w:marBottom w:val="0"/>
                      <w:divBdr>
                        <w:top w:val="none" w:sz="0" w:space="0" w:color="auto"/>
                        <w:left w:val="none" w:sz="0" w:space="0" w:color="auto"/>
                        <w:bottom w:val="none" w:sz="0" w:space="0" w:color="auto"/>
                        <w:right w:val="none" w:sz="0" w:space="0" w:color="auto"/>
                      </w:divBdr>
                      <w:divsChild>
                        <w:div w:id="69540991">
                          <w:marLeft w:val="0"/>
                          <w:marRight w:val="0"/>
                          <w:marTop w:val="0"/>
                          <w:marBottom w:val="0"/>
                          <w:divBdr>
                            <w:top w:val="none" w:sz="0" w:space="0" w:color="auto"/>
                            <w:left w:val="none" w:sz="0" w:space="0" w:color="auto"/>
                            <w:bottom w:val="none" w:sz="0" w:space="0" w:color="auto"/>
                            <w:right w:val="none" w:sz="0" w:space="0" w:color="auto"/>
                          </w:divBdr>
                          <w:divsChild>
                            <w:div w:id="117527698">
                              <w:marLeft w:val="0"/>
                              <w:marRight w:val="0"/>
                              <w:marTop w:val="0"/>
                              <w:marBottom w:val="0"/>
                              <w:divBdr>
                                <w:top w:val="none" w:sz="0" w:space="0" w:color="auto"/>
                                <w:left w:val="none" w:sz="0" w:space="0" w:color="auto"/>
                                <w:bottom w:val="none" w:sz="0" w:space="0" w:color="auto"/>
                                <w:right w:val="none" w:sz="0" w:space="0" w:color="auto"/>
                              </w:divBdr>
                              <w:divsChild>
                                <w:div w:id="887229751">
                                  <w:marLeft w:val="0"/>
                                  <w:marRight w:val="0"/>
                                  <w:marTop w:val="0"/>
                                  <w:marBottom w:val="0"/>
                                  <w:divBdr>
                                    <w:top w:val="none" w:sz="0" w:space="0" w:color="auto"/>
                                    <w:left w:val="none" w:sz="0" w:space="0" w:color="auto"/>
                                    <w:bottom w:val="none" w:sz="0" w:space="0" w:color="auto"/>
                                    <w:right w:val="none" w:sz="0" w:space="0" w:color="auto"/>
                                  </w:divBdr>
                                  <w:divsChild>
                                    <w:div w:id="763578396">
                                      <w:marLeft w:val="0"/>
                                      <w:marRight w:val="0"/>
                                      <w:marTop w:val="0"/>
                                      <w:marBottom w:val="0"/>
                                      <w:divBdr>
                                        <w:top w:val="none" w:sz="0" w:space="0" w:color="auto"/>
                                        <w:left w:val="none" w:sz="0" w:space="0" w:color="auto"/>
                                        <w:bottom w:val="none" w:sz="0" w:space="0" w:color="auto"/>
                                        <w:right w:val="none" w:sz="0" w:space="0" w:color="auto"/>
                                      </w:divBdr>
                                      <w:divsChild>
                                        <w:div w:id="783890344">
                                          <w:marLeft w:val="0"/>
                                          <w:marRight w:val="0"/>
                                          <w:marTop w:val="0"/>
                                          <w:marBottom w:val="0"/>
                                          <w:divBdr>
                                            <w:top w:val="none" w:sz="0" w:space="0" w:color="auto"/>
                                            <w:left w:val="none" w:sz="0" w:space="0" w:color="auto"/>
                                            <w:bottom w:val="none" w:sz="0" w:space="0" w:color="auto"/>
                                            <w:right w:val="none" w:sz="0" w:space="0" w:color="auto"/>
                                          </w:divBdr>
                                        </w:div>
                                      </w:divsChild>
                                    </w:div>
                                    <w:div w:id="1317143530">
                                      <w:marLeft w:val="0"/>
                                      <w:marRight w:val="0"/>
                                      <w:marTop w:val="0"/>
                                      <w:marBottom w:val="0"/>
                                      <w:divBdr>
                                        <w:top w:val="none" w:sz="0" w:space="0" w:color="auto"/>
                                        <w:left w:val="none" w:sz="0" w:space="0" w:color="auto"/>
                                        <w:bottom w:val="none" w:sz="0" w:space="0" w:color="auto"/>
                                        <w:right w:val="none" w:sz="0" w:space="0" w:color="auto"/>
                                      </w:divBdr>
                                      <w:divsChild>
                                        <w:div w:id="1448505284">
                                          <w:marLeft w:val="0"/>
                                          <w:marRight w:val="0"/>
                                          <w:marTop w:val="0"/>
                                          <w:marBottom w:val="0"/>
                                          <w:divBdr>
                                            <w:top w:val="none" w:sz="0" w:space="0" w:color="auto"/>
                                            <w:left w:val="none" w:sz="0" w:space="0" w:color="auto"/>
                                            <w:bottom w:val="none" w:sz="0" w:space="0" w:color="auto"/>
                                            <w:right w:val="none" w:sz="0" w:space="0" w:color="auto"/>
                                          </w:divBdr>
                                          <w:divsChild>
                                            <w:div w:id="829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749339">
      <w:bodyDiv w:val="1"/>
      <w:marLeft w:val="0"/>
      <w:marRight w:val="0"/>
      <w:marTop w:val="0"/>
      <w:marBottom w:val="0"/>
      <w:divBdr>
        <w:top w:val="none" w:sz="0" w:space="0" w:color="auto"/>
        <w:left w:val="none" w:sz="0" w:space="0" w:color="auto"/>
        <w:bottom w:val="none" w:sz="0" w:space="0" w:color="auto"/>
        <w:right w:val="none" w:sz="0" w:space="0" w:color="auto"/>
      </w:divBdr>
      <w:divsChild>
        <w:div w:id="1202984299">
          <w:marLeft w:val="0"/>
          <w:marRight w:val="0"/>
          <w:marTop w:val="0"/>
          <w:marBottom w:val="0"/>
          <w:divBdr>
            <w:top w:val="none" w:sz="0" w:space="0" w:color="auto"/>
            <w:left w:val="none" w:sz="0" w:space="0" w:color="auto"/>
            <w:bottom w:val="none" w:sz="0" w:space="0" w:color="auto"/>
            <w:right w:val="none" w:sz="0" w:space="0" w:color="auto"/>
          </w:divBdr>
        </w:div>
      </w:divsChild>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312829816">
      <w:bodyDiv w:val="1"/>
      <w:marLeft w:val="0"/>
      <w:marRight w:val="0"/>
      <w:marTop w:val="0"/>
      <w:marBottom w:val="0"/>
      <w:divBdr>
        <w:top w:val="none" w:sz="0" w:space="0" w:color="auto"/>
        <w:left w:val="none" w:sz="0" w:space="0" w:color="auto"/>
        <w:bottom w:val="none" w:sz="0" w:space="0" w:color="auto"/>
        <w:right w:val="none" w:sz="0" w:space="0" w:color="auto"/>
      </w:divBdr>
    </w:div>
    <w:div w:id="1386415589">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56306888">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596981501">
      <w:bodyDiv w:val="1"/>
      <w:marLeft w:val="0"/>
      <w:marRight w:val="0"/>
      <w:marTop w:val="0"/>
      <w:marBottom w:val="0"/>
      <w:divBdr>
        <w:top w:val="none" w:sz="0" w:space="0" w:color="auto"/>
        <w:left w:val="none" w:sz="0" w:space="0" w:color="auto"/>
        <w:bottom w:val="none" w:sz="0" w:space="0" w:color="auto"/>
        <w:right w:val="none" w:sz="0" w:space="0" w:color="auto"/>
      </w:divBdr>
    </w:div>
    <w:div w:id="1600480513">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731926362">
      <w:bodyDiv w:val="1"/>
      <w:marLeft w:val="0"/>
      <w:marRight w:val="0"/>
      <w:marTop w:val="0"/>
      <w:marBottom w:val="0"/>
      <w:divBdr>
        <w:top w:val="none" w:sz="0" w:space="0" w:color="auto"/>
        <w:left w:val="none" w:sz="0" w:space="0" w:color="auto"/>
        <w:bottom w:val="none" w:sz="0" w:space="0" w:color="auto"/>
        <w:right w:val="none" w:sz="0" w:space="0" w:color="auto"/>
      </w:divBdr>
      <w:divsChild>
        <w:div w:id="1695107282">
          <w:marLeft w:val="0"/>
          <w:marRight w:val="0"/>
          <w:marTop w:val="0"/>
          <w:marBottom w:val="0"/>
          <w:divBdr>
            <w:top w:val="none" w:sz="0" w:space="0" w:color="auto"/>
            <w:left w:val="none" w:sz="0" w:space="0" w:color="auto"/>
            <w:bottom w:val="none" w:sz="0" w:space="0" w:color="auto"/>
            <w:right w:val="none" w:sz="0" w:space="0" w:color="auto"/>
          </w:divBdr>
        </w:div>
        <w:div w:id="725686500">
          <w:marLeft w:val="0"/>
          <w:marRight w:val="0"/>
          <w:marTop w:val="0"/>
          <w:marBottom w:val="0"/>
          <w:divBdr>
            <w:top w:val="none" w:sz="0" w:space="0" w:color="auto"/>
            <w:left w:val="none" w:sz="0" w:space="0" w:color="auto"/>
            <w:bottom w:val="none" w:sz="0" w:space="0" w:color="auto"/>
            <w:right w:val="none" w:sz="0" w:space="0" w:color="auto"/>
          </w:divBdr>
        </w:div>
        <w:div w:id="1639921706">
          <w:marLeft w:val="0"/>
          <w:marRight w:val="0"/>
          <w:marTop w:val="0"/>
          <w:marBottom w:val="0"/>
          <w:divBdr>
            <w:top w:val="none" w:sz="0" w:space="0" w:color="auto"/>
            <w:left w:val="none" w:sz="0" w:space="0" w:color="auto"/>
            <w:bottom w:val="none" w:sz="0" w:space="0" w:color="auto"/>
            <w:right w:val="none" w:sz="0" w:space="0" w:color="auto"/>
          </w:divBdr>
        </w:div>
        <w:div w:id="768039196">
          <w:marLeft w:val="0"/>
          <w:marRight w:val="0"/>
          <w:marTop w:val="0"/>
          <w:marBottom w:val="0"/>
          <w:divBdr>
            <w:top w:val="none" w:sz="0" w:space="0" w:color="auto"/>
            <w:left w:val="none" w:sz="0" w:space="0" w:color="auto"/>
            <w:bottom w:val="none" w:sz="0" w:space="0" w:color="auto"/>
            <w:right w:val="none" w:sz="0" w:space="0" w:color="auto"/>
          </w:divBdr>
        </w:div>
        <w:div w:id="690423798">
          <w:marLeft w:val="0"/>
          <w:marRight w:val="0"/>
          <w:marTop w:val="0"/>
          <w:marBottom w:val="0"/>
          <w:divBdr>
            <w:top w:val="none" w:sz="0" w:space="0" w:color="auto"/>
            <w:left w:val="none" w:sz="0" w:space="0" w:color="auto"/>
            <w:bottom w:val="none" w:sz="0" w:space="0" w:color="auto"/>
            <w:right w:val="none" w:sz="0" w:space="0" w:color="auto"/>
          </w:divBdr>
        </w:div>
        <w:div w:id="1753814105">
          <w:marLeft w:val="0"/>
          <w:marRight w:val="0"/>
          <w:marTop w:val="0"/>
          <w:marBottom w:val="0"/>
          <w:divBdr>
            <w:top w:val="none" w:sz="0" w:space="0" w:color="auto"/>
            <w:left w:val="none" w:sz="0" w:space="0" w:color="auto"/>
            <w:bottom w:val="none" w:sz="0" w:space="0" w:color="auto"/>
            <w:right w:val="none" w:sz="0" w:space="0" w:color="auto"/>
          </w:divBdr>
        </w:div>
        <w:div w:id="602341869">
          <w:marLeft w:val="0"/>
          <w:marRight w:val="0"/>
          <w:marTop w:val="0"/>
          <w:marBottom w:val="0"/>
          <w:divBdr>
            <w:top w:val="none" w:sz="0" w:space="0" w:color="auto"/>
            <w:left w:val="none" w:sz="0" w:space="0" w:color="auto"/>
            <w:bottom w:val="none" w:sz="0" w:space="0" w:color="auto"/>
            <w:right w:val="none" w:sz="0" w:space="0" w:color="auto"/>
          </w:divBdr>
        </w:div>
        <w:div w:id="2008167452">
          <w:marLeft w:val="0"/>
          <w:marRight w:val="0"/>
          <w:marTop w:val="0"/>
          <w:marBottom w:val="0"/>
          <w:divBdr>
            <w:top w:val="none" w:sz="0" w:space="0" w:color="auto"/>
            <w:left w:val="none" w:sz="0" w:space="0" w:color="auto"/>
            <w:bottom w:val="none" w:sz="0" w:space="0" w:color="auto"/>
            <w:right w:val="none" w:sz="0" w:space="0" w:color="auto"/>
          </w:divBdr>
        </w:div>
        <w:div w:id="842014638">
          <w:marLeft w:val="0"/>
          <w:marRight w:val="0"/>
          <w:marTop w:val="0"/>
          <w:marBottom w:val="0"/>
          <w:divBdr>
            <w:top w:val="none" w:sz="0" w:space="0" w:color="auto"/>
            <w:left w:val="none" w:sz="0" w:space="0" w:color="auto"/>
            <w:bottom w:val="none" w:sz="0" w:space="0" w:color="auto"/>
            <w:right w:val="none" w:sz="0" w:space="0" w:color="auto"/>
          </w:divBdr>
        </w:div>
        <w:div w:id="1699892150">
          <w:marLeft w:val="0"/>
          <w:marRight w:val="0"/>
          <w:marTop w:val="0"/>
          <w:marBottom w:val="0"/>
          <w:divBdr>
            <w:top w:val="none" w:sz="0" w:space="0" w:color="auto"/>
            <w:left w:val="none" w:sz="0" w:space="0" w:color="auto"/>
            <w:bottom w:val="none" w:sz="0" w:space="0" w:color="auto"/>
            <w:right w:val="none" w:sz="0" w:space="0" w:color="auto"/>
          </w:divBdr>
        </w:div>
        <w:div w:id="897980926">
          <w:marLeft w:val="0"/>
          <w:marRight w:val="0"/>
          <w:marTop w:val="0"/>
          <w:marBottom w:val="0"/>
          <w:divBdr>
            <w:top w:val="none" w:sz="0" w:space="0" w:color="auto"/>
            <w:left w:val="none" w:sz="0" w:space="0" w:color="auto"/>
            <w:bottom w:val="none" w:sz="0" w:space="0" w:color="auto"/>
            <w:right w:val="none" w:sz="0" w:space="0" w:color="auto"/>
          </w:divBdr>
        </w:div>
        <w:div w:id="751009057">
          <w:marLeft w:val="0"/>
          <w:marRight w:val="0"/>
          <w:marTop w:val="0"/>
          <w:marBottom w:val="0"/>
          <w:divBdr>
            <w:top w:val="none" w:sz="0" w:space="0" w:color="auto"/>
            <w:left w:val="none" w:sz="0" w:space="0" w:color="auto"/>
            <w:bottom w:val="none" w:sz="0" w:space="0" w:color="auto"/>
            <w:right w:val="none" w:sz="0" w:space="0" w:color="auto"/>
          </w:divBdr>
        </w:div>
        <w:div w:id="387650811">
          <w:marLeft w:val="0"/>
          <w:marRight w:val="0"/>
          <w:marTop w:val="0"/>
          <w:marBottom w:val="0"/>
          <w:divBdr>
            <w:top w:val="none" w:sz="0" w:space="0" w:color="auto"/>
            <w:left w:val="none" w:sz="0" w:space="0" w:color="auto"/>
            <w:bottom w:val="none" w:sz="0" w:space="0" w:color="auto"/>
            <w:right w:val="none" w:sz="0" w:space="0" w:color="auto"/>
          </w:divBdr>
        </w:div>
      </w:divsChild>
    </w:div>
    <w:div w:id="1775176280">
      <w:bodyDiv w:val="1"/>
      <w:marLeft w:val="0"/>
      <w:marRight w:val="0"/>
      <w:marTop w:val="0"/>
      <w:marBottom w:val="0"/>
      <w:divBdr>
        <w:top w:val="none" w:sz="0" w:space="0" w:color="auto"/>
        <w:left w:val="none" w:sz="0" w:space="0" w:color="auto"/>
        <w:bottom w:val="none" w:sz="0" w:space="0" w:color="auto"/>
        <w:right w:val="none" w:sz="0" w:space="0" w:color="auto"/>
      </w:divBdr>
    </w:div>
    <w:div w:id="1916937348">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40155665">
      <w:bodyDiv w:val="1"/>
      <w:marLeft w:val="0"/>
      <w:marRight w:val="0"/>
      <w:marTop w:val="0"/>
      <w:marBottom w:val="0"/>
      <w:divBdr>
        <w:top w:val="none" w:sz="0" w:space="0" w:color="auto"/>
        <w:left w:val="none" w:sz="0" w:space="0" w:color="auto"/>
        <w:bottom w:val="none" w:sz="0" w:space="0" w:color="auto"/>
        <w:right w:val="none" w:sz="0" w:space="0" w:color="auto"/>
      </w:divBdr>
    </w:div>
    <w:div w:id="2106726960">
      <w:bodyDiv w:val="1"/>
      <w:marLeft w:val="0"/>
      <w:marRight w:val="0"/>
      <w:marTop w:val="0"/>
      <w:marBottom w:val="0"/>
      <w:divBdr>
        <w:top w:val="none" w:sz="0" w:space="0" w:color="auto"/>
        <w:left w:val="none" w:sz="0" w:space="0" w:color="auto"/>
        <w:bottom w:val="none" w:sz="0" w:space="0" w:color="auto"/>
        <w:right w:val="none" w:sz="0" w:space="0" w:color="auto"/>
      </w:divBdr>
      <w:divsChild>
        <w:div w:id="1868248928">
          <w:marLeft w:val="0"/>
          <w:marRight w:val="0"/>
          <w:marTop w:val="0"/>
          <w:marBottom w:val="0"/>
          <w:divBdr>
            <w:top w:val="none" w:sz="0" w:space="0" w:color="auto"/>
            <w:left w:val="none" w:sz="0" w:space="0" w:color="auto"/>
            <w:bottom w:val="none" w:sz="0" w:space="0" w:color="auto"/>
            <w:right w:val="none" w:sz="0" w:space="0" w:color="auto"/>
          </w:divBdr>
        </w:div>
        <w:div w:id="154732716">
          <w:marLeft w:val="0"/>
          <w:marRight w:val="0"/>
          <w:marTop w:val="0"/>
          <w:marBottom w:val="0"/>
          <w:divBdr>
            <w:top w:val="none" w:sz="0" w:space="0" w:color="auto"/>
            <w:left w:val="none" w:sz="0" w:space="0" w:color="auto"/>
            <w:bottom w:val="none" w:sz="0" w:space="0" w:color="auto"/>
            <w:right w:val="none" w:sz="0" w:space="0" w:color="auto"/>
          </w:divBdr>
        </w:div>
        <w:div w:id="101777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l.eu/studien-whitepaper" TargetMode="External"/><Relationship Id="rId13" Type="http://schemas.openxmlformats.org/officeDocument/2006/relationships/hyperlink" Target="http://www.idl.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dl.eu/de/fachkompetenz/referenzen.html" TargetMode="External"/><Relationship Id="rId17" Type="http://schemas.openxmlformats.org/officeDocument/2006/relationships/hyperlink" Target="http://www.ars-pr.de" TargetMode="External"/><Relationship Id="rId2" Type="http://schemas.openxmlformats.org/officeDocument/2006/relationships/numbering" Target="numbering.xml"/><Relationship Id="rId16" Type="http://schemas.openxmlformats.org/officeDocument/2006/relationships/hyperlink" Target="http://www.id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resse/20160607_idl"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idl.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607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9830-B8CE-4005-AA75-8ACFA1BA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Für jede BI-Anforderung die passende Architektur – aber bitte integriert! (IDL) Experten-Kommentar vom 13.05.2016</vt:lpstr>
      <vt:lpstr>Neues IDL-Release setzt Maßstäbe im BPM (IDL) Pressemeldung vom</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jede BI-Anforderung die passende Architektur – aber bitte integriert! (IDL) Experten-Kommentar vom 07.06.2016</dc:title>
  <dc:creator>Andreas Becker</dc:creator>
  <cp:lastModifiedBy>Admin</cp:lastModifiedBy>
  <cp:revision>4</cp:revision>
  <cp:lastPrinted>2016-04-07T11:20:00Z</cp:lastPrinted>
  <dcterms:created xsi:type="dcterms:W3CDTF">2016-06-07T08:56:00Z</dcterms:created>
  <dcterms:modified xsi:type="dcterms:W3CDTF">2016-06-07T09:11:00Z</dcterms:modified>
</cp:coreProperties>
</file>