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4B7" w:rsidRPr="00FD2EB9" w:rsidRDefault="003F7DAB" w:rsidP="009B44B7">
      <w:pPr>
        <w:autoSpaceDE w:val="0"/>
        <w:autoSpaceDN w:val="0"/>
        <w:adjustRightInd w:val="0"/>
        <w:rPr>
          <w:rFonts w:ascii="Helvetica" w:hAnsi="Helvetica" w:cs="Arial"/>
          <w:b/>
          <w:sz w:val="29"/>
          <w:szCs w:val="29"/>
          <w:lang w:val="de-DE"/>
        </w:rPr>
      </w:pPr>
      <w:bookmarkStart w:id="0" w:name="_GoBack"/>
      <w:r w:rsidRPr="00FD2EB9">
        <w:rPr>
          <w:rFonts w:ascii="Helvetica" w:hAnsi="Helvetica" w:cs="Arial"/>
          <w:b/>
          <w:sz w:val="29"/>
          <w:szCs w:val="29"/>
          <w:lang w:val="de-DE"/>
        </w:rPr>
        <w:t>BilRUG</w:t>
      </w:r>
      <w:r w:rsidR="008F2694">
        <w:rPr>
          <w:rFonts w:ascii="Helvetica" w:hAnsi="Helvetica" w:cs="Arial"/>
          <w:b/>
          <w:sz w:val="29"/>
          <w:szCs w:val="29"/>
          <w:lang w:val="de-DE"/>
        </w:rPr>
        <w:t xml:space="preserve">: IDL-Expertennetzwerk gibt Antwort zu </w:t>
      </w:r>
      <w:r w:rsidR="008A50B1">
        <w:rPr>
          <w:rFonts w:ascii="Helvetica" w:hAnsi="Helvetica" w:cs="Arial"/>
          <w:b/>
          <w:sz w:val="29"/>
          <w:szCs w:val="29"/>
          <w:lang w:val="de-DE"/>
        </w:rPr>
        <w:t>Neuerungen,</w:t>
      </w:r>
      <w:r w:rsidR="008F2694">
        <w:rPr>
          <w:rFonts w:ascii="Helvetica" w:hAnsi="Helvetica" w:cs="Arial"/>
          <w:b/>
          <w:sz w:val="29"/>
          <w:szCs w:val="29"/>
          <w:lang w:val="de-DE"/>
        </w:rPr>
        <w:t xml:space="preserve"> </w:t>
      </w:r>
      <w:r w:rsidR="008A50B1">
        <w:rPr>
          <w:rFonts w:ascii="Helvetica" w:hAnsi="Helvetica" w:cs="Arial"/>
          <w:b/>
          <w:sz w:val="29"/>
          <w:szCs w:val="29"/>
          <w:lang w:val="de-DE"/>
        </w:rPr>
        <w:t xml:space="preserve">auch im Zusammenspiel mit </w:t>
      </w:r>
      <w:r w:rsidR="008F2694">
        <w:rPr>
          <w:rFonts w:ascii="Helvetica" w:hAnsi="Helvetica" w:cs="Arial"/>
          <w:b/>
          <w:sz w:val="29"/>
          <w:szCs w:val="29"/>
          <w:lang w:val="de-DE"/>
        </w:rPr>
        <w:t>Konsolidierung</w:t>
      </w:r>
    </w:p>
    <w:bookmarkEnd w:id="0"/>
    <w:p w:rsidR="00246D10" w:rsidRPr="00B64951" w:rsidRDefault="00246D10" w:rsidP="003A5DD0">
      <w:pPr>
        <w:autoSpaceDE w:val="0"/>
        <w:autoSpaceDN w:val="0"/>
        <w:adjustRightInd w:val="0"/>
        <w:spacing w:line="360" w:lineRule="atLeast"/>
        <w:jc w:val="both"/>
        <w:rPr>
          <w:rFonts w:ascii="Helvetica" w:hAnsi="Helvetica"/>
          <w:lang w:val="de-DE"/>
        </w:rPr>
      </w:pPr>
    </w:p>
    <w:p w:rsidR="00DE689F" w:rsidRDefault="00EA2A22" w:rsidP="008342C8">
      <w:pPr>
        <w:spacing w:line="360" w:lineRule="atLeast"/>
        <w:jc w:val="both"/>
        <w:rPr>
          <w:rFonts w:ascii="Helvetica" w:hAnsi="Helvetica"/>
          <w:b/>
          <w:bCs/>
          <w:lang w:val="de-DE"/>
        </w:rPr>
      </w:pPr>
      <w:r>
        <w:rPr>
          <w:rFonts w:ascii="Helvetica" w:hAnsi="Helvetica"/>
          <w:b/>
          <w:bCs/>
          <w:lang w:val="de-DE"/>
        </w:rPr>
        <w:t>IDL</w:t>
      </w:r>
      <w:r w:rsidR="008F2694">
        <w:rPr>
          <w:rFonts w:ascii="Helvetica" w:hAnsi="Helvetica"/>
          <w:b/>
          <w:bCs/>
          <w:lang w:val="de-DE"/>
        </w:rPr>
        <w:t xml:space="preserve"> </w:t>
      </w:r>
      <w:r>
        <w:rPr>
          <w:rFonts w:ascii="Helvetica" w:hAnsi="Helvetica"/>
          <w:b/>
          <w:bCs/>
          <w:lang w:val="de-DE"/>
        </w:rPr>
        <w:t xml:space="preserve">vermittelt </w:t>
      </w:r>
      <w:r w:rsidR="008F2694">
        <w:rPr>
          <w:rFonts w:ascii="Helvetica" w:hAnsi="Helvetica"/>
          <w:b/>
          <w:bCs/>
          <w:lang w:val="de-DE"/>
        </w:rPr>
        <w:t xml:space="preserve">gemeinsam mit </w:t>
      </w:r>
      <w:r w:rsidR="008A50B1">
        <w:rPr>
          <w:rFonts w:ascii="Helvetica" w:hAnsi="Helvetica"/>
          <w:b/>
          <w:bCs/>
          <w:lang w:val="de-DE"/>
        </w:rPr>
        <w:t xml:space="preserve">den </w:t>
      </w:r>
      <w:r w:rsidR="008F2694">
        <w:rPr>
          <w:rFonts w:ascii="Helvetica" w:hAnsi="Helvetica"/>
          <w:b/>
          <w:bCs/>
          <w:lang w:val="de-DE"/>
        </w:rPr>
        <w:t xml:space="preserve">Fachexperten </w:t>
      </w:r>
      <w:r w:rsidR="008A50B1">
        <w:rPr>
          <w:rFonts w:ascii="Helvetica" w:hAnsi="Helvetica"/>
          <w:b/>
          <w:bCs/>
          <w:lang w:val="de-DE"/>
        </w:rPr>
        <w:t xml:space="preserve">Tobias Heilmeier und Prof. Dr. Christian Fink </w:t>
      </w:r>
      <w:r>
        <w:rPr>
          <w:rFonts w:ascii="Helvetica" w:hAnsi="Helvetica"/>
          <w:b/>
          <w:bCs/>
          <w:lang w:val="de-DE"/>
        </w:rPr>
        <w:t xml:space="preserve">kompetentes Praxiswissen </w:t>
      </w:r>
      <w:r w:rsidR="007F5D19">
        <w:rPr>
          <w:rFonts w:ascii="Helvetica" w:hAnsi="Helvetica"/>
          <w:b/>
          <w:bCs/>
          <w:lang w:val="de-DE"/>
        </w:rPr>
        <w:t>zu den Neuerungen des</w:t>
      </w:r>
      <w:r>
        <w:rPr>
          <w:rFonts w:ascii="Helvetica" w:hAnsi="Helvetica"/>
          <w:b/>
          <w:bCs/>
          <w:lang w:val="de-DE"/>
        </w:rPr>
        <w:t xml:space="preserve"> </w:t>
      </w:r>
      <w:r w:rsidR="008342C8" w:rsidRPr="008342C8">
        <w:rPr>
          <w:rFonts w:ascii="Helvetica" w:hAnsi="Helvetica"/>
          <w:b/>
          <w:bCs/>
          <w:lang w:val="de-DE"/>
        </w:rPr>
        <w:t>Bilanzrichtlini</w:t>
      </w:r>
      <w:r w:rsidR="008342C8">
        <w:rPr>
          <w:rFonts w:ascii="Helvetica" w:hAnsi="Helvetica"/>
          <w:b/>
          <w:bCs/>
          <w:lang w:val="de-DE"/>
        </w:rPr>
        <w:t>e-</w:t>
      </w:r>
      <w:r>
        <w:rPr>
          <w:rFonts w:ascii="Helvetica" w:hAnsi="Helvetica"/>
          <w:b/>
          <w:bCs/>
          <w:lang w:val="de-DE"/>
        </w:rPr>
        <w:t>Umsetzungs</w:t>
      </w:r>
      <w:r w:rsidR="00EF33C8">
        <w:rPr>
          <w:rFonts w:ascii="Helvetica" w:hAnsi="Helvetica"/>
          <w:b/>
          <w:bCs/>
          <w:lang w:val="de-DE"/>
        </w:rPr>
        <w:softHyphen/>
      </w:r>
      <w:r>
        <w:rPr>
          <w:rFonts w:ascii="Helvetica" w:hAnsi="Helvetica"/>
          <w:b/>
          <w:bCs/>
          <w:lang w:val="de-DE"/>
        </w:rPr>
        <w:t>gesetz</w:t>
      </w:r>
      <w:r w:rsidR="007F0276">
        <w:rPr>
          <w:rFonts w:ascii="Helvetica" w:hAnsi="Helvetica"/>
          <w:b/>
          <w:bCs/>
          <w:lang w:val="de-DE"/>
        </w:rPr>
        <w:t>es</w:t>
      </w:r>
      <w:r>
        <w:rPr>
          <w:rFonts w:ascii="Helvetica" w:hAnsi="Helvetica"/>
          <w:b/>
          <w:bCs/>
          <w:lang w:val="de-DE"/>
        </w:rPr>
        <w:t xml:space="preserve"> (</w:t>
      </w:r>
      <w:r w:rsidRPr="008342C8">
        <w:rPr>
          <w:rFonts w:ascii="Helvetica" w:hAnsi="Helvetica"/>
          <w:b/>
          <w:bCs/>
          <w:lang w:val="de-DE"/>
        </w:rPr>
        <w:t>BilRUG</w:t>
      </w:r>
      <w:r>
        <w:rPr>
          <w:rFonts w:ascii="Helvetica" w:hAnsi="Helvetica"/>
          <w:b/>
          <w:bCs/>
          <w:lang w:val="de-DE"/>
        </w:rPr>
        <w:t xml:space="preserve">) </w:t>
      </w:r>
      <w:r w:rsidR="008F2694" w:rsidRPr="008F2694">
        <w:rPr>
          <w:rFonts w:ascii="Helvetica" w:hAnsi="Helvetica"/>
          <w:b/>
          <w:bCs/>
          <w:lang w:val="de-DE"/>
        </w:rPr>
        <w:t xml:space="preserve">und bietet </w:t>
      </w:r>
      <w:r w:rsidR="008F2694">
        <w:rPr>
          <w:rFonts w:ascii="Helvetica" w:hAnsi="Helvetica"/>
          <w:b/>
          <w:bCs/>
          <w:lang w:val="de-DE"/>
        </w:rPr>
        <w:t>unter anderem kostenfreie Fachseminare sowie eine 32</w:t>
      </w:r>
      <w:r w:rsidR="006F0F77">
        <w:rPr>
          <w:rFonts w:ascii="Helvetica" w:hAnsi="Helvetica"/>
          <w:b/>
          <w:bCs/>
          <w:lang w:val="de-DE"/>
        </w:rPr>
        <w:t xml:space="preserve"> </w:t>
      </w:r>
      <w:r w:rsidR="008F2694">
        <w:rPr>
          <w:rFonts w:ascii="Helvetica" w:hAnsi="Helvetica"/>
          <w:b/>
          <w:bCs/>
          <w:lang w:val="de-DE"/>
        </w:rPr>
        <w:t>Seiten starke Fachbroschüre zum Download</w:t>
      </w:r>
      <w:r w:rsidR="00E02165">
        <w:rPr>
          <w:rFonts w:ascii="Helvetica" w:hAnsi="Helvetica"/>
          <w:b/>
          <w:bCs/>
          <w:lang w:val="de-DE"/>
        </w:rPr>
        <w:t>.</w:t>
      </w:r>
    </w:p>
    <w:p w:rsidR="00DE689F" w:rsidRDefault="00DE689F" w:rsidP="00C1130D">
      <w:pPr>
        <w:spacing w:line="360" w:lineRule="atLeast"/>
        <w:jc w:val="both"/>
        <w:rPr>
          <w:rFonts w:ascii="Helvetica" w:hAnsi="Helvetica"/>
          <w:b/>
          <w:bCs/>
          <w:lang w:val="de-DE"/>
        </w:rPr>
      </w:pPr>
    </w:p>
    <w:p w:rsidR="009C4D0F" w:rsidRDefault="009C3D45" w:rsidP="009C4D0F">
      <w:pPr>
        <w:tabs>
          <w:tab w:val="left" w:pos="765"/>
        </w:tabs>
        <w:autoSpaceDE w:val="0"/>
        <w:autoSpaceDN w:val="0"/>
        <w:adjustRightInd w:val="0"/>
        <w:spacing w:line="320" w:lineRule="atLeast"/>
        <w:ind w:left="567"/>
        <w:jc w:val="both"/>
        <w:rPr>
          <w:rFonts w:ascii="Helvetica" w:hAnsi="Helvetica"/>
          <w:bCs/>
          <w:lang w:val="de-DE"/>
        </w:rPr>
      </w:pPr>
      <w:r>
        <w:rPr>
          <w:rFonts w:ascii="Helvetica" w:hAnsi="Helvetica" w:cs="Arial"/>
          <w:b/>
          <w:lang w:val="de-DE"/>
        </w:rPr>
        <w:t xml:space="preserve">Schmitten, </w:t>
      </w:r>
      <w:r w:rsidR="002E778F">
        <w:rPr>
          <w:rFonts w:ascii="Helvetica" w:hAnsi="Helvetica" w:cs="Arial"/>
          <w:b/>
          <w:lang w:val="de-DE"/>
        </w:rPr>
        <w:t>24</w:t>
      </w:r>
      <w:r w:rsidR="005E719E">
        <w:rPr>
          <w:rFonts w:ascii="Helvetica" w:hAnsi="Helvetica" w:cs="Arial"/>
          <w:b/>
          <w:lang w:val="de-DE"/>
        </w:rPr>
        <w:t>.</w:t>
      </w:r>
      <w:r w:rsidR="000925B2" w:rsidRPr="00F7352A">
        <w:rPr>
          <w:rFonts w:ascii="Helvetica" w:hAnsi="Helvetica" w:cs="Arial"/>
          <w:b/>
          <w:lang w:val="de-DE"/>
        </w:rPr>
        <w:t xml:space="preserve"> </w:t>
      </w:r>
      <w:r w:rsidR="00F33F9C">
        <w:rPr>
          <w:rFonts w:ascii="Helvetica" w:hAnsi="Helvetica" w:cs="Arial"/>
          <w:b/>
          <w:lang w:val="de-DE"/>
        </w:rPr>
        <w:t>Mai</w:t>
      </w:r>
      <w:r w:rsidR="002731D0">
        <w:rPr>
          <w:rFonts w:ascii="Helvetica" w:hAnsi="Helvetica" w:cs="Arial"/>
          <w:b/>
          <w:lang w:val="de-DE"/>
        </w:rPr>
        <w:t xml:space="preserve"> </w:t>
      </w:r>
      <w:r w:rsidR="00686A96" w:rsidRPr="00F7352A">
        <w:rPr>
          <w:rFonts w:ascii="Helvetica" w:hAnsi="Helvetica" w:cs="Arial"/>
          <w:b/>
          <w:lang w:val="de-DE"/>
        </w:rPr>
        <w:t>201</w:t>
      </w:r>
      <w:r w:rsidR="00020F3E">
        <w:rPr>
          <w:rFonts w:ascii="Helvetica" w:hAnsi="Helvetica" w:cs="Arial"/>
          <w:b/>
          <w:lang w:val="de-DE"/>
        </w:rPr>
        <w:t>6.</w:t>
      </w:r>
      <w:r w:rsidR="001136A3">
        <w:rPr>
          <w:rFonts w:ascii="Helvetica" w:hAnsi="Helvetica" w:cs="Arial"/>
          <w:b/>
          <w:lang w:val="de-DE"/>
        </w:rPr>
        <w:t xml:space="preserve"> </w:t>
      </w:r>
      <w:r w:rsidR="008F2694">
        <w:rPr>
          <w:rFonts w:ascii="Helvetica" w:hAnsi="Helvetica"/>
          <w:bCs/>
          <w:lang w:val="de-DE"/>
        </w:rPr>
        <w:t>Das</w:t>
      </w:r>
      <w:r w:rsidR="008F2694" w:rsidRPr="008F2694">
        <w:rPr>
          <w:rFonts w:ascii="Helvetica" w:hAnsi="Helvetica"/>
          <w:bCs/>
          <w:lang w:val="de-DE"/>
        </w:rPr>
        <w:t xml:space="preserve"> a</w:t>
      </w:r>
      <w:r w:rsidR="008F2694">
        <w:rPr>
          <w:rFonts w:ascii="Helvetica" w:hAnsi="Helvetica"/>
          <w:bCs/>
          <w:lang w:val="de-DE"/>
        </w:rPr>
        <w:t>m 23.07.2015 in Kraft getretene</w:t>
      </w:r>
      <w:r w:rsidR="007F0276">
        <w:rPr>
          <w:rFonts w:ascii="Helvetica" w:hAnsi="Helvetica"/>
          <w:bCs/>
          <w:lang w:val="de-DE"/>
        </w:rPr>
        <w:t xml:space="preserve"> Bilanzrichtlinie</w:t>
      </w:r>
      <w:r w:rsidR="008F2694" w:rsidRPr="008F2694">
        <w:rPr>
          <w:rFonts w:ascii="Helvetica" w:hAnsi="Helvetica"/>
          <w:bCs/>
          <w:lang w:val="de-DE"/>
        </w:rPr>
        <w:t xml:space="preserve">-Umsetzungsgesetz (BilRUG) </w:t>
      </w:r>
      <w:r w:rsidR="008F2694">
        <w:rPr>
          <w:rFonts w:ascii="Helvetica" w:hAnsi="Helvetica"/>
          <w:bCs/>
          <w:lang w:val="de-DE"/>
        </w:rPr>
        <w:t xml:space="preserve">bringt eine </w:t>
      </w:r>
      <w:r w:rsidR="008F2694" w:rsidRPr="008F2694">
        <w:rPr>
          <w:rFonts w:ascii="Helvetica" w:hAnsi="Helvetica"/>
          <w:bCs/>
          <w:lang w:val="de-DE"/>
        </w:rPr>
        <w:t xml:space="preserve">Neufassung der Umsatzdefinition </w:t>
      </w:r>
      <w:r w:rsidR="008F2694">
        <w:rPr>
          <w:rFonts w:ascii="Helvetica" w:hAnsi="Helvetica"/>
          <w:bCs/>
          <w:lang w:val="de-DE"/>
        </w:rPr>
        <w:t xml:space="preserve">mit </w:t>
      </w:r>
      <w:r w:rsidR="008F2694" w:rsidRPr="008F2694">
        <w:rPr>
          <w:rFonts w:ascii="Helvetica" w:hAnsi="Helvetica"/>
          <w:bCs/>
          <w:lang w:val="de-DE"/>
        </w:rPr>
        <w:t>Auswirkungen auf Rechenwerke und Prozesse im Unternehmen</w:t>
      </w:r>
      <w:r w:rsidR="008F2694">
        <w:rPr>
          <w:rFonts w:ascii="Helvetica" w:hAnsi="Helvetica"/>
          <w:bCs/>
          <w:lang w:val="de-DE"/>
        </w:rPr>
        <w:t xml:space="preserve"> sowie Niederschlag in der </w:t>
      </w:r>
      <w:r w:rsidR="008F2694" w:rsidRPr="008F2694">
        <w:rPr>
          <w:rFonts w:ascii="Helvetica" w:hAnsi="Helvetica"/>
          <w:bCs/>
          <w:lang w:val="de-DE"/>
        </w:rPr>
        <w:t>Konzernabschlusserstellung</w:t>
      </w:r>
      <w:r w:rsidR="008F2694">
        <w:rPr>
          <w:rFonts w:ascii="Helvetica" w:hAnsi="Helvetica"/>
          <w:bCs/>
          <w:lang w:val="de-DE"/>
        </w:rPr>
        <w:t>.</w:t>
      </w:r>
      <w:r w:rsidR="009C4D0F">
        <w:rPr>
          <w:rFonts w:ascii="Helvetica" w:hAnsi="Helvetica"/>
          <w:bCs/>
          <w:lang w:val="de-DE"/>
        </w:rPr>
        <w:t xml:space="preserve"> </w:t>
      </w:r>
      <w:r w:rsidR="007F5D19">
        <w:rPr>
          <w:rFonts w:ascii="Helvetica" w:hAnsi="Helvetica"/>
          <w:bCs/>
          <w:lang w:val="de-DE"/>
        </w:rPr>
        <w:t>Der CPM (Corporate Performance Management)-</w:t>
      </w:r>
      <w:r w:rsidR="006F0F77">
        <w:rPr>
          <w:rFonts w:ascii="Helvetica" w:hAnsi="Helvetica"/>
          <w:bCs/>
          <w:lang w:val="de-DE"/>
        </w:rPr>
        <w:t>Spezialist</w:t>
      </w:r>
      <w:r w:rsidR="007F5D19">
        <w:rPr>
          <w:rFonts w:ascii="Helvetica" w:hAnsi="Helvetica"/>
          <w:bCs/>
          <w:lang w:val="de-DE"/>
        </w:rPr>
        <w:t xml:space="preserve"> IDL widmet sich diesem Thema und bietet gemeinsam mit Experten </w:t>
      </w:r>
      <w:r w:rsidR="008A50B1">
        <w:rPr>
          <w:rFonts w:ascii="Helvetica" w:hAnsi="Helvetica"/>
          <w:bCs/>
          <w:lang w:val="de-DE"/>
        </w:rPr>
        <w:t>seines</w:t>
      </w:r>
      <w:r w:rsidR="007F5D19">
        <w:rPr>
          <w:rFonts w:ascii="Helvetica" w:hAnsi="Helvetica"/>
          <w:bCs/>
          <w:lang w:val="de-DE"/>
        </w:rPr>
        <w:t xml:space="preserve"> Netzwerk</w:t>
      </w:r>
      <w:r w:rsidR="008A50B1">
        <w:rPr>
          <w:rFonts w:ascii="Helvetica" w:hAnsi="Helvetica"/>
          <w:bCs/>
          <w:lang w:val="de-DE"/>
        </w:rPr>
        <w:t>s</w:t>
      </w:r>
      <w:r w:rsidR="007F5D19">
        <w:rPr>
          <w:rFonts w:ascii="Helvetica" w:hAnsi="Helvetica"/>
          <w:bCs/>
          <w:lang w:val="de-DE"/>
        </w:rPr>
        <w:t xml:space="preserve"> verschiedene Informationsservices. </w:t>
      </w:r>
    </w:p>
    <w:p w:rsidR="002C1163" w:rsidRPr="008A50B1" w:rsidRDefault="009C4D0F" w:rsidP="008A50B1">
      <w:pPr>
        <w:tabs>
          <w:tab w:val="left" w:pos="765"/>
        </w:tabs>
        <w:autoSpaceDE w:val="0"/>
        <w:autoSpaceDN w:val="0"/>
        <w:adjustRightInd w:val="0"/>
        <w:spacing w:line="320" w:lineRule="atLeast"/>
        <w:ind w:left="567"/>
        <w:jc w:val="both"/>
        <w:rPr>
          <w:rFonts w:ascii="Helvetica" w:hAnsi="Helvetica"/>
          <w:bCs/>
          <w:lang w:val="de-DE"/>
        </w:rPr>
      </w:pPr>
      <w:r>
        <w:rPr>
          <w:rFonts w:ascii="Helvetica" w:hAnsi="Helvetica"/>
          <w:bCs/>
          <w:lang w:val="de-DE"/>
        </w:rPr>
        <w:tab/>
      </w:r>
      <w:r>
        <w:rPr>
          <w:rFonts w:ascii="Helvetica" w:hAnsi="Helvetica"/>
          <w:bCs/>
          <w:lang w:val="de-DE"/>
        </w:rPr>
        <w:tab/>
      </w:r>
      <w:r w:rsidR="007F5D19">
        <w:rPr>
          <w:rFonts w:ascii="Helvetica" w:hAnsi="Helvetica"/>
          <w:bCs/>
          <w:lang w:val="de-DE"/>
        </w:rPr>
        <w:t>Dazu zählt am 12. sowie am 13. Juli 2016 ein jeweils ein</w:t>
      </w:r>
      <w:r w:rsidR="008A50B1">
        <w:rPr>
          <w:rFonts w:ascii="Helvetica" w:hAnsi="Helvetica"/>
          <w:bCs/>
          <w:lang w:val="de-DE"/>
        </w:rPr>
        <w:t>tä</w:t>
      </w:r>
      <w:r w:rsidR="007F5D19">
        <w:rPr>
          <w:rFonts w:ascii="Helvetica" w:hAnsi="Helvetica"/>
          <w:bCs/>
          <w:lang w:val="de-DE"/>
        </w:rPr>
        <w:t xml:space="preserve">giges Fachseminar </w:t>
      </w:r>
      <w:hyperlink r:id="rId8" w:history="1">
        <w:r w:rsidR="007F5D19" w:rsidRPr="006F0F77">
          <w:rPr>
            <w:rStyle w:val="Hyperlink"/>
            <w:rFonts w:ascii="Helvetica" w:hAnsi="Helvetica" w:cs="Helvetica"/>
            <w:lang w:val="de-DE"/>
          </w:rPr>
          <w:t>„Wissen Kompakt: Konzernkonsolidierung und BilRUG“</w:t>
        </w:r>
      </w:hyperlink>
      <w:r w:rsidR="007F5D19">
        <w:rPr>
          <w:rFonts w:ascii="Helvetica" w:hAnsi="Helvetica"/>
          <w:bCs/>
          <w:lang w:val="de-DE"/>
        </w:rPr>
        <w:t xml:space="preserve">, das </w:t>
      </w:r>
      <w:r w:rsidR="008A50B1">
        <w:rPr>
          <w:rFonts w:ascii="Helvetica" w:hAnsi="Helvetica"/>
          <w:bCs/>
          <w:lang w:val="de-DE"/>
        </w:rPr>
        <w:t xml:space="preserve">in Hannover und Stuttgart </w:t>
      </w:r>
      <w:r w:rsidR="007F5D19">
        <w:rPr>
          <w:rFonts w:ascii="Helvetica" w:hAnsi="Helvetica"/>
          <w:bCs/>
          <w:lang w:val="de-DE"/>
        </w:rPr>
        <w:t xml:space="preserve">zusammen mit </w:t>
      </w:r>
      <w:r w:rsidR="007F5D19" w:rsidRPr="009C4D0F">
        <w:rPr>
          <w:rFonts w:ascii="Helvetica" w:hAnsi="Helvetica"/>
          <w:b/>
          <w:bCs/>
          <w:lang w:val="de-DE"/>
        </w:rPr>
        <w:t>Tobias Heilmeier</w:t>
      </w:r>
      <w:r w:rsidR="007F5D19" w:rsidRPr="007F5D19">
        <w:rPr>
          <w:rFonts w:ascii="Helvetica" w:hAnsi="Helvetica"/>
          <w:bCs/>
          <w:lang w:val="de-DE"/>
        </w:rPr>
        <w:t>, Steuerberater, Partner, Fachberater für Internationales Steuerrecht, Schaal &amp; Partner mbB</w:t>
      </w:r>
      <w:r w:rsidR="007F5D19">
        <w:rPr>
          <w:rFonts w:ascii="Helvetica" w:hAnsi="Helvetica"/>
          <w:bCs/>
          <w:lang w:val="de-DE"/>
        </w:rPr>
        <w:t xml:space="preserve"> kostenfrei angeboten wird.</w:t>
      </w:r>
      <w:r w:rsidR="008A50B1">
        <w:rPr>
          <w:rFonts w:ascii="Helvetica" w:hAnsi="Helvetica"/>
          <w:bCs/>
          <w:lang w:val="de-DE"/>
        </w:rPr>
        <w:t xml:space="preserve"> </w:t>
      </w:r>
      <w:r w:rsidR="007F5D19">
        <w:rPr>
          <w:rFonts w:ascii="Helvetica" w:hAnsi="Helvetica"/>
          <w:bCs/>
          <w:lang w:val="de-DE"/>
        </w:rPr>
        <w:t xml:space="preserve">Darüber hinaus </w:t>
      </w:r>
      <w:r>
        <w:rPr>
          <w:rFonts w:ascii="Helvetica" w:hAnsi="Helvetica"/>
          <w:bCs/>
          <w:lang w:val="de-DE"/>
        </w:rPr>
        <w:t xml:space="preserve">steht über die IDL-Website unter </w:t>
      </w:r>
      <w:r w:rsidRPr="006F0F77">
        <w:rPr>
          <w:rStyle w:val="Hyperlink"/>
          <w:rFonts w:ascii="Helvetica" w:hAnsi="Helvetica" w:cs="Helvetica"/>
          <w:color w:val="auto"/>
          <w:lang w:val="de-DE"/>
        </w:rPr>
        <w:t>„</w:t>
      </w:r>
      <w:r w:rsidRPr="009C4D0F">
        <w:rPr>
          <w:rFonts w:ascii="Helvetica" w:hAnsi="Helvetica" w:cs="Helvetica"/>
          <w:bCs/>
          <w:lang w:val="de-DE"/>
        </w:rPr>
        <w:t>Studien &amp; Whitepaper“</w:t>
      </w:r>
      <w:r>
        <w:rPr>
          <w:rFonts w:ascii="Helvetica" w:hAnsi="Helvetica"/>
          <w:bCs/>
          <w:lang w:val="de-DE"/>
        </w:rPr>
        <w:t xml:space="preserve"> die </w:t>
      </w:r>
      <w:hyperlink r:id="rId9" w:history="1">
        <w:r w:rsidRPr="006F0F77">
          <w:rPr>
            <w:rStyle w:val="Hyperlink"/>
            <w:rFonts w:ascii="Helvetica" w:hAnsi="Helvetica" w:cs="Helvetica"/>
            <w:lang w:val="de-DE"/>
          </w:rPr>
          <w:t>WMEBF-Fac</w:t>
        </w:r>
        <w:r w:rsidR="007F0276">
          <w:rPr>
            <w:rStyle w:val="Hyperlink"/>
            <w:rFonts w:ascii="Helvetica" w:hAnsi="Helvetica" w:cs="Helvetica"/>
            <w:lang w:val="de-DE"/>
          </w:rPr>
          <w:t>hbroschüre zum Bilanzrichtlinie</w:t>
        </w:r>
        <w:r w:rsidRPr="006F0F77">
          <w:rPr>
            <w:rStyle w:val="Hyperlink"/>
            <w:rFonts w:ascii="Helvetica" w:hAnsi="Helvetica" w:cs="Helvetica"/>
            <w:lang w:val="de-DE"/>
          </w:rPr>
          <w:t>-Umsetzungsgesetz</w:t>
        </w:r>
      </w:hyperlink>
      <w:r>
        <w:rPr>
          <w:rFonts w:ascii="Helvetica" w:hAnsi="Helvetica"/>
          <w:bCs/>
          <w:lang w:val="de-DE"/>
        </w:rPr>
        <w:t xml:space="preserve"> </w:t>
      </w:r>
      <w:r w:rsidR="007F0276">
        <w:rPr>
          <w:rFonts w:ascii="Helvetica" w:hAnsi="Helvetica"/>
          <w:bCs/>
          <w:lang w:val="de-DE"/>
        </w:rPr>
        <w:t>zum</w:t>
      </w:r>
      <w:r>
        <w:rPr>
          <w:rFonts w:ascii="Helvetica" w:hAnsi="Helvetica"/>
          <w:bCs/>
          <w:lang w:val="de-DE"/>
        </w:rPr>
        <w:t xml:space="preserve"> kostenfreien Download bereit. </w:t>
      </w:r>
      <w:r w:rsidRPr="007F0276">
        <w:rPr>
          <w:rFonts w:ascii="Helvetica" w:hAnsi="Helvetica"/>
          <w:bCs/>
          <w:lang w:val="de-DE"/>
        </w:rPr>
        <w:t xml:space="preserve">Die </w:t>
      </w:r>
      <w:r w:rsidR="006F0F77" w:rsidRPr="007F0276">
        <w:rPr>
          <w:rFonts w:ascii="Helvetica" w:hAnsi="Helvetica"/>
          <w:bCs/>
          <w:lang w:val="de-DE"/>
        </w:rPr>
        <w:t>Fachbroschüre</w:t>
      </w:r>
      <w:r w:rsidR="006F0F77">
        <w:rPr>
          <w:rFonts w:ascii="Helvetica" w:hAnsi="Helvetica"/>
          <w:bCs/>
          <w:lang w:val="de-DE"/>
        </w:rPr>
        <w:t xml:space="preserve"> informiert auf 32 </w:t>
      </w:r>
      <w:r>
        <w:rPr>
          <w:rFonts w:ascii="Helvetica" w:hAnsi="Helvetica"/>
          <w:bCs/>
          <w:lang w:val="de-DE"/>
        </w:rPr>
        <w:t xml:space="preserve">Seiten und in </w:t>
      </w:r>
      <w:r w:rsidR="008A50B1">
        <w:rPr>
          <w:rFonts w:ascii="Helvetica" w:hAnsi="Helvetica"/>
          <w:bCs/>
          <w:lang w:val="de-DE"/>
        </w:rPr>
        <w:t xml:space="preserve">zehn </w:t>
      </w:r>
      <w:r>
        <w:rPr>
          <w:rFonts w:ascii="Helvetica" w:hAnsi="Helvetica"/>
          <w:bCs/>
          <w:lang w:val="de-DE"/>
        </w:rPr>
        <w:t xml:space="preserve">Kapiteln über die wesentlichen Regelungen des BilRUG und geht dabei </w:t>
      </w:r>
      <w:r w:rsidR="008A50B1">
        <w:rPr>
          <w:rFonts w:ascii="Helvetica" w:hAnsi="Helvetica"/>
          <w:bCs/>
          <w:lang w:val="de-DE"/>
        </w:rPr>
        <w:t>auch</w:t>
      </w:r>
      <w:r>
        <w:rPr>
          <w:rFonts w:ascii="Helvetica" w:hAnsi="Helvetica"/>
          <w:bCs/>
          <w:lang w:val="de-DE"/>
        </w:rPr>
        <w:t xml:space="preserve"> auf die Unterschiede</w:t>
      </w:r>
      <w:r w:rsidR="008A50B1">
        <w:rPr>
          <w:rFonts w:ascii="Helvetica" w:hAnsi="Helvetica"/>
          <w:bCs/>
          <w:lang w:val="de-DE"/>
        </w:rPr>
        <w:t xml:space="preserve"> zu den bislang geltenden hande</w:t>
      </w:r>
      <w:r>
        <w:rPr>
          <w:rFonts w:ascii="Helvetica" w:hAnsi="Helvetica"/>
          <w:bCs/>
          <w:lang w:val="de-DE"/>
        </w:rPr>
        <w:t>l</w:t>
      </w:r>
      <w:r w:rsidR="008A50B1">
        <w:rPr>
          <w:rFonts w:ascii="Helvetica" w:hAnsi="Helvetica"/>
          <w:bCs/>
          <w:lang w:val="de-DE"/>
        </w:rPr>
        <w:t>s</w:t>
      </w:r>
      <w:r>
        <w:rPr>
          <w:rFonts w:ascii="Helvetica" w:hAnsi="Helvetica"/>
          <w:bCs/>
          <w:lang w:val="de-DE"/>
        </w:rPr>
        <w:t xml:space="preserve">rechtlichen Vorschriften ein. </w:t>
      </w:r>
      <w:r w:rsidR="007F0276">
        <w:rPr>
          <w:rFonts w:ascii="Helvetica" w:hAnsi="Helvetica"/>
          <w:bCs/>
          <w:lang w:val="de-DE"/>
        </w:rPr>
        <w:t>Das Nachschlagewerk</w:t>
      </w:r>
      <w:r>
        <w:rPr>
          <w:rFonts w:ascii="Helvetica" w:hAnsi="Helvetica"/>
          <w:bCs/>
          <w:lang w:val="de-DE"/>
        </w:rPr>
        <w:t xml:space="preserve"> wurde von der </w:t>
      </w:r>
      <w:r w:rsidR="008A50B1">
        <w:rPr>
          <w:rFonts w:ascii="Helvetica" w:hAnsi="Helvetica"/>
          <w:bCs/>
          <w:lang w:val="de-DE"/>
        </w:rPr>
        <w:t>Hochschule</w:t>
      </w:r>
      <w:r>
        <w:rPr>
          <w:rFonts w:ascii="Helvetica" w:hAnsi="Helvetica"/>
          <w:bCs/>
          <w:lang w:val="de-DE"/>
        </w:rPr>
        <w:t xml:space="preserve"> RheinMain und der </w:t>
      </w:r>
      <w:r w:rsidR="008A50B1">
        <w:rPr>
          <w:rFonts w:ascii="Helvetica" w:hAnsi="Helvetica" w:cs="Arial"/>
          <w:lang w:val="de-DE"/>
        </w:rPr>
        <w:t>Vereinigung zur Mitwirkung an der Entwicklung des Bilanzrechts für Familiengesellschaften</w:t>
      </w:r>
      <w:r w:rsidR="006F0F77">
        <w:rPr>
          <w:rFonts w:ascii="Helvetica" w:hAnsi="Helvetica" w:cs="Arial"/>
          <w:lang w:val="de-DE"/>
        </w:rPr>
        <w:t xml:space="preserve"> (</w:t>
      </w:r>
      <w:r w:rsidR="006F0F77">
        <w:rPr>
          <w:rFonts w:ascii="Helvetica" w:hAnsi="Helvetica"/>
          <w:bCs/>
          <w:lang w:val="de-DE"/>
        </w:rPr>
        <w:t>VMEBF</w:t>
      </w:r>
      <w:r w:rsidR="006F0F77">
        <w:rPr>
          <w:rFonts w:ascii="Helvetica" w:hAnsi="Helvetica" w:cs="Arial"/>
          <w:lang w:val="de-DE"/>
        </w:rPr>
        <w:t>)</w:t>
      </w:r>
      <w:r>
        <w:rPr>
          <w:rFonts w:ascii="Helvetica" w:hAnsi="Helvetica"/>
          <w:bCs/>
          <w:lang w:val="de-DE"/>
        </w:rPr>
        <w:t xml:space="preserve"> erstellt, deren Mitglied der IDL-Experte </w:t>
      </w:r>
      <w:r w:rsidR="007F5D19" w:rsidRPr="009C4D0F">
        <w:rPr>
          <w:rFonts w:ascii="Helvetica" w:hAnsi="Helvetica" w:cs="Arial"/>
          <w:b/>
          <w:lang w:val="de-DE"/>
        </w:rPr>
        <w:t>Prof. Dr. Christian Fink</w:t>
      </w:r>
      <w:r w:rsidR="007F5D19" w:rsidRPr="000D757E">
        <w:rPr>
          <w:rFonts w:ascii="Helvetica" w:hAnsi="Helvetica" w:cs="Arial"/>
          <w:lang w:val="de-DE"/>
        </w:rPr>
        <w:t>, Professor für Allgemeine Betriebswirt</w:t>
      </w:r>
      <w:r w:rsidR="007F5D19">
        <w:rPr>
          <w:rFonts w:ascii="Helvetica" w:hAnsi="Helvetica" w:cs="Arial"/>
          <w:lang w:val="de-DE"/>
        </w:rPr>
        <w:softHyphen/>
      </w:r>
      <w:r w:rsidR="007F5D19" w:rsidRPr="000D757E">
        <w:rPr>
          <w:rFonts w:ascii="Helvetica" w:hAnsi="Helvetica" w:cs="Arial"/>
          <w:lang w:val="de-DE"/>
        </w:rPr>
        <w:t>schaftslehre</w:t>
      </w:r>
      <w:r w:rsidR="007F5D19">
        <w:rPr>
          <w:rFonts w:ascii="Helvetica" w:hAnsi="Helvetica" w:cs="Arial"/>
          <w:lang w:val="de-DE"/>
        </w:rPr>
        <w:t xml:space="preserve"> an der</w:t>
      </w:r>
      <w:r w:rsidR="007F5D19" w:rsidRPr="000D757E">
        <w:rPr>
          <w:rFonts w:ascii="Helvetica" w:hAnsi="Helvetica" w:cs="Arial"/>
          <w:lang w:val="de-DE"/>
        </w:rPr>
        <w:t xml:space="preserve"> Hochschule RheinMain </w:t>
      </w:r>
      <w:r w:rsidR="007F5D19">
        <w:rPr>
          <w:rFonts w:ascii="Helvetica" w:hAnsi="Helvetica" w:cs="Arial"/>
          <w:lang w:val="de-DE"/>
        </w:rPr>
        <w:t xml:space="preserve">in </w:t>
      </w:r>
      <w:r w:rsidR="007F5D19" w:rsidRPr="000D757E">
        <w:rPr>
          <w:rFonts w:ascii="Helvetica" w:hAnsi="Helvetica" w:cs="Arial"/>
          <w:lang w:val="de-DE"/>
        </w:rPr>
        <w:t>Wiesbaden</w:t>
      </w:r>
      <w:r w:rsidR="006F0F77">
        <w:rPr>
          <w:rFonts w:ascii="Helvetica" w:hAnsi="Helvetica" w:cs="Arial"/>
          <w:lang w:val="de-DE"/>
        </w:rPr>
        <w:t>,</w:t>
      </w:r>
      <w:r w:rsidR="006C0697">
        <w:rPr>
          <w:rFonts w:ascii="Helvetica" w:hAnsi="Helvetica" w:cs="Arial"/>
          <w:lang w:val="de-DE"/>
        </w:rPr>
        <w:t xml:space="preserve"> ist. </w:t>
      </w:r>
      <w:r w:rsidR="00DA7131">
        <w:rPr>
          <w:rFonts w:ascii="Helvetica" w:hAnsi="Helvetica" w:cs="Arial"/>
          <w:lang w:val="de-DE"/>
        </w:rPr>
        <w:t>Desweiteren</w:t>
      </w:r>
      <w:r w:rsidR="006C0697">
        <w:rPr>
          <w:rFonts w:ascii="Helvetica" w:hAnsi="Helvetica" w:cs="Arial"/>
          <w:lang w:val="de-DE"/>
        </w:rPr>
        <w:t xml:space="preserve"> </w:t>
      </w:r>
      <w:r w:rsidR="006C0697" w:rsidRPr="007F0276">
        <w:rPr>
          <w:rFonts w:ascii="Helvetica" w:hAnsi="Helvetica" w:cs="Arial"/>
          <w:lang w:val="de-DE"/>
        </w:rPr>
        <w:t>entha</w:t>
      </w:r>
      <w:r w:rsidR="007F0276" w:rsidRPr="007F0276">
        <w:rPr>
          <w:rFonts w:ascii="Helvetica" w:hAnsi="Helvetica" w:cs="Arial"/>
          <w:lang w:val="de-DE"/>
        </w:rPr>
        <w:t>l</w:t>
      </w:r>
      <w:r w:rsidR="006C0697" w:rsidRPr="007F0276">
        <w:rPr>
          <w:rFonts w:ascii="Helvetica" w:hAnsi="Helvetica" w:cs="Arial"/>
          <w:lang w:val="de-DE"/>
        </w:rPr>
        <w:t>ten</w:t>
      </w:r>
      <w:r w:rsidR="008A50B1" w:rsidRPr="007F0276">
        <w:rPr>
          <w:rFonts w:ascii="Helvetica" w:hAnsi="Helvetica" w:cs="Arial"/>
          <w:lang w:val="de-DE"/>
        </w:rPr>
        <w:t xml:space="preserve"> der IDL Blog sowie die aktuelle Ausgabe des Fachmagazins IDL Dialog </w:t>
      </w:r>
      <w:r w:rsidR="006C0697" w:rsidRPr="007F0276">
        <w:rPr>
          <w:rFonts w:ascii="Helvetica" w:hAnsi="Helvetica" w:cs="Arial"/>
          <w:lang w:val="de-DE"/>
        </w:rPr>
        <w:t>einen</w:t>
      </w:r>
      <w:r w:rsidR="006C0697">
        <w:rPr>
          <w:rFonts w:ascii="Helvetica" w:hAnsi="Helvetica" w:cs="Arial"/>
          <w:lang w:val="de-DE"/>
        </w:rPr>
        <w:t xml:space="preserve"> </w:t>
      </w:r>
      <w:r w:rsidR="008A50B1">
        <w:rPr>
          <w:rFonts w:ascii="Helvetica" w:hAnsi="Helvetica" w:cs="Arial"/>
          <w:lang w:val="de-DE"/>
        </w:rPr>
        <w:t xml:space="preserve">Fachartikel zum Thema BilRUG von </w:t>
      </w:r>
      <w:r w:rsidR="00B36CB4" w:rsidRPr="00D82BBA">
        <w:rPr>
          <w:rFonts w:ascii="Helvetica" w:hAnsi="Helvetica" w:cs="Arial"/>
          <w:lang w:val="de-DE"/>
        </w:rPr>
        <w:t>Prof. Dr. Christian Fink</w:t>
      </w:r>
      <w:r w:rsidR="008A50B1">
        <w:rPr>
          <w:rFonts w:ascii="Helvetica" w:hAnsi="Helvetica" w:cs="Arial"/>
          <w:lang w:val="de-DE"/>
        </w:rPr>
        <w:t>, der zudem auf dem diesjäh</w:t>
      </w:r>
      <w:r w:rsidR="006F0F77">
        <w:rPr>
          <w:rFonts w:ascii="Helvetica" w:hAnsi="Helvetica" w:cs="Arial"/>
          <w:lang w:val="de-DE"/>
        </w:rPr>
        <w:t>rigen IDL-Anwendertreffen, 07. -</w:t>
      </w:r>
      <w:r w:rsidR="008A50B1">
        <w:rPr>
          <w:rFonts w:ascii="Helvetica" w:hAnsi="Helvetica" w:cs="Arial"/>
          <w:lang w:val="de-DE"/>
        </w:rPr>
        <w:t xml:space="preserve"> 09. November in Hamburg, als Referent auftreten wird.</w:t>
      </w:r>
    </w:p>
    <w:p w:rsidR="00020F3E" w:rsidRDefault="00020F3E" w:rsidP="00B36CB4">
      <w:pPr>
        <w:tabs>
          <w:tab w:val="left" w:pos="765"/>
        </w:tabs>
        <w:autoSpaceDE w:val="0"/>
        <w:autoSpaceDN w:val="0"/>
        <w:adjustRightInd w:val="0"/>
        <w:spacing w:line="320" w:lineRule="atLeast"/>
        <w:ind w:left="1418" w:firstLine="567"/>
        <w:jc w:val="both"/>
        <w:rPr>
          <w:rFonts w:ascii="Helvetica" w:hAnsi="Helvetica" w:cs="Arial"/>
          <w:lang w:val="de-DE"/>
        </w:rPr>
      </w:pPr>
    </w:p>
    <w:p w:rsidR="00020F3E" w:rsidRPr="00A82A5E" w:rsidRDefault="00020F3E" w:rsidP="00020F3E">
      <w:pPr>
        <w:spacing w:line="300" w:lineRule="atLeast"/>
        <w:ind w:left="1701" w:hanging="283"/>
        <w:rPr>
          <w:rFonts w:ascii="Helvetica" w:hAnsi="Helvetica" w:cs="Arial"/>
          <w:b/>
          <w:lang w:val="de-DE"/>
        </w:rPr>
      </w:pPr>
      <w:r>
        <w:rPr>
          <w:rFonts w:ascii="Helvetica" w:hAnsi="Helvetica" w:cs="Arial"/>
          <w:b/>
          <w:lang w:val="de-DE"/>
        </w:rPr>
        <w:t>Rund um BilRUG</w:t>
      </w:r>
    </w:p>
    <w:p w:rsidR="00020F3E" w:rsidRPr="00020F3E" w:rsidRDefault="00020F3E" w:rsidP="00F4733C">
      <w:pPr>
        <w:pStyle w:val="Listenabsatz"/>
        <w:numPr>
          <w:ilvl w:val="0"/>
          <w:numId w:val="10"/>
        </w:numPr>
        <w:tabs>
          <w:tab w:val="left" w:pos="1134"/>
        </w:tabs>
        <w:autoSpaceDE w:val="0"/>
        <w:autoSpaceDN w:val="0"/>
        <w:adjustRightInd w:val="0"/>
        <w:spacing w:line="300" w:lineRule="atLeast"/>
        <w:ind w:left="1701" w:hanging="283"/>
        <w:jc w:val="both"/>
        <w:rPr>
          <w:rFonts w:ascii="Helvetica" w:hAnsi="Helvetica"/>
          <w:bCs/>
        </w:rPr>
      </w:pPr>
      <w:r w:rsidRPr="00020F3E">
        <w:rPr>
          <w:rFonts w:ascii="Helvetica" w:hAnsi="Helvetica"/>
          <w:bCs/>
          <w:sz w:val="20"/>
          <w:szCs w:val="20"/>
        </w:rPr>
        <w:t>Kosten</w:t>
      </w:r>
      <w:r>
        <w:rPr>
          <w:rFonts w:ascii="Helvetica" w:hAnsi="Helvetica"/>
          <w:bCs/>
          <w:sz w:val="20"/>
          <w:szCs w:val="20"/>
        </w:rPr>
        <w:t>freie Fachseminare zum Thema BilRUG</w:t>
      </w:r>
    </w:p>
    <w:p w:rsidR="00020F3E" w:rsidRDefault="00020F3E" w:rsidP="00020F3E">
      <w:pPr>
        <w:tabs>
          <w:tab w:val="left" w:pos="1134"/>
        </w:tabs>
        <w:autoSpaceDE w:val="0"/>
        <w:autoSpaceDN w:val="0"/>
        <w:adjustRightInd w:val="0"/>
        <w:spacing w:line="300" w:lineRule="atLeast"/>
        <w:ind w:left="1701" w:hanging="283"/>
        <w:jc w:val="both"/>
        <w:rPr>
          <w:rStyle w:val="Hyperlink"/>
          <w:rFonts w:ascii="Helvetica" w:hAnsi="Helvetica" w:cs="Helvetica"/>
          <w:bCs/>
          <w:iCs/>
          <w:lang w:val="de-DE"/>
        </w:rPr>
      </w:pPr>
      <w:r w:rsidRPr="009822BD">
        <w:rPr>
          <w:rFonts w:cs="Arial"/>
          <w:lang w:val="de-DE"/>
        </w:rPr>
        <w:tab/>
      </w:r>
      <w:r w:rsidRPr="008C5786">
        <w:rPr>
          <w:rFonts w:cs="Arial"/>
        </w:rPr>
        <w:sym w:font="Wingdings 3" w:char="F084"/>
      </w:r>
      <w:r w:rsidRPr="008C5577">
        <w:rPr>
          <w:rFonts w:ascii="Helvetica" w:hAnsi="Helvetica" w:cs="Arial"/>
          <w:lang w:val="de-DE"/>
        </w:rPr>
        <w:t xml:space="preserve"> </w:t>
      </w:r>
      <w:hyperlink r:id="rId10" w:history="1">
        <w:r w:rsidRPr="00020F3E">
          <w:rPr>
            <w:rStyle w:val="Hyperlink"/>
            <w:rFonts w:ascii="Helvetica" w:hAnsi="Helvetica" w:cs="Helvetica"/>
            <w:bCs/>
            <w:iCs/>
            <w:lang w:val="de-DE"/>
          </w:rPr>
          <w:t>Wissen Kompakt am 12. und 13. Juli 2016</w:t>
        </w:r>
      </w:hyperlink>
    </w:p>
    <w:p w:rsidR="00020F3E" w:rsidRPr="0014250F" w:rsidRDefault="008A50B1" w:rsidP="00020F3E">
      <w:pPr>
        <w:pStyle w:val="Listenabsatz"/>
        <w:numPr>
          <w:ilvl w:val="0"/>
          <w:numId w:val="10"/>
        </w:numPr>
        <w:tabs>
          <w:tab w:val="left" w:pos="1134"/>
        </w:tabs>
        <w:autoSpaceDE w:val="0"/>
        <w:autoSpaceDN w:val="0"/>
        <w:adjustRightInd w:val="0"/>
        <w:spacing w:line="300" w:lineRule="atLeast"/>
        <w:ind w:left="1701" w:hanging="283"/>
        <w:jc w:val="both"/>
        <w:rPr>
          <w:rFonts w:ascii="Helvetica" w:hAnsi="Helvetica" w:cs="Helvetica"/>
          <w:bCs/>
          <w:iCs/>
          <w:color w:val="000000"/>
          <w:sz w:val="20"/>
          <w:szCs w:val="20"/>
        </w:rPr>
      </w:pPr>
      <w:r>
        <w:rPr>
          <w:rFonts w:ascii="Helvetica" w:hAnsi="Helvetica" w:cs="Arial"/>
          <w:sz w:val="20"/>
          <w:szCs w:val="20"/>
        </w:rPr>
        <w:t>Studien &amp; Whitepaper</w:t>
      </w:r>
    </w:p>
    <w:p w:rsidR="008A50B1" w:rsidRPr="006F0F77" w:rsidRDefault="008A50B1" w:rsidP="008A50B1">
      <w:pPr>
        <w:tabs>
          <w:tab w:val="left" w:pos="1134"/>
        </w:tabs>
        <w:autoSpaceDE w:val="0"/>
        <w:autoSpaceDN w:val="0"/>
        <w:adjustRightInd w:val="0"/>
        <w:spacing w:line="300" w:lineRule="atLeast"/>
        <w:ind w:left="1418"/>
        <w:jc w:val="both"/>
        <w:rPr>
          <w:rFonts w:ascii="Helvetica" w:hAnsi="Helvetica" w:cs="Helvetica"/>
          <w:bCs/>
          <w:iCs/>
          <w:color w:val="000000"/>
          <w:lang w:val="de-DE"/>
        </w:rPr>
      </w:pPr>
      <w:r w:rsidRPr="006F0F77">
        <w:rPr>
          <w:rFonts w:cs="Arial"/>
          <w:lang w:val="de-DE"/>
        </w:rPr>
        <w:tab/>
        <w:t xml:space="preserve">      </w:t>
      </w:r>
      <w:r w:rsidR="00020F3E" w:rsidRPr="008C5786">
        <w:rPr>
          <w:rFonts w:cs="Arial"/>
        </w:rPr>
        <w:sym w:font="Wingdings 3" w:char="F084"/>
      </w:r>
      <w:r w:rsidR="00020F3E" w:rsidRPr="008A50B1">
        <w:rPr>
          <w:rFonts w:ascii="Helvetica" w:hAnsi="Helvetica" w:cs="Arial"/>
          <w:lang w:val="de-DE"/>
        </w:rPr>
        <w:t xml:space="preserve"> </w:t>
      </w:r>
      <w:hyperlink r:id="rId11" w:history="1">
        <w:r>
          <w:rPr>
            <w:rStyle w:val="Hyperlink"/>
            <w:rFonts w:ascii="Helvetica" w:hAnsi="Helvetica" w:cs="Helvetica"/>
            <w:bCs/>
            <w:iCs/>
            <w:lang w:val="de-DE"/>
          </w:rPr>
          <w:t>VMEBF-Fachbroschüre B</w:t>
        </w:r>
        <w:r w:rsidR="00020F3E" w:rsidRPr="008A50B1">
          <w:rPr>
            <w:rStyle w:val="Hyperlink"/>
            <w:rFonts w:ascii="Helvetica" w:hAnsi="Helvetica" w:cs="Helvetica"/>
            <w:bCs/>
            <w:iCs/>
            <w:lang w:val="de-DE"/>
          </w:rPr>
          <w:t>ilanzrichtlinie-Umsetzungsgesetz (BilRUG)</w:t>
        </w:r>
      </w:hyperlink>
      <w:r w:rsidRPr="006F0F77">
        <w:rPr>
          <w:rFonts w:ascii="Helvetica" w:hAnsi="Helvetica" w:cs="Helvetica"/>
          <w:bCs/>
          <w:iCs/>
          <w:color w:val="000000"/>
          <w:lang w:val="de-DE"/>
        </w:rPr>
        <w:t xml:space="preserve"> </w:t>
      </w:r>
    </w:p>
    <w:p w:rsidR="008A50B1" w:rsidRDefault="008A50B1" w:rsidP="008A50B1">
      <w:pPr>
        <w:pStyle w:val="Listenabsatz"/>
        <w:numPr>
          <w:ilvl w:val="0"/>
          <w:numId w:val="10"/>
        </w:numPr>
        <w:tabs>
          <w:tab w:val="left" w:pos="1134"/>
        </w:tabs>
        <w:autoSpaceDE w:val="0"/>
        <w:autoSpaceDN w:val="0"/>
        <w:adjustRightInd w:val="0"/>
        <w:spacing w:line="300" w:lineRule="atLeast"/>
        <w:ind w:left="1701" w:hanging="283"/>
        <w:jc w:val="both"/>
        <w:rPr>
          <w:rFonts w:ascii="Helvetica" w:hAnsi="Helvetica" w:cs="Helvetica"/>
          <w:bCs/>
          <w:iCs/>
          <w:color w:val="000000"/>
          <w:sz w:val="20"/>
          <w:szCs w:val="20"/>
        </w:rPr>
      </w:pPr>
      <w:r>
        <w:rPr>
          <w:rFonts w:ascii="Helvetica" w:hAnsi="Helvetica" w:cs="Helvetica"/>
          <w:bCs/>
          <w:iCs/>
          <w:color w:val="000000"/>
          <w:sz w:val="20"/>
          <w:szCs w:val="20"/>
        </w:rPr>
        <w:t xml:space="preserve">Alles Umsatz, oder was? </w:t>
      </w:r>
    </w:p>
    <w:p w:rsidR="00020F3E" w:rsidRPr="008A50B1" w:rsidRDefault="008A50B1" w:rsidP="008A50B1">
      <w:pPr>
        <w:tabs>
          <w:tab w:val="left" w:pos="1134"/>
        </w:tabs>
        <w:autoSpaceDE w:val="0"/>
        <w:autoSpaceDN w:val="0"/>
        <w:adjustRightInd w:val="0"/>
        <w:spacing w:line="300" w:lineRule="atLeast"/>
        <w:ind w:left="1701" w:hanging="283"/>
        <w:jc w:val="both"/>
        <w:rPr>
          <w:rFonts w:ascii="Helvetica" w:hAnsi="Helvetica" w:cs="Helvetica"/>
          <w:bCs/>
          <w:iCs/>
          <w:color w:val="0000FF"/>
          <w:u w:val="single"/>
          <w:lang w:val="de-DE"/>
        </w:rPr>
      </w:pPr>
      <w:r w:rsidRPr="009822BD">
        <w:rPr>
          <w:rFonts w:cs="Arial"/>
          <w:lang w:val="de-DE"/>
        </w:rPr>
        <w:tab/>
      </w:r>
      <w:r w:rsidRPr="008C5786">
        <w:rPr>
          <w:rFonts w:cs="Arial"/>
        </w:rPr>
        <w:sym w:font="Wingdings 3" w:char="F084"/>
      </w:r>
      <w:r w:rsidRPr="008C5577">
        <w:rPr>
          <w:rFonts w:ascii="Helvetica" w:hAnsi="Helvetica" w:cs="Arial"/>
          <w:lang w:val="de-DE"/>
        </w:rPr>
        <w:t xml:space="preserve"> </w:t>
      </w:r>
      <w:hyperlink r:id="rId12" w:history="1">
        <w:r w:rsidRPr="00020F3E">
          <w:rPr>
            <w:rStyle w:val="Hyperlink"/>
            <w:rFonts w:ascii="Helvetica" w:hAnsi="Helvetica" w:cs="Helvetica"/>
            <w:bCs/>
            <w:iCs/>
            <w:lang w:val="de-DE"/>
          </w:rPr>
          <w:t>Fachartikel von Prof. Dr. Christian Fink</w:t>
        </w:r>
      </w:hyperlink>
    </w:p>
    <w:p w:rsidR="00020F3E" w:rsidRDefault="00020F3E" w:rsidP="00020F3E">
      <w:pPr>
        <w:pStyle w:val="Listenabsatz"/>
        <w:numPr>
          <w:ilvl w:val="0"/>
          <w:numId w:val="10"/>
        </w:numPr>
        <w:tabs>
          <w:tab w:val="left" w:pos="1134"/>
        </w:tabs>
        <w:autoSpaceDE w:val="0"/>
        <w:autoSpaceDN w:val="0"/>
        <w:adjustRightInd w:val="0"/>
        <w:spacing w:line="300" w:lineRule="atLeast"/>
        <w:ind w:left="1701" w:hanging="283"/>
        <w:jc w:val="both"/>
        <w:rPr>
          <w:rFonts w:ascii="Helvetica" w:hAnsi="Helvetica" w:cs="Helvetica"/>
          <w:bCs/>
          <w:iCs/>
          <w:color w:val="000000"/>
          <w:sz w:val="20"/>
          <w:szCs w:val="20"/>
        </w:rPr>
      </w:pPr>
      <w:r w:rsidRPr="00A82A5E">
        <w:rPr>
          <w:rFonts w:ascii="Helvetica" w:hAnsi="Helvetica" w:cs="Arial"/>
          <w:sz w:val="20"/>
          <w:szCs w:val="20"/>
        </w:rPr>
        <w:t xml:space="preserve">Immer aktuell rund um IDL mit den </w:t>
      </w:r>
      <w:hyperlink r:id="rId13" w:history="1">
        <w:r w:rsidRPr="00D151F4">
          <w:rPr>
            <w:rStyle w:val="Hyperlink"/>
            <w:rFonts w:ascii="Helvetica" w:hAnsi="Helvetica" w:cs="Arial"/>
            <w:sz w:val="20"/>
            <w:szCs w:val="20"/>
          </w:rPr>
          <w:t>IDL-Facebook-News</w:t>
        </w:r>
      </w:hyperlink>
      <w:r>
        <w:rPr>
          <w:rFonts w:ascii="Helvetica" w:hAnsi="Helvetica" w:cs="Arial"/>
          <w:sz w:val="20"/>
          <w:szCs w:val="20"/>
        </w:rPr>
        <w:t xml:space="preserve"> und </w:t>
      </w:r>
      <w:r w:rsidRPr="00CF2C08">
        <w:rPr>
          <w:rFonts w:ascii="Helvetica" w:hAnsi="Helvetica" w:cs="Arial"/>
          <w:sz w:val="20"/>
          <w:szCs w:val="20"/>
        </w:rPr>
        <w:t xml:space="preserve">im </w:t>
      </w:r>
      <w:hyperlink r:id="rId14" w:history="1">
        <w:r w:rsidRPr="00D151F4">
          <w:rPr>
            <w:rStyle w:val="Hyperlink"/>
            <w:rFonts w:ascii="Helvetica" w:hAnsi="Helvetica" w:cs="Arial"/>
            <w:sz w:val="20"/>
            <w:szCs w:val="20"/>
          </w:rPr>
          <w:t>IDL-Blog</w:t>
        </w:r>
      </w:hyperlink>
      <w:r w:rsidRPr="00A82A5E">
        <w:rPr>
          <w:rFonts w:ascii="Helvetica" w:hAnsi="Helvetica" w:cs="Arial"/>
          <w:color w:val="0070C0"/>
          <w:sz w:val="20"/>
          <w:szCs w:val="20"/>
        </w:rPr>
        <w:t>.</w:t>
      </w:r>
    </w:p>
    <w:p w:rsidR="00020F3E" w:rsidRDefault="00020F3E" w:rsidP="00B36CB4">
      <w:pPr>
        <w:tabs>
          <w:tab w:val="left" w:pos="765"/>
        </w:tabs>
        <w:autoSpaceDE w:val="0"/>
        <w:autoSpaceDN w:val="0"/>
        <w:adjustRightInd w:val="0"/>
        <w:spacing w:line="320" w:lineRule="atLeast"/>
        <w:ind w:left="1418" w:firstLine="567"/>
        <w:jc w:val="both"/>
        <w:rPr>
          <w:rFonts w:ascii="Helvetica" w:hAnsi="Helvetica" w:cs="Arial"/>
          <w:lang w:val="de-DE"/>
        </w:rPr>
      </w:pPr>
    </w:p>
    <w:p w:rsidR="00020F3E" w:rsidRDefault="00020F3E" w:rsidP="0012334A">
      <w:pPr>
        <w:tabs>
          <w:tab w:val="left" w:pos="765"/>
        </w:tabs>
        <w:autoSpaceDE w:val="0"/>
        <w:autoSpaceDN w:val="0"/>
        <w:adjustRightInd w:val="0"/>
        <w:spacing w:line="320" w:lineRule="atLeast"/>
        <w:ind w:left="1134"/>
        <w:jc w:val="both"/>
        <w:rPr>
          <w:rFonts w:ascii="Helvetica" w:hAnsi="Helvetica" w:cs="Arial"/>
          <w:lang w:val="de-DE"/>
        </w:rPr>
      </w:pPr>
    </w:p>
    <w:p w:rsidR="006F0F77" w:rsidRDefault="006F0F77">
      <w:pPr>
        <w:rPr>
          <w:rFonts w:ascii="Helvetica" w:hAnsi="Helvetica"/>
          <w:b/>
          <w:lang w:val="de-DE"/>
        </w:rPr>
      </w:pPr>
      <w:r>
        <w:rPr>
          <w:rFonts w:ascii="Helvetica" w:hAnsi="Helvetica"/>
          <w:b/>
          <w:lang w:val="de-DE"/>
        </w:rPr>
        <w:br w:type="page"/>
      </w:r>
    </w:p>
    <w:p w:rsidR="005A5E17" w:rsidRDefault="005A5E17" w:rsidP="00537BF1">
      <w:pPr>
        <w:spacing w:line="240" w:lineRule="atLeast"/>
        <w:jc w:val="both"/>
        <w:rPr>
          <w:rFonts w:ascii="Helvetica" w:hAnsi="Helvetica"/>
          <w:b/>
          <w:lang w:val="de-DE"/>
        </w:rPr>
      </w:pPr>
    </w:p>
    <w:p w:rsidR="006F0F77" w:rsidRDefault="006F0F77" w:rsidP="00537BF1">
      <w:pPr>
        <w:spacing w:line="240" w:lineRule="atLeast"/>
        <w:jc w:val="both"/>
        <w:rPr>
          <w:rFonts w:ascii="Helvetica" w:hAnsi="Helvetica"/>
          <w:b/>
          <w:lang w:val="de-DE"/>
        </w:rPr>
      </w:pPr>
      <w:r>
        <w:rPr>
          <w:rFonts w:ascii="Helvetica" w:hAnsi="Helvetica"/>
          <w:b/>
          <w:lang w:val="de-DE"/>
        </w:rPr>
        <w:t>Tobias Heilmeier</w:t>
      </w:r>
    </w:p>
    <w:p w:rsidR="005A5E17" w:rsidRPr="005A5E17" w:rsidRDefault="005A5E17" w:rsidP="005A5E17">
      <w:pPr>
        <w:spacing w:line="240" w:lineRule="atLeast"/>
        <w:jc w:val="both"/>
        <w:rPr>
          <w:rFonts w:ascii="Helvetica" w:hAnsi="Helvetica"/>
          <w:lang w:val="de-DE"/>
        </w:rPr>
      </w:pPr>
      <w:r w:rsidRPr="005A5E17">
        <w:rPr>
          <w:rFonts w:ascii="Helvetica" w:hAnsi="Helvetica" w:cs="Courier New"/>
          <w:color w:val="000000"/>
          <w:lang w:val="de-DE"/>
        </w:rPr>
        <w:t>Tobias Heilmeier ist Steuerberater/Fachberater für Internationales Steuerrecht und Partner bei der Schaal &amp; Partner mbB, München.</w:t>
      </w:r>
      <w:r>
        <w:rPr>
          <w:rFonts w:ascii="Helvetica" w:hAnsi="Helvetica" w:cs="Courier New"/>
          <w:color w:val="000000"/>
          <w:lang w:val="de-DE"/>
        </w:rPr>
        <w:t xml:space="preserve"> </w:t>
      </w:r>
      <w:r w:rsidRPr="005A5E17">
        <w:rPr>
          <w:rFonts w:ascii="Helvetica" w:hAnsi="Helvetica" w:cs="Courier New"/>
          <w:color w:val="000000"/>
          <w:lang w:val="de-DE"/>
        </w:rPr>
        <w:t>Seine Tätigkeitsschwerpunkte liegen in der Betreuung von gemeinnützigen Organisationen sowie der laufenden steuerlichen Beratung mittelständischer Unternehmen; neben dem Fokus auf Internationalem Steuerrecht gehört der Bereich der Unternehmens- und privaten Vermögensnachfolgeplanung zu seinen Themen.</w:t>
      </w:r>
    </w:p>
    <w:p w:rsidR="006F0F77" w:rsidRDefault="006F0F77" w:rsidP="0012334A">
      <w:pPr>
        <w:rPr>
          <w:rFonts w:ascii="Helvetica" w:hAnsi="Helvetica"/>
          <w:b/>
          <w:lang w:val="de-DE"/>
        </w:rPr>
      </w:pPr>
    </w:p>
    <w:p w:rsidR="006F0F77" w:rsidRDefault="006F0F77" w:rsidP="0012334A">
      <w:pPr>
        <w:rPr>
          <w:rFonts w:ascii="Helvetica" w:hAnsi="Helvetica"/>
          <w:b/>
          <w:lang w:val="de-DE"/>
        </w:rPr>
      </w:pPr>
    </w:p>
    <w:p w:rsidR="000D757E" w:rsidRPr="00B36CB4" w:rsidRDefault="000D757E" w:rsidP="0012334A">
      <w:pPr>
        <w:rPr>
          <w:rFonts w:ascii="Helvetica" w:hAnsi="Helvetica"/>
          <w:b/>
          <w:lang w:val="de-DE"/>
        </w:rPr>
      </w:pPr>
      <w:r w:rsidRPr="00B36CB4">
        <w:rPr>
          <w:rFonts w:ascii="Helvetica" w:hAnsi="Helvetica"/>
          <w:b/>
          <w:lang w:val="de-DE"/>
        </w:rPr>
        <w:t>Prof. Dr. Christian Fink </w:t>
      </w:r>
    </w:p>
    <w:p w:rsidR="000D757E" w:rsidRDefault="000D757E" w:rsidP="000D757E">
      <w:pPr>
        <w:pStyle w:val="StandardWeb"/>
        <w:spacing w:before="0" w:beforeAutospacing="0" w:after="0" w:afterAutospacing="0" w:line="240" w:lineRule="atLeast"/>
        <w:jc w:val="both"/>
        <w:rPr>
          <w:rFonts w:ascii="Helvetica" w:hAnsi="Helvetica"/>
          <w:bCs/>
          <w:sz w:val="20"/>
          <w:szCs w:val="20"/>
        </w:rPr>
      </w:pPr>
      <w:r w:rsidRPr="000D757E">
        <w:rPr>
          <w:rFonts w:ascii="Helvetica" w:hAnsi="Helvetica"/>
          <w:sz w:val="20"/>
          <w:szCs w:val="20"/>
        </w:rPr>
        <w:t xml:space="preserve">Prof. Dr. Christian Fink </w:t>
      </w:r>
      <w:r w:rsidRPr="000D757E">
        <w:rPr>
          <w:rFonts w:ascii="Helvetica" w:hAnsi="Helvetica"/>
          <w:bCs/>
          <w:sz w:val="20"/>
          <w:szCs w:val="20"/>
        </w:rPr>
        <w:t>ist Professor für Allgemeine Betriebswirtschaftslehre, insbesondere externes Rechnungswesen und Controlling, an der Hochschule RheinMain in Wiesbaden. Zuvor war er mehrere Jahre als Manager Accounting Regulations für ein international operierendes Familienunternehmen tätig. Er ist Mitglied im HGB-Fachausschuss des Deutschen Rechnungs-legungs Standards Committee (DRSC) in Berlin und engagiert sich in der Vereinigung zur Mitwirkung an der Entwicklung des Bilanzrechts für Fami</w:t>
      </w:r>
      <w:r>
        <w:rPr>
          <w:rFonts w:ascii="Helvetica" w:hAnsi="Helvetica"/>
          <w:bCs/>
          <w:sz w:val="20"/>
          <w:szCs w:val="20"/>
        </w:rPr>
        <w:t>liengesellschaften (VMEBF) e.V.</w:t>
      </w:r>
    </w:p>
    <w:p w:rsidR="00020F3E" w:rsidRDefault="00020F3E" w:rsidP="000D757E">
      <w:pPr>
        <w:pStyle w:val="StandardWeb"/>
        <w:spacing w:before="0" w:beforeAutospacing="0" w:after="0" w:afterAutospacing="0" w:line="240" w:lineRule="atLeast"/>
        <w:jc w:val="both"/>
        <w:rPr>
          <w:rFonts w:ascii="Helvetica" w:hAnsi="Helvetica"/>
          <w:bCs/>
          <w:sz w:val="20"/>
          <w:szCs w:val="20"/>
        </w:rPr>
      </w:pPr>
    </w:p>
    <w:p w:rsidR="00195F3A" w:rsidRDefault="00195F3A" w:rsidP="007F64BC">
      <w:pPr>
        <w:tabs>
          <w:tab w:val="left" w:pos="765"/>
        </w:tabs>
        <w:autoSpaceDE w:val="0"/>
        <w:autoSpaceDN w:val="0"/>
        <w:adjustRightInd w:val="0"/>
        <w:spacing w:line="280" w:lineRule="atLeast"/>
        <w:rPr>
          <w:rFonts w:ascii="Helvetica" w:hAnsi="Helvetica" w:cs="Helvetica"/>
          <w:b/>
          <w:bCs/>
          <w:iCs/>
          <w:color w:val="000000"/>
          <w:lang w:val="de-DE"/>
        </w:rPr>
      </w:pPr>
      <w:r>
        <w:rPr>
          <w:rFonts w:ascii="Helvetica" w:hAnsi="Helvetica" w:cs="Helvetica"/>
          <w:b/>
          <w:bCs/>
          <w:iCs/>
          <w:color w:val="000000"/>
          <w:lang w:val="de-DE"/>
        </w:rPr>
        <w:t>Begleitendes Bildmaterial:</w:t>
      </w:r>
    </w:p>
    <w:p w:rsidR="00F33F9C" w:rsidRDefault="00EA36C8" w:rsidP="00537BF1">
      <w:pPr>
        <w:tabs>
          <w:tab w:val="left" w:pos="765"/>
          <w:tab w:val="left" w:pos="4536"/>
        </w:tabs>
        <w:autoSpaceDE w:val="0"/>
        <w:autoSpaceDN w:val="0"/>
        <w:adjustRightInd w:val="0"/>
        <w:spacing w:before="120" w:line="280" w:lineRule="atLeast"/>
        <w:jc w:val="both"/>
        <w:rPr>
          <w:rFonts w:ascii="Helvetica" w:hAnsi="Helvetica" w:cs="Helvetica"/>
          <w:bCs/>
          <w:iCs/>
          <w:color w:val="000000"/>
          <w:lang w:val="de-DE"/>
        </w:rPr>
      </w:pPr>
      <w:r>
        <w:rPr>
          <w:noProof/>
          <w:lang w:val="de-DE"/>
        </w:rPr>
        <w:drawing>
          <wp:inline distT="0" distB="0" distL="0" distR="0">
            <wp:extent cx="721995" cy="721995"/>
            <wp:effectExtent l="0" t="0" r="1905" b="1905"/>
            <wp:docPr id="2" name="Grafik 2" descr="http://www.idl.eu/fileadmin/user_upload/Personen/Portraits/quadratisch/christian_fink250quad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dl.eu/fileadmin/user_upload/Personen/Portraits/quadratisch/christian_fink250quadra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4267" cy="724267"/>
                    </a:xfrm>
                    <a:prstGeom prst="rect">
                      <a:avLst/>
                    </a:prstGeom>
                    <a:noFill/>
                    <a:ln>
                      <a:noFill/>
                    </a:ln>
                  </pic:spPr>
                </pic:pic>
              </a:graphicData>
            </a:graphic>
          </wp:inline>
        </w:drawing>
      </w:r>
      <w:r w:rsidR="00537BF1">
        <w:rPr>
          <w:rFonts w:ascii="Helvetica" w:hAnsi="Helvetica" w:cs="Helvetica"/>
          <w:bCs/>
          <w:iCs/>
          <w:color w:val="000000"/>
          <w:lang w:val="de-DE"/>
        </w:rPr>
        <w:tab/>
      </w:r>
      <w:r w:rsidR="007F0276">
        <w:rPr>
          <w:noProof/>
          <w:lang w:val="de-DE"/>
        </w:rPr>
        <w:drawing>
          <wp:inline distT="0" distB="0" distL="0" distR="0" wp14:anchorId="5BCDF4ED" wp14:editId="073A120D">
            <wp:extent cx="1203853" cy="718012"/>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6_Tobias Heilmeier-231_k.jpg"/>
                    <pic:cNvPicPr/>
                  </pic:nvPicPr>
                  <pic:blipFill>
                    <a:blip r:embed="rId16">
                      <a:extLst>
                        <a:ext uri="{28A0092B-C50C-407E-A947-70E740481C1C}">
                          <a14:useLocalDpi xmlns:a14="http://schemas.microsoft.com/office/drawing/2010/main" val="0"/>
                        </a:ext>
                      </a:extLst>
                    </a:blip>
                    <a:stretch>
                      <a:fillRect/>
                    </a:stretch>
                  </pic:blipFill>
                  <pic:spPr>
                    <a:xfrm>
                      <a:off x="0" y="0"/>
                      <a:ext cx="1251675" cy="746534"/>
                    </a:xfrm>
                    <a:prstGeom prst="rect">
                      <a:avLst/>
                    </a:prstGeom>
                  </pic:spPr>
                </pic:pic>
              </a:graphicData>
            </a:graphic>
          </wp:inline>
        </w:drawing>
      </w:r>
    </w:p>
    <w:p w:rsidR="00EA36C8" w:rsidRPr="00537BF1" w:rsidRDefault="00EA36C8" w:rsidP="00537BF1">
      <w:pPr>
        <w:tabs>
          <w:tab w:val="left" w:pos="765"/>
          <w:tab w:val="left" w:pos="4536"/>
        </w:tabs>
        <w:autoSpaceDE w:val="0"/>
        <w:autoSpaceDN w:val="0"/>
        <w:adjustRightInd w:val="0"/>
        <w:spacing w:before="60" w:line="280" w:lineRule="atLeast"/>
        <w:jc w:val="both"/>
        <w:rPr>
          <w:rFonts w:ascii="Helvetica" w:hAnsi="Helvetica" w:cs="Dax-Regular"/>
          <w:color w:val="000000"/>
          <w:sz w:val="18"/>
          <w:szCs w:val="18"/>
        </w:rPr>
      </w:pPr>
      <w:r w:rsidRPr="00537BF1">
        <w:rPr>
          <w:rFonts w:ascii="Helvetica" w:hAnsi="Helvetica" w:cs="Dax-Regular"/>
          <w:color w:val="000000"/>
          <w:sz w:val="18"/>
          <w:szCs w:val="18"/>
        </w:rPr>
        <w:t>Prof. Dr. Christian Fink</w:t>
      </w:r>
      <w:r w:rsidR="00537BF1" w:rsidRPr="00537BF1">
        <w:rPr>
          <w:rFonts w:ascii="Helvetica" w:hAnsi="Helvetica" w:cs="Dax-Regular"/>
          <w:color w:val="000000"/>
          <w:sz w:val="18"/>
          <w:szCs w:val="18"/>
        </w:rPr>
        <w:tab/>
        <w:t>Tobias Heilmeier</w:t>
      </w:r>
    </w:p>
    <w:p w:rsidR="00F33F9C" w:rsidRPr="00537BF1" w:rsidRDefault="00F33F9C" w:rsidP="00537BF1">
      <w:pPr>
        <w:tabs>
          <w:tab w:val="left" w:pos="765"/>
          <w:tab w:val="left" w:pos="4536"/>
        </w:tabs>
        <w:autoSpaceDE w:val="0"/>
        <w:autoSpaceDN w:val="0"/>
        <w:adjustRightInd w:val="0"/>
        <w:spacing w:line="280" w:lineRule="atLeast"/>
        <w:jc w:val="both"/>
        <w:rPr>
          <w:rFonts w:ascii="Helvetica" w:hAnsi="Helvetica" w:cs="Helvetica"/>
          <w:bCs/>
          <w:iCs/>
          <w:color w:val="000000"/>
        </w:rPr>
      </w:pPr>
    </w:p>
    <w:p w:rsidR="00195F3A" w:rsidRPr="006F0F77" w:rsidRDefault="00195F3A" w:rsidP="007F64BC">
      <w:pPr>
        <w:tabs>
          <w:tab w:val="left" w:pos="765"/>
        </w:tabs>
        <w:autoSpaceDE w:val="0"/>
        <w:autoSpaceDN w:val="0"/>
        <w:adjustRightInd w:val="0"/>
        <w:spacing w:line="280" w:lineRule="atLeast"/>
        <w:jc w:val="both"/>
        <w:rPr>
          <w:rFonts w:ascii="Helvetica" w:hAnsi="Helvetica" w:cs="Helvetica"/>
          <w:bCs/>
          <w:iCs/>
          <w:color w:val="000000"/>
          <w:lang w:val="de-DE"/>
        </w:rPr>
      </w:pPr>
      <w:r w:rsidRPr="006F0F77">
        <w:rPr>
          <w:rFonts w:ascii="Helvetica" w:hAnsi="Helvetica" w:cs="Helvetica"/>
          <w:bCs/>
          <w:iCs/>
          <w:color w:val="000000"/>
          <w:lang w:val="de-DE"/>
        </w:rPr>
        <w:t xml:space="preserve">[ Download unter </w:t>
      </w:r>
      <w:hyperlink r:id="rId17" w:history="1">
        <w:r w:rsidR="002E778F" w:rsidRPr="00F907B6">
          <w:rPr>
            <w:rStyle w:val="Hyperlink"/>
            <w:rFonts w:ascii="Helvetica" w:eastAsiaTheme="majorEastAsia" w:hAnsi="Helvetica" w:cs="Arial"/>
            <w:sz w:val="19"/>
            <w:szCs w:val="19"/>
            <w:lang w:val="de-DE"/>
          </w:rPr>
          <w:t>http://ars-pr.de/presse/20160524_idl</w:t>
        </w:r>
      </w:hyperlink>
      <w:r w:rsidRPr="006F0F77">
        <w:rPr>
          <w:rFonts w:ascii="Helvetica" w:hAnsi="Helvetica" w:cs="Arial"/>
          <w:sz w:val="22"/>
          <w:szCs w:val="22"/>
          <w:lang w:val="de-DE"/>
        </w:rPr>
        <w:t xml:space="preserve"> </w:t>
      </w:r>
      <w:r w:rsidRPr="006F0F77">
        <w:rPr>
          <w:rFonts w:ascii="Helvetica" w:hAnsi="Helvetica" w:cstheme="minorHAnsi"/>
          <w:sz w:val="22"/>
          <w:szCs w:val="22"/>
          <w:lang w:val="de-DE"/>
        </w:rPr>
        <w:t>]</w:t>
      </w:r>
    </w:p>
    <w:p w:rsidR="00195F3A" w:rsidRPr="006F0F77" w:rsidRDefault="00195F3A" w:rsidP="007F64BC">
      <w:pPr>
        <w:tabs>
          <w:tab w:val="left" w:pos="765"/>
        </w:tabs>
        <w:autoSpaceDE w:val="0"/>
        <w:autoSpaceDN w:val="0"/>
        <w:adjustRightInd w:val="0"/>
        <w:spacing w:line="280" w:lineRule="atLeast"/>
        <w:jc w:val="both"/>
        <w:rPr>
          <w:rFonts w:ascii="Helvetica" w:hAnsi="Helvetica" w:cs="Helvetica"/>
          <w:bCs/>
          <w:iCs/>
          <w:color w:val="000000"/>
          <w:lang w:val="de-DE"/>
        </w:rPr>
      </w:pPr>
    </w:p>
    <w:p w:rsidR="0012334A" w:rsidRPr="006F0F77" w:rsidRDefault="0012334A">
      <w:pPr>
        <w:rPr>
          <w:rFonts w:ascii="Helvetica" w:hAnsi="Helvetica" w:cs="Helvetica"/>
          <w:b/>
          <w:bCs/>
          <w:iCs/>
          <w:color w:val="000000"/>
          <w:lang w:val="de-DE"/>
        </w:rPr>
      </w:pPr>
    </w:p>
    <w:p w:rsidR="00AB1FA1" w:rsidRDefault="00AB1FA1" w:rsidP="007F64BC">
      <w:pPr>
        <w:tabs>
          <w:tab w:val="left" w:pos="765"/>
        </w:tabs>
        <w:autoSpaceDE w:val="0"/>
        <w:autoSpaceDN w:val="0"/>
        <w:adjustRightInd w:val="0"/>
        <w:spacing w:line="280" w:lineRule="atLeast"/>
        <w:jc w:val="both"/>
        <w:rPr>
          <w:rFonts w:ascii="Helvetica" w:hAnsi="Helvetica" w:cs="Helvetica"/>
          <w:b/>
          <w:bCs/>
          <w:iCs/>
          <w:color w:val="000000"/>
          <w:lang w:val="de-DE"/>
        </w:rPr>
      </w:pPr>
      <w:r w:rsidRPr="00146EE6">
        <w:rPr>
          <w:rFonts w:ascii="Helvetica" w:hAnsi="Helvetica" w:cs="Helvetica"/>
          <w:b/>
          <w:bCs/>
          <w:iCs/>
          <w:color w:val="000000"/>
          <w:lang w:val="de-DE"/>
        </w:rPr>
        <w:t>IDL</w:t>
      </w:r>
      <w:r w:rsidR="00CF2C08">
        <w:rPr>
          <w:rFonts w:ascii="Helvetica" w:hAnsi="Helvetica" w:cs="Helvetica"/>
          <w:b/>
          <w:bCs/>
          <w:iCs/>
          <w:color w:val="000000"/>
          <w:lang w:val="de-DE"/>
        </w:rPr>
        <w:t>-Unternehmensgruppe</w:t>
      </w:r>
    </w:p>
    <w:p w:rsidR="000D757E" w:rsidRDefault="000D757E" w:rsidP="000D757E">
      <w:pPr>
        <w:autoSpaceDE w:val="0"/>
        <w:autoSpaceDN w:val="0"/>
        <w:adjustRightInd w:val="0"/>
        <w:jc w:val="both"/>
        <w:rPr>
          <w:rFonts w:ascii="Helvetica" w:hAnsi="Helvetica" w:cs="Dax-Regular"/>
          <w:color w:val="000000"/>
          <w:lang w:val="de-DE"/>
        </w:rPr>
      </w:pPr>
      <w:r w:rsidRPr="00411188">
        <w:rPr>
          <w:rFonts w:ascii="Helvetica" w:hAnsi="Helvetica" w:cs="Dax-Regular"/>
          <w:color w:val="000000"/>
          <w:lang w:val="de-DE"/>
        </w:rPr>
        <w:t xml:space="preserve">IDL </w:t>
      </w:r>
      <w:r>
        <w:rPr>
          <w:rFonts w:ascii="Helvetica" w:hAnsi="Helvetica" w:cs="Dax-Regular"/>
          <w:color w:val="000000"/>
          <w:lang w:val="de-DE"/>
        </w:rPr>
        <w:t xml:space="preserve">ist </w:t>
      </w:r>
      <w:r w:rsidRPr="002B4D77">
        <w:rPr>
          <w:rFonts w:ascii="Helvetica" w:hAnsi="Helvetica" w:cs="Dax-Regular"/>
          <w:color w:val="000000"/>
          <w:lang w:val="de-DE"/>
        </w:rPr>
        <w:t>führende</w:t>
      </w:r>
      <w:r>
        <w:rPr>
          <w:rFonts w:ascii="Helvetica" w:hAnsi="Helvetica" w:cs="Dax-Regular"/>
          <w:color w:val="000000"/>
          <w:lang w:val="de-DE"/>
        </w:rPr>
        <w:t>r</w:t>
      </w:r>
      <w:r w:rsidRPr="00411188">
        <w:rPr>
          <w:rFonts w:ascii="Helvetica" w:hAnsi="Helvetica" w:cs="Dax-Regular"/>
          <w:color w:val="000000"/>
          <w:lang w:val="de-DE"/>
        </w:rPr>
        <w:t xml:space="preserve"> </w:t>
      </w:r>
      <w:r>
        <w:rPr>
          <w:rFonts w:ascii="Helvetica" w:hAnsi="Helvetica" w:cs="Dax-Regular"/>
          <w:color w:val="000000"/>
          <w:lang w:val="de-DE"/>
        </w:rPr>
        <w:t>Lösungspartner</w:t>
      </w:r>
      <w:r w:rsidRPr="00411188">
        <w:rPr>
          <w:rFonts w:ascii="Helvetica" w:hAnsi="Helvetica" w:cs="Dax-Regular"/>
          <w:color w:val="000000"/>
          <w:lang w:val="de-DE"/>
        </w:rPr>
        <w:t xml:space="preserve"> für C</w:t>
      </w:r>
      <w:r>
        <w:rPr>
          <w:rFonts w:ascii="Helvetica" w:hAnsi="Helvetica" w:cs="Dax-Regular"/>
          <w:color w:val="000000"/>
          <w:lang w:val="de-DE"/>
        </w:rPr>
        <w:t xml:space="preserve">orporate Performance Management </w:t>
      </w:r>
      <w:r w:rsidRPr="00411188">
        <w:rPr>
          <w:rFonts w:ascii="Helvetica" w:hAnsi="Helvetica" w:cs="Dax-Regular"/>
          <w:color w:val="000000"/>
          <w:lang w:val="de-DE"/>
        </w:rPr>
        <w:t>und B</w:t>
      </w:r>
      <w:r>
        <w:rPr>
          <w:rFonts w:ascii="Helvetica" w:hAnsi="Helvetica" w:cs="Dax-Regular"/>
          <w:color w:val="000000"/>
          <w:lang w:val="de-DE"/>
        </w:rPr>
        <w:t>usiness Intelligence</w:t>
      </w:r>
      <w:r w:rsidRPr="00411188">
        <w:rPr>
          <w:rFonts w:ascii="Helvetica" w:hAnsi="Helvetica" w:cs="Dax-Regular"/>
          <w:color w:val="000000"/>
          <w:lang w:val="de-DE"/>
        </w:rPr>
        <w:t xml:space="preserve"> mit Geschäftsstellen</w:t>
      </w:r>
      <w:r>
        <w:rPr>
          <w:rFonts w:ascii="Helvetica" w:hAnsi="Helvetica" w:cs="Dax-Regular"/>
          <w:color w:val="000000"/>
          <w:lang w:val="de-DE"/>
        </w:rPr>
        <w:t xml:space="preserve"> </w:t>
      </w:r>
      <w:r w:rsidRPr="00411188">
        <w:rPr>
          <w:rFonts w:ascii="Helvetica" w:hAnsi="Helvetica" w:cs="Dax-Regular"/>
          <w:color w:val="000000"/>
          <w:lang w:val="de-DE"/>
        </w:rPr>
        <w:t>in Deutschland, Österreich, Frankreich und der</w:t>
      </w:r>
      <w:r>
        <w:rPr>
          <w:rFonts w:ascii="Helvetica" w:hAnsi="Helvetica" w:cs="Dax-Regular"/>
          <w:color w:val="000000"/>
          <w:lang w:val="de-DE"/>
        </w:rPr>
        <w:t xml:space="preserve"> </w:t>
      </w:r>
      <w:r w:rsidRPr="00411188">
        <w:rPr>
          <w:rFonts w:ascii="Helvetica" w:hAnsi="Helvetica" w:cs="Dax-Regular"/>
          <w:color w:val="000000"/>
          <w:lang w:val="de-DE"/>
        </w:rPr>
        <w:t xml:space="preserve">Schweiz. </w:t>
      </w:r>
      <w:r>
        <w:rPr>
          <w:rFonts w:ascii="Helvetica" w:hAnsi="Helvetica" w:cs="Dax-Regular"/>
          <w:color w:val="000000"/>
          <w:lang w:val="de-DE"/>
        </w:rPr>
        <w:t>Die Unternehmensgruppe ist spezialisiert</w:t>
      </w:r>
      <w:r w:rsidRPr="00411188">
        <w:rPr>
          <w:rFonts w:ascii="Helvetica" w:hAnsi="Helvetica" w:cs="Dax-Regular"/>
          <w:color w:val="000000"/>
          <w:lang w:val="de-DE"/>
        </w:rPr>
        <w:t xml:space="preserve"> auf die Entwicklung von Softwarelösungen für Konsolidierung, Planung, Analyse und Reporting sowie die kompetente Beratun</w:t>
      </w:r>
      <w:r>
        <w:rPr>
          <w:rFonts w:ascii="Helvetica" w:hAnsi="Helvetica" w:cs="Dax-Regular"/>
          <w:color w:val="000000"/>
          <w:lang w:val="de-DE"/>
        </w:rPr>
        <w:t>g zu diesen Themen</w:t>
      </w:r>
      <w:r w:rsidRPr="00411188">
        <w:rPr>
          <w:rFonts w:ascii="Helvetica" w:hAnsi="Helvetica" w:cs="Dax-Regular"/>
          <w:color w:val="000000"/>
          <w:lang w:val="de-DE"/>
        </w:rPr>
        <w:t xml:space="preserve">. </w:t>
      </w:r>
      <w:r w:rsidRPr="003D4784">
        <w:rPr>
          <w:rFonts w:ascii="Helvetica" w:hAnsi="Helvetica" w:cs="Dax-Regular"/>
          <w:color w:val="000000"/>
          <w:lang w:val="de-DE"/>
        </w:rPr>
        <w:t>Zuverlässigkeit, Engagement, Fachlichkeit</w:t>
      </w:r>
      <w:r>
        <w:rPr>
          <w:rFonts w:ascii="Helvetica" w:hAnsi="Helvetica" w:cs="Dax-Regular"/>
          <w:color w:val="000000"/>
          <w:lang w:val="de-DE"/>
        </w:rPr>
        <w:t xml:space="preserve"> </w:t>
      </w:r>
      <w:r w:rsidRPr="003D4784">
        <w:rPr>
          <w:rFonts w:ascii="Helvetica" w:hAnsi="Helvetica" w:cs="Dax-Regular"/>
          <w:color w:val="000000"/>
          <w:lang w:val="de-DE"/>
        </w:rPr>
        <w:t xml:space="preserve">und technologische Innovation zeichnen </w:t>
      </w:r>
      <w:r>
        <w:rPr>
          <w:rFonts w:ascii="Helvetica" w:hAnsi="Helvetica" w:cs="Dax-Regular"/>
          <w:color w:val="000000"/>
          <w:lang w:val="de-DE"/>
        </w:rPr>
        <w:t>IDL</w:t>
      </w:r>
      <w:r w:rsidRPr="003D4784">
        <w:rPr>
          <w:rFonts w:ascii="Helvetica" w:hAnsi="Helvetica" w:cs="Dax-Regular"/>
          <w:color w:val="000000"/>
          <w:lang w:val="de-DE"/>
        </w:rPr>
        <w:t xml:space="preserve"> aus.</w:t>
      </w:r>
      <w:r>
        <w:rPr>
          <w:rFonts w:ascii="Helvetica" w:hAnsi="Helvetica" w:cs="Dax-Regular"/>
          <w:color w:val="000000"/>
          <w:lang w:val="de-DE"/>
        </w:rPr>
        <w:t xml:space="preserve"> </w:t>
      </w:r>
      <w:r w:rsidRPr="00DA07F1">
        <w:rPr>
          <w:rFonts w:ascii="Helvetica" w:hAnsi="Helvetica" w:cs="Dax-Regular"/>
          <w:color w:val="000000"/>
          <w:lang w:val="de-DE"/>
        </w:rPr>
        <w:t xml:space="preserve">Als fachlicher </w:t>
      </w:r>
      <w:r>
        <w:rPr>
          <w:rFonts w:ascii="Helvetica" w:hAnsi="Helvetica" w:cs="Dax-Regular"/>
          <w:color w:val="000000"/>
          <w:lang w:val="de-DE"/>
        </w:rPr>
        <w:t>Marktführer ist IDL</w:t>
      </w:r>
      <w:r w:rsidRPr="00DA07F1">
        <w:rPr>
          <w:rFonts w:ascii="Helvetica" w:hAnsi="Helvetica" w:cs="Dax-Regular"/>
          <w:color w:val="000000"/>
          <w:lang w:val="de-DE"/>
        </w:rPr>
        <w:t xml:space="preserve"> seit Anfang der 90er</w:t>
      </w:r>
      <w:r>
        <w:rPr>
          <w:rFonts w:ascii="Helvetica" w:hAnsi="Helvetica" w:cs="Dax-Regular"/>
          <w:color w:val="000000"/>
          <w:lang w:val="de-DE"/>
        </w:rPr>
        <w:t xml:space="preserve"> </w:t>
      </w:r>
      <w:r w:rsidRPr="00DA07F1">
        <w:rPr>
          <w:rFonts w:ascii="Helvetica" w:hAnsi="Helvetica" w:cs="Dax-Regular"/>
          <w:color w:val="000000"/>
          <w:lang w:val="de-DE"/>
        </w:rPr>
        <w:t xml:space="preserve">Jahre </w:t>
      </w:r>
      <w:hyperlink r:id="rId18" w:history="1">
        <w:r>
          <w:rPr>
            <w:rFonts w:ascii="Helvetica" w:hAnsi="Helvetica" w:cs="Dax-Regular"/>
            <w:color w:val="000000"/>
            <w:lang w:val="de-DE"/>
          </w:rPr>
          <w:t>aktiv</w:t>
        </w:r>
      </w:hyperlink>
      <w:r>
        <w:rPr>
          <w:rFonts w:ascii="Helvetica" w:hAnsi="Helvetica" w:cs="Dax-Regular"/>
          <w:color w:val="000000"/>
          <w:lang w:val="de-DE"/>
        </w:rPr>
        <w:t>; über</w:t>
      </w:r>
      <w:r w:rsidRPr="00411188">
        <w:rPr>
          <w:rFonts w:ascii="Helvetica" w:hAnsi="Helvetica" w:cs="Dax-Regular"/>
          <w:color w:val="000000"/>
          <w:lang w:val="de-DE"/>
        </w:rPr>
        <w:t xml:space="preserve"> 850 Konzerne und </w:t>
      </w:r>
      <w:r>
        <w:rPr>
          <w:rFonts w:ascii="Helvetica" w:hAnsi="Helvetica" w:cs="Dax-Regular"/>
          <w:color w:val="000000"/>
          <w:lang w:val="de-DE"/>
        </w:rPr>
        <w:t>international agierende</w:t>
      </w:r>
      <w:r w:rsidRPr="0095054A">
        <w:rPr>
          <w:rFonts w:ascii="Helvetica" w:hAnsi="Helvetica" w:cs="Dax-Regular"/>
          <w:color w:val="000000"/>
          <w:lang w:val="de-DE"/>
        </w:rPr>
        <w:t xml:space="preserve"> </w:t>
      </w:r>
      <w:r w:rsidRPr="00411188">
        <w:rPr>
          <w:rFonts w:ascii="Helvetica" w:hAnsi="Helvetica" w:cs="Dax-Regular"/>
          <w:color w:val="000000"/>
          <w:lang w:val="de-DE"/>
        </w:rPr>
        <w:t>mittelständische</w:t>
      </w:r>
      <w:r>
        <w:rPr>
          <w:rFonts w:ascii="Helvetica" w:hAnsi="Helvetica" w:cs="Dax-Regular"/>
          <w:color w:val="000000"/>
          <w:lang w:val="de-DE"/>
        </w:rPr>
        <w:t xml:space="preserve"> </w:t>
      </w:r>
      <w:r w:rsidRPr="00411188">
        <w:rPr>
          <w:rFonts w:ascii="Helvetica" w:hAnsi="Helvetica" w:cs="Dax-Regular"/>
          <w:color w:val="000000"/>
          <w:lang w:val="de-DE"/>
        </w:rPr>
        <w:t>Unternehmen</w:t>
      </w:r>
      <w:r>
        <w:rPr>
          <w:rFonts w:ascii="Helvetica" w:hAnsi="Helvetica" w:cs="Dax-Regular"/>
          <w:color w:val="000000"/>
          <w:lang w:val="de-DE"/>
        </w:rPr>
        <w:t xml:space="preserve"> sowie Kommunen</w:t>
      </w:r>
      <w:r w:rsidRPr="00411188">
        <w:rPr>
          <w:rFonts w:ascii="Helvetica" w:hAnsi="Helvetica" w:cs="Dax-Regular"/>
          <w:color w:val="000000"/>
          <w:lang w:val="de-DE"/>
        </w:rPr>
        <w:t xml:space="preserve"> realisieren </w:t>
      </w:r>
      <w:r>
        <w:rPr>
          <w:rFonts w:ascii="Helvetica" w:hAnsi="Helvetica" w:cs="Dax-Regular"/>
          <w:color w:val="000000"/>
          <w:lang w:val="de-DE"/>
        </w:rPr>
        <w:t xml:space="preserve">mit IDL-Lösungen Qualität, </w:t>
      </w:r>
      <w:r w:rsidRPr="00411188">
        <w:rPr>
          <w:rFonts w:ascii="Helvetica" w:hAnsi="Helvetica" w:cs="Dax-Regular"/>
          <w:color w:val="000000"/>
          <w:lang w:val="de-DE"/>
        </w:rPr>
        <w:t>Zeitersparnis und Effizienz</w:t>
      </w:r>
      <w:r>
        <w:rPr>
          <w:rFonts w:ascii="Helvetica" w:hAnsi="Helvetica" w:cs="Dax-Regular"/>
          <w:color w:val="000000"/>
          <w:lang w:val="de-DE"/>
        </w:rPr>
        <w:t>steigerung</w:t>
      </w:r>
      <w:r w:rsidRPr="00411188">
        <w:rPr>
          <w:rFonts w:ascii="Helvetica" w:hAnsi="Helvetica" w:cs="Dax-Regular"/>
          <w:color w:val="000000"/>
          <w:lang w:val="de-DE"/>
        </w:rPr>
        <w:t xml:space="preserve"> in Finanzwesen</w:t>
      </w:r>
      <w:r>
        <w:rPr>
          <w:rFonts w:ascii="Helvetica" w:hAnsi="Helvetica" w:cs="Dax-Regular"/>
          <w:color w:val="000000"/>
          <w:lang w:val="de-DE"/>
        </w:rPr>
        <w:t xml:space="preserve"> </w:t>
      </w:r>
      <w:r w:rsidRPr="00411188">
        <w:rPr>
          <w:rFonts w:ascii="Helvetica" w:hAnsi="Helvetica" w:cs="Dax-Regular"/>
          <w:color w:val="000000"/>
          <w:lang w:val="de-DE"/>
        </w:rPr>
        <w:t>und Controlling.</w:t>
      </w:r>
      <w:r w:rsidRPr="00471523">
        <w:rPr>
          <w:rFonts w:ascii="Helvetica" w:hAnsi="Helvetica" w:cs="Dax-Regular"/>
          <w:color w:val="000000"/>
          <w:lang w:val="de-DE"/>
        </w:rPr>
        <w:t xml:space="preserve"> </w:t>
      </w:r>
    </w:p>
    <w:p w:rsidR="000D757E" w:rsidRPr="00411188" w:rsidRDefault="000D757E" w:rsidP="000D757E">
      <w:pPr>
        <w:shd w:val="clear" w:color="auto" w:fill="FFFFFF" w:themeFill="background1"/>
        <w:spacing w:line="260" w:lineRule="atLeast"/>
        <w:ind w:right="-284"/>
        <w:jc w:val="both"/>
        <w:rPr>
          <w:rFonts w:ascii="Helvetica" w:hAnsi="Helvetica" w:cs="Helvetica"/>
          <w:bCs/>
          <w:color w:val="000000"/>
          <w:lang w:val="de-DE"/>
        </w:rPr>
      </w:pPr>
      <w:r w:rsidRPr="008C5786">
        <w:rPr>
          <w:rFonts w:ascii="Helvetica" w:hAnsi="Helvetica" w:cs="Arial"/>
          <w:lang w:val="de-DE"/>
        </w:rPr>
        <w:sym w:font="Wingdings 3" w:char="F084"/>
      </w:r>
      <w:r>
        <w:rPr>
          <w:rFonts w:ascii="Helvetica" w:hAnsi="Helvetica" w:cs="Arial"/>
          <w:lang w:val="de-DE"/>
        </w:rPr>
        <w:t xml:space="preserve"> </w:t>
      </w:r>
      <w:hyperlink r:id="rId19" w:history="1">
        <w:r w:rsidRPr="00411188">
          <w:rPr>
            <w:rStyle w:val="Hyperlink"/>
            <w:rFonts w:ascii="Helvetica" w:hAnsi="Helvetica" w:cs="Helvetica"/>
            <w:bCs/>
            <w:lang w:val="de-DE"/>
          </w:rPr>
          <w:t>http://www.idl.eu</w:t>
        </w:r>
      </w:hyperlink>
    </w:p>
    <w:p w:rsidR="000D757E" w:rsidRDefault="000D757E" w:rsidP="000D757E">
      <w:pPr>
        <w:autoSpaceDE w:val="0"/>
        <w:autoSpaceDN w:val="0"/>
        <w:adjustRightInd w:val="0"/>
        <w:jc w:val="right"/>
        <w:rPr>
          <w:rFonts w:ascii="Helvetica" w:hAnsi="Helvetica" w:cs="Dax-Regular"/>
          <w:color w:val="000000"/>
          <w:lang w:val="de-DE"/>
        </w:rPr>
      </w:pPr>
      <w:r w:rsidRPr="00F33F9C">
        <w:rPr>
          <w:rFonts w:ascii="Helvetica" w:hAnsi="Helvetica" w:cs="Arial"/>
          <w:b/>
          <w:sz w:val="16"/>
          <w:szCs w:val="16"/>
          <w:lang w:val="de-DE"/>
        </w:rPr>
        <w:t>201</w:t>
      </w:r>
      <w:r w:rsidR="002E778F">
        <w:rPr>
          <w:rFonts w:ascii="Helvetica" w:hAnsi="Helvetica" w:cs="Arial"/>
          <w:b/>
          <w:sz w:val="16"/>
          <w:szCs w:val="16"/>
          <w:lang w:val="de-DE"/>
        </w:rPr>
        <w:t>60524</w:t>
      </w:r>
      <w:r w:rsidRPr="00F33F9C">
        <w:rPr>
          <w:rFonts w:ascii="Helvetica" w:hAnsi="Helvetica" w:cs="Arial"/>
          <w:b/>
          <w:sz w:val="16"/>
          <w:szCs w:val="16"/>
          <w:lang w:val="de-DE"/>
        </w:rPr>
        <w:t>_idl</w:t>
      </w:r>
    </w:p>
    <w:p w:rsidR="00F33F9C" w:rsidRPr="00F33F9C" w:rsidRDefault="00F33F9C" w:rsidP="007F64BC">
      <w:pPr>
        <w:tabs>
          <w:tab w:val="left" w:pos="5387"/>
        </w:tabs>
        <w:spacing w:line="280" w:lineRule="atLeast"/>
        <w:ind w:right="-284"/>
        <w:jc w:val="both"/>
        <w:rPr>
          <w:rFonts w:ascii="Helvetica" w:hAnsi="Helvetica" w:cs="Helvetica"/>
          <w:lang w:val="de-DE"/>
        </w:rPr>
      </w:pPr>
    </w:p>
    <w:p w:rsidR="00AB1FA1" w:rsidRPr="00F33F9C" w:rsidRDefault="00AB1FA1" w:rsidP="000D757E">
      <w:pPr>
        <w:tabs>
          <w:tab w:val="left" w:pos="5387"/>
        </w:tabs>
        <w:spacing w:line="240" w:lineRule="atLeast"/>
        <w:ind w:right="-284"/>
        <w:jc w:val="both"/>
        <w:rPr>
          <w:rFonts w:ascii="Helvetica" w:hAnsi="Helvetica" w:cs="Helvetica"/>
          <w:b/>
          <w:i/>
          <w:lang w:val="de-DE"/>
        </w:rPr>
      </w:pPr>
      <w:r w:rsidRPr="00F33F9C">
        <w:rPr>
          <w:rFonts w:ascii="Helvetica" w:hAnsi="Helvetica" w:cs="Helvetica"/>
          <w:b/>
          <w:i/>
          <w:lang w:val="de-DE"/>
        </w:rPr>
        <w:t>Kontakt</w:t>
      </w:r>
      <w:r w:rsidRPr="00F33F9C">
        <w:rPr>
          <w:rFonts w:ascii="Helvetica" w:hAnsi="Helvetica" w:cs="Helvetica"/>
          <w:b/>
          <w:i/>
          <w:lang w:val="de-DE"/>
        </w:rPr>
        <w:tab/>
        <w:t>Presse-Ansprechpartner</w:t>
      </w:r>
    </w:p>
    <w:p w:rsidR="00AB1FA1" w:rsidRPr="00F33F9C" w:rsidRDefault="00AB1FA1" w:rsidP="000D757E">
      <w:pPr>
        <w:tabs>
          <w:tab w:val="left" w:pos="5387"/>
        </w:tabs>
        <w:spacing w:line="240" w:lineRule="atLeast"/>
        <w:ind w:right="-284"/>
        <w:jc w:val="both"/>
        <w:rPr>
          <w:rFonts w:ascii="Helvetica" w:hAnsi="Helvetica" w:cs="Helvetica"/>
          <w:lang w:val="de-DE"/>
        </w:rPr>
      </w:pPr>
      <w:r w:rsidRPr="00F33F9C">
        <w:rPr>
          <w:rFonts w:ascii="Helvetica" w:hAnsi="Helvetica" w:cs="Helvetica"/>
          <w:lang w:val="de-DE"/>
        </w:rPr>
        <w:t>IDL GmbH Mitte</w:t>
      </w:r>
      <w:r w:rsidRPr="00F33F9C">
        <w:rPr>
          <w:rFonts w:ascii="Helvetica" w:hAnsi="Helvetica" w:cs="Helvetica"/>
          <w:lang w:val="de-DE"/>
        </w:rPr>
        <w:tab/>
        <w:t>ars publicandi GmbH</w:t>
      </w:r>
    </w:p>
    <w:p w:rsidR="00AB1FA1" w:rsidRPr="00F27505" w:rsidRDefault="00AB1FA1" w:rsidP="000D757E">
      <w:pPr>
        <w:tabs>
          <w:tab w:val="left" w:pos="5387"/>
        </w:tabs>
        <w:spacing w:line="240" w:lineRule="atLeast"/>
        <w:ind w:right="-284"/>
        <w:jc w:val="both"/>
        <w:rPr>
          <w:rFonts w:ascii="Helvetica" w:hAnsi="Helvetica" w:cs="Helvetica"/>
          <w:lang w:val="de-DE"/>
        </w:rPr>
      </w:pPr>
      <w:r w:rsidRPr="00F27505">
        <w:rPr>
          <w:rFonts w:ascii="Helvetica" w:hAnsi="Helvetica" w:cs="Helvetica"/>
          <w:lang w:val="de-DE"/>
        </w:rPr>
        <w:t>Monika Düsterhöft</w:t>
      </w:r>
      <w:r w:rsidRPr="00F27505">
        <w:rPr>
          <w:rFonts w:ascii="Helvetica" w:hAnsi="Helvetica" w:cs="Helvetica"/>
          <w:lang w:val="de-DE"/>
        </w:rPr>
        <w:tab/>
        <w:t>Martina Overmann</w:t>
      </w:r>
    </w:p>
    <w:p w:rsidR="00AB1FA1" w:rsidRPr="00F27505" w:rsidRDefault="00AB1FA1" w:rsidP="000D757E">
      <w:pPr>
        <w:tabs>
          <w:tab w:val="left" w:pos="5387"/>
        </w:tabs>
        <w:spacing w:line="240" w:lineRule="atLeast"/>
        <w:ind w:right="-284"/>
        <w:jc w:val="both"/>
        <w:rPr>
          <w:rFonts w:ascii="Helvetica" w:hAnsi="Helvetica" w:cs="Helvetica"/>
          <w:lang w:val="de-DE"/>
        </w:rPr>
      </w:pPr>
      <w:r w:rsidRPr="00F27505">
        <w:rPr>
          <w:rFonts w:ascii="Helvetica" w:hAnsi="Helvetica" w:cs="Helvetica"/>
          <w:lang w:val="de-DE"/>
        </w:rPr>
        <w:t>Adlzreiterstraße 8</w:t>
      </w:r>
      <w:r w:rsidRPr="00F27505">
        <w:rPr>
          <w:rFonts w:ascii="Helvetica" w:hAnsi="Helvetica" w:cs="Helvetica"/>
          <w:lang w:val="de-DE"/>
        </w:rPr>
        <w:tab/>
      </w:r>
      <w:r w:rsidRPr="00F27505">
        <w:rPr>
          <w:rFonts w:ascii="Helvetica" w:hAnsi="Helvetica" w:cs="Helvetica"/>
          <w:lang w:val="de-CH"/>
        </w:rPr>
        <w:t>Schulstraße 28</w:t>
      </w:r>
    </w:p>
    <w:p w:rsidR="00AB1FA1" w:rsidRPr="00F27505" w:rsidRDefault="00AB1FA1" w:rsidP="000D757E">
      <w:pPr>
        <w:tabs>
          <w:tab w:val="left" w:pos="2343"/>
          <w:tab w:val="left" w:pos="5387"/>
        </w:tabs>
        <w:spacing w:line="240" w:lineRule="atLeast"/>
        <w:ind w:right="-284"/>
        <w:jc w:val="both"/>
        <w:rPr>
          <w:rFonts w:ascii="Helvetica" w:hAnsi="Helvetica" w:cs="Helvetica"/>
          <w:lang w:val="de-DE"/>
        </w:rPr>
      </w:pPr>
      <w:r w:rsidRPr="00F27505">
        <w:rPr>
          <w:rFonts w:ascii="Helvetica" w:hAnsi="Helvetica" w:cs="Helvetica"/>
          <w:lang w:val="de-DE"/>
        </w:rPr>
        <w:t>83022 Rosenheim</w:t>
      </w:r>
      <w:r w:rsidRPr="00F27505">
        <w:rPr>
          <w:rFonts w:ascii="Helvetica" w:hAnsi="Helvetica" w:cs="Helvetica"/>
          <w:lang w:val="de-DE"/>
        </w:rPr>
        <w:tab/>
      </w:r>
      <w:r w:rsidR="005A7740">
        <w:rPr>
          <w:rFonts w:ascii="Helvetica" w:hAnsi="Helvetica" w:cs="Helvetica"/>
          <w:lang w:val="de-DE"/>
        </w:rPr>
        <w:tab/>
      </w:r>
      <w:r w:rsidRPr="00F27505">
        <w:rPr>
          <w:rFonts w:ascii="Helvetica" w:hAnsi="Helvetica" w:cs="Helvetica"/>
          <w:lang w:val="de-CH"/>
        </w:rPr>
        <w:t>66976 Rodalben</w:t>
      </w:r>
    </w:p>
    <w:p w:rsidR="00AB1FA1" w:rsidRPr="00F27505" w:rsidRDefault="00AB1FA1" w:rsidP="000D757E">
      <w:pPr>
        <w:tabs>
          <w:tab w:val="left" w:pos="5387"/>
        </w:tabs>
        <w:spacing w:line="240" w:lineRule="atLeast"/>
        <w:ind w:right="-284"/>
        <w:jc w:val="both"/>
        <w:rPr>
          <w:rFonts w:ascii="Helvetica" w:hAnsi="Helvetica" w:cs="Helvetica"/>
          <w:lang w:val="de-DE"/>
        </w:rPr>
      </w:pPr>
      <w:r w:rsidRPr="00F27505">
        <w:rPr>
          <w:rFonts w:ascii="Helvetica" w:hAnsi="Helvetica" w:cs="Helvetica"/>
          <w:lang w:val="de-DE"/>
        </w:rPr>
        <w:t xml:space="preserve">Telefon: </w:t>
      </w:r>
      <w:r w:rsidRPr="00F27505">
        <w:rPr>
          <w:rFonts w:ascii="Helvetica" w:hAnsi="Helvetica" w:cs="Helvetica"/>
          <w:lang w:val="fr-FR"/>
        </w:rPr>
        <w:t>+49/(0)8031-230-159-201</w:t>
      </w:r>
      <w:r w:rsidRPr="00F27505">
        <w:rPr>
          <w:rFonts w:ascii="Helvetica" w:hAnsi="Helvetica" w:cs="Helvetica"/>
          <w:lang w:val="fr-FR"/>
        </w:rPr>
        <w:tab/>
        <w:t>Telefon: +49/(0)6331/5543-13</w:t>
      </w:r>
    </w:p>
    <w:p w:rsidR="00AB1FA1" w:rsidRPr="00F27505" w:rsidRDefault="00AB1FA1" w:rsidP="000D757E">
      <w:pPr>
        <w:tabs>
          <w:tab w:val="left" w:pos="5387"/>
        </w:tabs>
        <w:spacing w:line="240" w:lineRule="atLeast"/>
        <w:ind w:right="-284"/>
        <w:jc w:val="both"/>
        <w:rPr>
          <w:rFonts w:ascii="Helvetica" w:hAnsi="Helvetica" w:cs="Helvetica"/>
          <w:lang w:val="de-DE"/>
        </w:rPr>
      </w:pPr>
      <w:r w:rsidRPr="00F27505">
        <w:rPr>
          <w:rFonts w:ascii="Helvetica" w:hAnsi="Helvetica" w:cs="Helvetica"/>
          <w:lang w:val="de-DE"/>
        </w:rPr>
        <w:t xml:space="preserve">Telefax: </w:t>
      </w:r>
      <w:r w:rsidRPr="00F27505">
        <w:rPr>
          <w:rFonts w:ascii="Helvetica" w:hAnsi="Helvetica" w:cs="Helvetica"/>
          <w:lang w:val="fr-FR"/>
        </w:rPr>
        <w:t>+49/(0)8031-230-159-199</w:t>
      </w:r>
      <w:r w:rsidRPr="00F27505">
        <w:rPr>
          <w:rFonts w:ascii="Helvetica" w:hAnsi="Helvetica" w:cs="Helvetica"/>
          <w:lang w:val="fr-FR"/>
        </w:rPr>
        <w:tab/>
        <w:t>Telefax: +49/(0)6331/5543-43</w:t>
      </w:r>
    </w:p>
    <w:p w:rsidR="00AB1FA1" w:rsidRPr="00F27505" w:rsidRDefault="002E778F" w:rsidP="000D757E">
      <w:pPr>
        <w:tabs>
          <w:tab w:val="left" w:pos="5387"/>
        </w:tabs>
        <w:spacing w:line="240" w:lineRule="atLeast"/>
        <w:ind w:right="-284"/>
        <w:jc w:val="both"/>
        <w:rPr>
          <w:rFonts w:ascii="Helvetica" w:hAnsi="Helvetica" w:cs="Helvetica"/>
          <w:lang w:val="de-DE"/>
        </w:rPr>
      </w:pPr>
      <w:hyperlink r:id="rId20" w:history="1">
        <w:r w:rsidR="00C4070C" w:rsidRPr="00C22529">
          <w:rPr>
            <w:rStyle w:val="Hyperlink"/>
            <w:rFonts w:ascii="Helvetica" w:hAnsi="Helvetica" w:cs="Helvetica"/>
            <w:lang w:val="de-DE"/>
          </w:rPr>
          <w:t>info@idl.eu</w:t>
        </w:r>
      </w:hyperlink>
      <w:r w:rsidR="00C4070C">
        <w:rPr>
          <w:rFonts w:ascii="Helvetica" w:hAnsi="Helvetica" w:cs="Helvetica"/>
          <w:lang w:val="de-DE"/>
        </w:rPr>
        <w:t xml:space="preserve"> </w:t>
      </w:r>
      <w:r w:rsidR="00AB1FA1" w:rsidRPr="00F27505">
        <w:rPr>
          <w:rFonts w:ascii="Helvetica" w:hAnsi="Helvetica" w:cs="Helvetica"/>
          <w:lang w:val="de-DE"/>
        </w:rPr>
        <w:tab/>
      </w:r>
      <w:hyperlink r:id="rId21" w:history="1">
        <w:r w:rsidR="00C4070C" w:rsidRPr="00C22529">
          <w:rPr>
            <w:rStyle w:val="Hyperlink"/>
            <w:rFonts w:ascii="Helvetica" w:hAnsi="Helvetica" w:cs="Helvetica"/>
            <w:lang w:val="fr-FR"/>
          </w:rPr>
          <w:t xml:space="preserve">MOvermann@ars-pr.de </w:t>
        </w:r>
      </w:hyperlink>
    </w:p>
    <w:p w:rsidR="00954041" w:rsidRPr="00AB1FA1" w:rsidRDefault="008C5786" w:rsidP="000D757E">
      <w:pPr>
        <w:tabs>
          <w:tab w:val="left" w:pos="5387"/>
        </w:tabs>
        <w:spacing w:line="240" w:lineRule="atLeast"/>
        <w:ind w:right="-284"/>
        <w:jc w:val="both"/>
        <w:rPr>
          <w:rFonts w:ascii="Helvetica" w:hAnsi="Helvetica" w:cs="Arial"/>
          <w:lang w:val="fr-FR"/>
        </w:rPr>
      </w:pPr>
      <w:r w:rsidRPr="008C5786">
        <w:rPr>
          <w:rFonts w:ascii="Helvetica" w:hAnsi="Helvetica" w:cs="Arial"/>
          <w:lang w:val="de-DE"/>
        </w:rPr>
        <w:sym w:font="Wingdings 3" w:char="F084"/>
      </w:r>
      <w:r>
        <w:rPr>
          <w:rFonts w:ascii="Helvetica" w:hAnsi="Helvetica" w:cs="Arial"/>
          <w:lang w:val="de-DE"/>
        </w:rPr>
        <w:t xml:space="preserve"> </w:t>
      </w:r>
      <w:hyperlink r:id="rId22" w:history="1">
        <w:r w:rsidR="00C4070C" w:rsidRPr="00C22529">
          <w:rPr>
            <w:rStyle w:val="Hyperlink"/>
            <w:rFonts w:ascii="Helvetica" w:hAnsi="Helvetica" w:cs="Helvetica"/>
            <w:lang w:val="de-DE"/>
          </w:rPr>
          <w:t>www.idl.eu</w:t>
        </w:r>
      </w:hyperlink>
      <w:r w:rsidR="00AB1FA1" w:rsidRPr="00F27505">
        <w:rPr>
          <w:rFonts w:ascii="Helvetica" w:hAnsi="Helvetica" w:cs="Helvetica"/>
          <w:lang w:val="de-DE"/>
        </w:rPr>
        <w:t xml:space="preserve"> </w:t>
      </w:r>
      <w:r w:rsidR="00AB1FA1" w:rsidRPr="00F27505">
        <w:rPr>
          <w:rFonts w:ascii="Helvetica" w:hAnsi="Helvetica" w:cs="Helvetica"/>
          <w:lang w:val="de-DE"/>
        </w:rPr>
        <w:tab/>
      </w:r>
      <w:r w:rsidRPr="008C5786">
        <w:rPr>
          <w:rFonts w:ascii="Helvetica" w:hAnsi="Helvetica" w:cs="Arial"/>
          <w:lang w:val="de-DE"/>
        </w:rPr>
        <w:sym w:font="Wingdings 3" w:char="F084"/>
      </w:r>
      <w:r>
        <w:rPr>
          <w:rFonts w:ascii="Helvetica" w:hAnsi="Helvetica" w:cs="Arial"/>
          <w:lang w:val="de-DE"/>
        </w:rPr>
        <w:t xml:space="preserve"> </w:t>
      </w:r>
      <w:hyperlink r:id="rId23" w:history="1">
        <w:r w:rsidR="00C4070C" w:rsidRPr="00C22529">
          <w:rPr>
            <w:rStyle w:val="Hyperlink"/>
            <w:rFonts w:ascii="Helvetica" w:hAnsi="Helvetica" w:cs="Helvetica"/>
            <w:lang w:val="fr-FR"/>
          </w:rPr>
          <w:t>www.ars-pr.de</w:t>
        </w:r>
      </w:hyperlink>
      <w:r w:rsidR="00C4070C">
        <w:rPr>
          <w:rFonts w:ascii="Helvetica" w:hAnsi="Helvetica" w:cs="Helvetica"/>
          <w:lang w:val="fr-FR"/>
        </w:rPr>
        <w:t xml:space="preserve"> </w:t>
      </w:r>
    </w:p>
    <w:sectPr w:rsidR="00954041" w:rsidRPr="00AB1FA1" w:rsidSect="007F64BC">
      <w:headerReference w:type="default" r:id="rId24"/>
      <w:footerReference w:type="default" r:id="rId25"/>
      <w:pgSz w:w="11906" w:h="16838" w:code="9"/>
      <w:pgMar w:top="2268" w:right="1985" w:bottom="1021"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694" w:rsidRDefault="00E01694">
      <w:r>
        <w:separator/>
      </w:r>
    </w:p>
  </w:endnote>
  <w:endnote w:type="continuationSeparator" w:id="0">
    <w:p w:rsidR="00E01694" w:rsidRDefault="00E01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altName w:val="Candara"/>
    <w:panose1 w:val="020E06020303040203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MV Boli"/>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harlesworth">
    <w:altName w:val="Felix Titling"/>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Dax-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B06" w:rsidRPr="007F2791" w:rsidRDefault="00170B06" w:rsidP="00601805">
    <w:pPr>
      <w:pStyle w:val="Fuzeile"/>
      <w:ind w:right="-1420"/>
      <w:rPr>
        <w:rFonts w:ascii="Helvetica" w:hAnsi="Helvetica" w:cs="Arial"/>
        <w:b/>
        <w:bCs/>
        <w:sz w:val="18"/>
        <w:szCs w:val="18"/>
        <w:lang w:val="de-DE"/>
      </w:rPr>
    </w:pPr>
  </w:p>
  <w:p w:rsidR="00170B06" w:rsidRPr="007F2791" w:rsidRDefault="00170B06" w:rsidP="00601805">
    <w:pPr>
      <w:pStyle w:val="Fuzeile"/>
      <w:ind w:right="-1420"/>
      <w:rPr>
        <w:rFonts w:ascii="Helvetica" w:hAnsi="Helvetica" w:cs="Arial"/>
        <w:b/>
        <w:bCs/>
        <w:sz w:val="18"/>
        <w:szCs w:val="18"/>
        <w:lang w:val="de-DE"/>
      </w:rPr>
    </w:pPr>
    <w:r w:rsidRPr="007F2791">
      <w:rPr>
        <w:rFonts w:ascii="Helvetica" w:hAnsi="Helvetica" w:cs="Arial"/>
        <w:b/>
        <w:bCs/>
        <w:sz w:val="19"/>
        <w:szCs w:val="19"/>
        <w:lang w:val="de-DE"/>
      </w:rPr>
      <w:t xml:space="preserve">Download / Text und Bild </w:t>
    </w:r>
    <w:r w:rsidR="0028719A" w:rsidRPr="00E5542C">
      <w:rPr>
        <w:rFonts w:ascii="Helvetica" w:hAnsi="Helvetica" w:cs="Arial"/>
        <w:b/>
        <w:bCs/>
        <w:sz w:val="19"/>
        <w:szCs w:val="19"/>
        <w:lang w:val="de-DE"/>
      </w:rPr>
      <w:t>unter</w:t>
    </w:r>
    <w:r w:rsidR="00C4070C">
      <w:rPr>
        <w:rFonts w:ascii="Helvetica" w:hAnsi="Helvetica" w:cs="Arial"/>
        <w:b/>
        <w:bCs/>
        <w:sz w:val="19"/>
        <w:szCs w:val="19"/>
        <w:lang w:val="de-DE"/>
      </w:rPr>
      <w:t xml:space="preserve"> </w:t>
    </w:r>
    <w:hyperlink r:id="rId1" w:history="1">
      <w:r w:rsidR="002E778F" w:rsidRPr="00F907B6">
        <w:rPr>
          <w:rStyle w:val="Hyperlink"/>
          <w:rFonts w:ascii="Helvetica" w:hAnsi="Helvetica" w:cs="Arial"/>
          <w:b/>
          <w:bCs/>
          <w:sz w:val="19"/>
          <w:szCs w:val="19"/>
          <w:lang w:val="de-DE"/>
        </w:rPr>
        <w:t>http://ars-pr.de/presse/20160524_idl</w:t>
      </w:r>
    </w:hyperlink>
    <w:r w:rsidR="00C4070C">
      <w:rPr>
        <w:rFonts w:ascii="Helvetica" w:hAnsi="Helvetica" w:cs="Arial"/>
        <w:b/>
        <w:bCs/>
        <w:sz w:val="19"/>
        <w:szCs w:val="19"/>
        <w:lang w:val="de-DE"/>
      </w:rPr>
      <w:t xml:space="preserve"> </w:t>
    </w:r>
    <w:r w:rsidR="00C4070C">
      <w:rPr>
        <w:rFonts w:ascii="Helvetica" w:hAnsi="Helvetica" w:cs="Arial"/>
        <w:b/>
        <w:bCs/>
        <w:sz w:val="19"/>
        <w:szCs w:val="19"/>
        <w:lang w:val="de-DE"/>
      </w:rPr>
      <w:tab/>
    </w:r>
    <w:r w:rsidR="00B8400C" w:rsidRPr="007F2791">
      <w:rPr>
        <w:rStyle w:val="Seitenzahl"/>
        <w:rFonts w:ascii="Helvetica" w:hAnsi="Helvetica" w:cs="Arial"/>
        <w:b/>
        <w:bCs/>
        <w:sz w:val="18"/>
        <w:szCs w:val="18"/>
      </w:rPr>
      <w:fldChar w:fldCharType="begin"/>
    </w:r>
    <w:r w:rsidRPr="007F2791">
      <w:rPr>
        <w:rStyle w:val="Seitenzahl"/>
        <w:rFonts w:ascii="Helvetica" w:hAnsi="Helvetica" w:cs="Arial"/>
        <w:b/>
        <w:bCs/>
        <w:sz w:val="18"/>
        <w:szCs w:val="18"/>
        <w:lang w:val="de-DE"/>
      </w:rPr>
      <w:instrText xml:space="preserve"> PAGE </w:instrText>
    </w:r>
    <w:r w:rsidR="00B8400C" w:rsidRPr="007F2791">
      <w:rPr>
        <w:rStyle w:val="Seitenzahl"/>
        <w:rFonts w:ascii="Helvetica" w:hAnsi="Helvetica" w:cs="Arial"/>
        <w:b/>
        <w:bCs/>
        <w:sz w:val="18"/>
        <w:szCs w:val="18"/>
      </w:rPr>
      <w:fldChar w:fldCharType="separate"/>
    </w:r>
    <w:r w:rsidR="002E778F">
      <w:rPr>
        <w:rStyle w:val="Seitenzahl"/>
        <w:rFonts w:ascii="Helvetica" w:hAnsi="Helvetica" w:cs="Arial"/>
        <w:b/>
        <w:bCs/>
        <w:noProof/>
        <w:sz w:val="18"/>
        <w:szCs w:val="18"/>
        <w:lang w:val="de-DE"/>
      </w:rPr>
      <w:t>1</w:t>
    </w:r>
    <w:r w:rsidR="00B8400C" w:rsidRPr="007F2791">
      <w:rPr>
        <w:rStyle w:val="Seitenzahl"/>
        <w:rFonts w:ascii="Helvetica" w:hAnsi="Helvetica" w:cs="Arial"/>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694" w:rsidRDefault="00E01694">
      <w:r>
        <w:separator/>
      </w:r>
    </w:p>
  </w:footnote>
  <w:footnote w:type="continuationSeparator" w:id="0">
    <w:p w:rsidR="00E01694" w:rsidRDefault="00E01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B06" w:rsidRDefault="00170B06" w:rsidP="00920D07">
    <w:pPr>
      <w:pStyle w:val="berschrift1"/>
      <w:rPr>
        <w:rFonts w:ascii="Helvetica" w:hAnsi="Helvetica" w:cs="Helvetica"/>
        <w:spacing w:val="20"/>
        <w:sz w:val="28"/>
        <w:szCs w:val="28"/>
      </w:rPr>
    </w:pPr>
    <w:r>
      <w:rPr>
        <w:rFonts w:ascii="Helvetica" w:hAnsi="Helvetica" w:cs="Helvetica"/>
        <w:noProof/>
        <w:spacing w:val="20"/>
        <w:sz w:val="28"/>
        <w:szCs w:val="28"/>
      </w:rPr>
      <w:drawing>
        <wp:anchor distT="0" distB="0" distL="114300" distR="114300" simplePos="0" relativeHeight="251658240" behindDoc="1" locked="0" layoutInCell="1" allowOverlap="1">
          <wp:simplePos x="0" y="0"/>
          <wp:positionH relativeFrom="column">
            <wp:posOffset>4536440</wp:posOffset>
          </wp:positionH>
          <wp:positionV relativeFrom="paragraph">
            <wp:posOffset>-483870</wp:posOffset>
          </wp:positionV>
          <wp:extent cx="1070610" cy="944880"/>
          <wp:effectExtent l="19050" t="0" r="0" b="0"/>
          <wp:wrapTight wrapText="bothSides">
            <wp:wrapPolygon edited="0">
              <wp:start x="-384" y="0"/>
              <wp:lineTo x="-384" y="21339"/>
              <wp:lineTo x="21523" y="21339"/>
              <wp:lineTo x="21523" y="0"/>
              <wp:lineTo x="-384" y="0"/>
            </wp:wrapPolygon>
          </wp:wrapTight>
          <wp:docPr id="40" name="Bild 40" descr="C:\Users\Admin\Netzwerkdateien ars\Kunden\IDL\Grafiken\Logo\IDL-logo_-nur-I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Admin\Netzwerkdateien ars\Kunden\IDL\Grafiken\Logo\IDL-logo_-nur-IDL.jpg"/>
                  <pic:cNvPicPr>
                    <a:picLocks noChangeAspect="1" noChangeArrowheads="1"/>
                  </pic:cNvPicPr>
                </pic:nvPicPr>
                <pic:blipFill>
                  <a:blip r:embed="rId1"/>
                  <a:srcRect/>
                  <a:stretch>
                    <a:fillRect/>
                  </a:stretch>
                </pic:blipFill>
                <pic:spPr bwMode="auto">
                  <a:xfrm>
                    <a:off x="0" y="0"/>
                    <a:ext cx="1070610" cy="944880"/>
                  </a:xfrm>
                  <a:prstGeom prst="rect">
                    <a:avLst/>
                  </a:prstGeom>
                  <a:noFill/>
                  <a:ln w="9525">
                    <a:noFill/>
                    <a:miter lim="800000"/>
                    <a:headEnd/>
                    <a:tailEnd/>
                  </a:ln>
                </pic:spPr>
              </pic:pic>
            </a:graphicData>
          </a:graphic>
        </wp:anchor>
      </w:drawing>
    </w:r>
    <w:r w:rsidR="00586FE7">
      <w:rPr>
        <w:rFonts w:ascii="Helvetica" w:hAnsi="Helvetica" w:cs="Helvetica"/>
        <w:spacing w:val="20"/>
        <w:sz w:val="28"/>
        <w:szCs w:val="28"/>
      </w:rPr>
      <w:t>EXPERTEN-MELDUNG</w:t>
    </w:r>
  </w:p>
  <w:p w:rsidR="00170B06" w:rsidRPr="00920D07" w:rsidRDefault="00170B06" w:rsidP="00920D07">
    <w:pPr>
      <w:rPr>
        <w:rFonts w:ascii="Helvetica" w:hAnsi="Helvetica"/>
        <w:b/>
        <w:spacing w:val="20"/>
        <w:lang w:val="de-DE"/>
      </w:rPr>
    </w:pPr>
    <w:r w:rsidRPr="00920D07">
      <w:rPr>
        <w:rFonts w:ascii="Helvetica" w:hAnsi="Helvetica"/>
        <w:b/>
        <w:spacing w:val="20"/>
        <w:lang w:val="de-DE"/>
      </w:rPr>
      <w:t xml:space="preserve">der </w:t>
    </w:r>
    <w:r w:rsidRPr="00AB1FA1">
      <w:rPr>
        <w:rFonts w:ascii="Helvetica" w:hAnsi="Helvetica"/>
        <w:b/>
        <w:spacing w:val="20"/>
        <w:lang w:val="de-DE"/>
      </w:rPr>
      <w:t>IDL-Unternehmensgruppe</w:t>
    </w:r>
  </w:p>
  <w:p w:rsidR="00170B06" w:rsidRDefault="00170B06" w:rsidP="00920D07">
    <w:pPr>
      <w:pStyle w:val="Kopfzeile"/>
      <w:rPr>
        <w:rFonts w:ascii="Arial" w:hAnsi="Arial" w:cs="Arial"/>
        <w:b/>
        <w:bCs/>
        <w:i/>
        <w:iCs/>
        <w:sz w:val="24"/>
        <w:szCs w:val="24"/>
      </w:rPr>
    </w:pPr>
  </w:p>
  <w:p w:rsidR="00170B06" w:rsidRDefault="00AB1FA1" w:rsidP="00920D07">
    <w:pPr>
      <w:pStyle w:val="Kopfzeile"/>
      <w:rPr>
        <w:rFonts w:ascii="Arial" w:hAnsi="Arial" w:cs="Arial"/>
        <w:b/>
        <w:bCs/>
        <w:i/>
        <w:iCs/>
        <w:sz w:val="24"/>
        <w:szCs w:val="24"/>
      </w:rPr>
    </w:pPr>
    <w:r>
      <w:rPr>
        <w:rFonts w:ascii="Arial" w:hAnsi="Arial" w:cs="Arial"/>
        <w:b/>
        <w:bCs/>
        <w:i/>
        <w:iCs/>
        <w:noProof/>
        <w:sz w:val="24"/>
        <w:szCs w:val="24"/>
        <w:lang w:val="de-DE"/>
      </w:rPr>
      <mc:AlternateContent>
        <mc:Choice Requires="wps">
          <w:drawing>
            <wp:anchor distT="0" distB="0" distL="114300" distR="114300" simplePos="0" relativeHeight="251659264" behindDoc="0" locked="0" layoutInCell="1" allowOverlap="1">
              <wp:simplePos x="0" y="0"/>
              <wp:positionH relativeFrom="column">
                <wp:posOffset>20320</wp:posOffset>
              </wp:positionH>
              <wp:positionV relativeFrom="paragraph">
                <wp:posOffset>31115</wp:posOffset>
              </wp:positionV>
              <wp:extent cx="5579745" cy="3175"/>
              <wp:effectExtent l="0" t="0" r="1905" b="15875"/>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745" cy="31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D6499"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2.45pt" to="440.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B7C5F"/>
    <w:multiLevelType w:val="multilevel"/>
    <w:tmpl w:val="58FC1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E92146"/>
    <w:multiLevelType w:val="hybridMultilevel"/>
    <w:tmpl w:val="433A886E"/>
    <w:lvl w:ilvl="0" w:tplc="0407000B">
      <w:start w:val="1"/>
      <w:numFmt w:val="bullet"/>
      <w:lvlText w:val=""/>
      <w:lvlJc w:val="left"/>
      <w:pPr>
        <w:ind w:left="8724" w:hanging="360"/>
      </w:pPr>
      <w:rPr>
        <w:rFonts w:ascii="Wingdings" w:hAnsi="Wingdings" w:hint="default"/>
      </w:rPr>
    </w:lvl>
    <w:lvl w:ilvl="1" w:tplc="04070003">
      <w:start w:val="1"/>
      <w:numFmt w:val="bullet"/>
      <w:lvlText w:val="o"/>
      <w:lvlJc w:val="left"/>
      <w:pPr>
        <w:ind w:left="9444" w:hanging="360"/>
      </w:pPr>
      <w:rPr>
        <w:rFonts w:ascii="Courier New" w:hAnsi="Courier New" w:cs="Courier New" w:hint="default"/>
      </w:rPr>
    </w:lvl>
    <w:lvl w:ilvl="2" w:tplc="04070005" w:tentative="1">
      <w:start w:val="1"/>
      <w:numFmt w:val="bullet"/>
      <w:lvlText w:val=""/>
      <w:lvlJc w:val="left"/>
      <w:pPr>
        <w:ind w:left="10164" w:hanging="360"/>
      </w:pPr>
      <w:rPr>
        <w:rFonts w:ascii="Wingdings" w:hAnsi="Wingdings" w:hint="default"/>
      </w:rPr>
    </w:lvl>
    <w:lvl w:ilvl="3" w:tplc="04070001" w:tentative="1">
      <w:start w:val="1"/>
      <w:numFmt w:val="bullet"/>
      <w:lvlText w:val=""/>
      <w:lvlJc w:val="left"/>
      <w:pPr>
        <w:ind w:left="10884" w:hanging="360"/>
      </w:pPr>
      <w:rPr>
        <w:rFonts w:ascii="Symbol" w:hAnsi="Symbol" w:hint="default"/>
      </w:rPr>
    </w:lvl>
    <w:lvl w:ilvl="4" w:tplc="04070003" w:tentative="1">
      <w:start w:val="1"/>
      <w:numFmt w:val="bullet"/>
      <w:lvlText w:val="o"/>
      <w:lvlJc w:val="left"/>
      <w:pPr>
        <w:ind w:left="11604" w:hanging="360"/>
      </w:pPr>
      <w:rPr>
        <w:rFonts w:ascii="Courier New" w:hAnsi="Courier New" w:cs="Courier New" w:hint="default"/>
      </w:rPr>
    </w:lvl>
    <w:lvl w:ilvl="5" w:tplc="04070005" w:tentative="1">
      <w:start w:val="1"/>
      <w:numFmt w:val="bullet"/>
      <w:lvlText w:val=""/>
      <w:lvlJc w:val="left"/>
      <w:pPr>
        <w:ind w:left="12324" w:hanging="360"/>
      </w:pPr>
      <w:rPr>
        <w:rFonts w:ascii="Wingdings" w:hAnsi="Wingdings" w:hint="default"/>
      </w:rPr>
    </w:lvl>
    <w:lvl w:ilvl="6" w:tplc="04070001" w:tentative="1">
      <w:start w:val="1"/>
      <w:numFmt w:val="bullet"/>
      <w:lvlText w:val=""/>
      <w:lvlJc w:val="left"/>
      <w:pPr>
        <w:ind w:left="13044" w:hanging="360"/>
      </w:pPr>
      <w:rPr>
        <w:rFonts w:ascii="Symbol" w:hAnsi="Symbol" w:hint="default"/>
      </w:rPr>
    </w:lvl>
    <w:lvl w:ilvl="7" w:tplc="04070003" w:tentative="1">
      <w:start w:val="1"/>
      <w:numFmt w:val="bullet"/>
      <w:lvlText w:val="o"/>
      <w:lvlJc w:val="left"/>
      <w:pPr>
        <w:ind w:left="13764" w:hanging="360"/>
      </w:pPr>
      <w:rPr>
        <w:rFonts w:ascii="Courier New" w:hAnsi="Courier New" w:cs="Courier New" w:hint="default"/>
      </w:rPr>
    </w:lvl>
    <w:lvl w:ilvl="8" w:tplc="04070005" w:tentative="1">
      <w:start w:val="1"/>
      <w:numFmt w:val="bullet"/>
      <w:lvlText w:val=""/>
      <w:lvlJc w:val="left"/>
      <w:pPr>
        <w:ind w:left="14484" w:hanging="360"/>
      </w:pPr>
      <w:rPr>
        <w:rFonts w:ascii="Wingdings" w:hAnsi="Wingdings" w:hint="default"/>
      </w:rPr>
    </w:lvl>
  </w:abstractNum>
  <w:abstractNum w:abstractNumId="2" w15:restartNumberingAfterBreak="0">
    <w:nsid w:val="38D86756"/>
    <w:multiLevelType w:val="multilevel"/>
    <w:tmpl w:val="381AAEA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E155F58"/>
    <w:multiLevelType w:val="hybridMultilevel"/>
    <w:tmpl w:val="06B6AC6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0BA2993"/>
    <w:multiLevelType w:val="hybridMultilevel"/>
    <w:tmpl w:val="72DE24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CB19B1"/>
    <w:multiLevelType w:val="hybridMultilevel"/>
    <w:tmpl w:val="AA3E96D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0524BA"/>
    <w:multiLevelType w:val="hybridMultilevel"/>
    <w:tmpl w:val="38104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42407E"/>
    <w:multiLevelType w:val="hybridMultilevel"/>
    <w:tmpl w:val="A45E1A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1214FF1"/>
    <w:multiLevelType w:val="hybridMultilevel"/>
    <w:tmpl w:val="24DEAA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3C350C2"/>
    <w:multiLevelType w:val="multilevel"/>
    <w:tmpl w:val="B8484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6"/>
  </w:num>
  <w:num w:numId="5">
    <w:abstractNumId w:val="5"/>
  </w:num>
  <w:num w:numId="6">
    <w:abstractNumId w:val="4"/>
  </w:num>
  <w:num w:numId="7">
    <w:abstractNumId w:val="8"/>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Generated" w:val="1"/>
  </w:docVars>
  <w:rsids>
    <w:rsidRoot w:val="00962AC0"/>
    <w:rsid w:val="000001F2"/>
    <w:rsid w:val="0000089E"/>
    <w:rsid w:val="00001130"/>
    <w:rsid w:val="00002673"/>
    <w:rsid w:val="00002DCF"/>
    <w:rsid w:val="00004685"/>
    <w:rsid w:val="00004CE5"/>
    <w:rsid w:val="00006EF1"/>
    <w:rsid w:val="0001133C"/>
    <w:rsid w:val="0001228E"/>
    <w:rsid w:val="000124E5"/>
    <w:rsid w:val="000125E0"/>
    <w:rsid w:val="000136C1"/>
    <w:rsid w:val="000166A0"/>
    <w:rsid w:val="0001726E"/>
    <w:rsid w:val="00020F3E"/>
    <w:rsid w:val="0002173F"/>
    <w:rsid w:val="00023E0C"/>
    <w:rsid w:val="00024077"/>
    <w:rsid w:val="000264FA"/>
    <w:rsid w:val="00026AD9"/>
    <w:rsid w:val="0003084D"/>
    <w:rsid w:val="0003281B"/>
    <w:rsid w:val="0003603D"/>
    <w:rsid w:val="000409A0"/>
    <w:rsid w:val="000532A3"/>
    <w:rsid w:val="000565A5"/>
    <w:rsid w:val="00057D00"/>
    <w:rsid w:val="0006012C"/>
    <w:rsid w:val="000665B4"/>
    <w:rsid w:val="00066687"/>
    <w:rsid w:val="0007088B"/>
    <w:rsid w:val="00081C21"/>
    <w:rsid w:val="0008392E"/>
    <w:rsid w:val="00083B98"/>
    <w:rsid w:val="00084E54"/>
    <w:rsid w:val="0009019C"/>
    <w:rsid w:val="000903E0"/>
    <w:rsid w:val="00091652"/>
    <w:rsid w:val="000925B2"/>
    <w:rsid w:val="00093A33"/>
    <w:rsid w:val="000A31D0"/>
    <w:rsid w:val="000A5A9E"/>
    <w:rsid w:val="000A5FE7"/>
    <w:rsid w:val="000A6EC9"/>
    <w:rsid w:val="000B1425"/>
    <w:rsid w:val="000B1605"/>
    <w:rsid w:val="000B28B6"/>
    <w:rsid w:val="000C0846"/>
    <w:rsid w:val="000C508A"/>
    <w:rsid w:val="000C5C60"/>
    <w:rsid w:val="000C5EA5"/>
    <w:rsid w:val="000C62E1"/>
    <w:rsid w:val="000C7C5A"/>
    <w:rsid w:val="000D2533"/>
    <w:rsid w:val="000D2B78"/>
    <w:rsid w:val="000D39D1"/>
    <w:rsid w:val="000D53D9"/>
    <w:rsid w:val="000D757E"/>
    <w:rsid w:val="000E0F6D"/>
    <w:rsid w:val="000E266A"/>
    <w:rsid w:val="000E6BF7"/>
    <w:rsid w:val="000E7251"/>
    <w:rsid w:val="000E7CAB"/>
    <w:rsid w:val="000F0A4F"/>
    <w:rsid w:val="000F3099"/>
    <w:rsid w:val="000F48D3"/>
    <w:rsid w:val="000F4E37"/>
    <w:rsid w:val="000F4F3A"/>
    <w:rsid w:val="00100CF0"/>
    <w:rsid w:val="00100E14"/>
    <w:rsid w:val="00103F24"/>
    <w:rsid w:val="00106308"/>
    <w:rsid w:val="00107985"/>
    <w:rsid w:val="001136A3"/>
    <w:rsid w:val="00114004"/>
    <w:rsid w:val="00117899"/>
    <w:rsid w:val="00121C77"/>
    <w:rsid w:val="0012219C"/>
    <w:rsid w:val="001229ED"/>
    <w:rsid w:val="0012334A"/>
    <w:rsid w:val="00123CE3"/>
    <w:rsid w:val="0013163F"/>
    <w:rsid w:val="001340F7"/>
    <w:rsid w:val="001345E7"/>
    <w:rsid w:val="001364A0"/>
    <w:rsid w:val="00147BEA"/>
    <w:rsid w:val="00147E89"/>
    <w:rsid w:val="00153B37"/>
    <w:rsid w:val="00154D14"/>
    <w:rsid w:val="00155BE0"/>
    <w:rsid w:val="00156B4C"/>
    <w:rsid w:val="00157BE7"/>
    <w:rsid w:val="00165765"/>
    <w:rsid w:val="00166CA1"/>
    <w:rsid w:val="00170B06"/>
    <w:rsid w:val="00177DE6"/>
    <w:rsid w:val="00177F66"/>
    <w:rsid w:val="00181066"/>
    <w:rsid w:val="001825A2"/>
    <w:rsid w:val="0018532A"/>
    <w:rsid w:val="00186A08"/>
    <w:rsid w:val="0018713F"/>
    <w:rsid w:val="00191D58"/>
    <w:rsid w:val="001925C2"/>
    <w:rsid w:val="00192620"/>
    <w:rsid w:val="0019389A"/>
    <w:rsid w:val="00193C64"/>
    <w:rsid w:val="00194FEA"/>
    <w:rsid w:val="00195F3A"/>
    <w:rsid w:val="001964AC"/>
    <w:rsid w:val="001970FB"/>
    <w:rsid w:val="00197ACA"/>
    <w:rsid w:val="001A04A9"/>
    <w:rsid w:val="001A5512"/>
    <w:rsid w:val="001B0CDC"/>
    <w:rsid w:val="001B1600"/>
    <w:rsid w:val="001B290A"/>
    <w:rsid w:val="001B2C8A"/>
    <w:rsid w:val="001B3498"/>
    <w:rsid w:val="001B6BB3"/>
    <w:rsid w:val="001B6CFE"/>
    <w:rsid w:val="001C36D3"/>
    <w:rsid w:val="001C6CA9"/>
    <w:rsid w:val="001D29E0"/>
    <w:rsid w:val="001D3179"/>
    <w:rsid w:val="001D6DA6"/>
    <w:rsid w:val="001D7769"/>
    <w:rsid w:val="001E01BB"/>
    <w:rsid w:val="001E06DD"/>
    <w:rsid w:val="001E5044"/>
    <w:rsid w:val="001E6BAD"/>
    <w:rsid w:val="001E6BC4"/>
    <w:rsid w:val="001E7837"/>
    <w:rsid w:val="001E797A"/>
    <w:rsid w:val="001F182E"/>
    <w:rsid w:val="001F653D"/>
    <w:rsid w:val="00200201"/>
    <w:rsid w:val="002023A0"/>
    <w:rsid w:val="00207949"/>
    <w:rsid w:val="00207EE5"/>
    <w:rsid w:val="00210406"/>
    <w:rsid w:val="00210A6D"/>
    <w:rsid w:val="00211213"/>
    <w:rsid w:val="002117A2"/>
    <w:rsid w:val="00212A5C"/>
    <w:rsid w:val="00212E62"/>
    <w:rsid w:val="00214096"/>
    <w:rsid w:val="00215B72"/>
    <w:rsid w:val="00222FC3"/>
    <w:rsid w:val="00225AE0"/>
    <w:rsid w:val="00233551"/>
    <w:rsid w:val="00240243"/>
    <w:rsid w:val="002409AC"/>
    <w:rsid w:val="00240CBE"/>
    <w:rsid w:val="00245955"/>
    <w:rsid w:val="00245F83"/>
    <w:rsid w:val="00246D10"/>
    <w:rsid w:val="00247144"/>
    <w:rsid w:val="00247990"/>
    <w:rsid w:val="002516D0"/>
    <w:rsid w:val="0025262E"/>
    <w:rsid w:val="00253766"/>
    <w:rsid w:val="00255204"/>
    <w:rsid w:val="00256BAC"/>
    <w:rsid w:val="002575AA"/>
    <w:rsid w:val="00264839"/>
    <w:rsid w:val="00265CA2"/>
    <w:rsid w:val="00271AF2"/>
    <w:rsid w:val="002731D0"/>
    <w:rsid w:val="002751CD"/>
    <w:rsid w:val="002770E8"/>
    <w:rsid w:val="0027778F"/>
    <w:rsid w:val="002819A2"/>
    <w:rsid w:val="00282997"/>
    <w:rsid w:val="002844F3"/>
    <w:rsid w:val="002854BA"/>
    <w:rsid w:val="0028719A"/>
    <w:rsid w:val="00292EC4"/>
    <w:rsid w:val="0029458D"/>
    <w:rsid w:val="00294620"/>
    <w:rsid w:val="002947AC"/>
    <w:rsid w:val="00295CB0"/>
    <w:rsid w:val="00295E6F"/>
    <w:rsid w:val="002966E0"/>
    <w:rsid w:val="002A26F1"/>
    <w:rsid w:val="002A2B07"/>
    <w:rsid w:val="002A533A"/>
    <w:rsid w:val="002B0881"/>
    <w:rsid w:val="002B09D3"/>
    <w:rsid w:val="002B11C7"/>
    <w:rsid w:val="002B25A6"/>
    <w:rsid w:val="002B2DDA"/>
    <w:rsid w:val="002B3360"/>
    <w:rsid w:val="002B48F7"/>
    <w:rsid w:val="002B62EF"/>
    <w:rsid w:val="002C0E34"/>
    <w:rsid w:val="002C1163"/>
    <w:rsid w:val="002C4A8A"/>
    <w:rsid w:val="002C5A0F"/>
    <w:rsid w:val="002C7633"/>
    <w:rsid w:val="002C7A6D"/>
    <w:rsid w:val="002D1A57"/>
    <w:rsid w:val="002D3C88"/>
    <w:rsid w:val="002D4CB8"/>
    <w:rsid w:val="002D697F"/>
    <w:rsid w:val="002E0BC8"/>
    <w:rsid w:val="002E16C5"/>
    <w:rsid w:val="002E5B51"/>
    <w:rsid w:val="002E6C7F"/>
    <w:rsid w:val="002E778F"/>
    <w:rsid w:val="002E77D8"/>
    <w:rsid w:val="002F3F0E"/>
    <w:rsid w:val="002F5EC0"/>
    <w:rsid w:val="002F6109"/>
    <w:rsid w:val="002F72F9"/>
    <w:rsid w:val="00305870"/>
    <w:rsid w:val="003063E0"/>
    <w:rsid w:val="00307AA9"/>
    <w:rsid w:val="00310047"/>
    <w:rsid w:val="003146FA"/>
    <w:rsid w:val="003148B8"/>
    <w:rsid w:val="003153DF"/>
    <w:rsid w:val="00316E6B"/>
    <w:rsid w:val="00321B71"/>
    <w:rsid w:val="00321E92"/>
    <w:rsid w:val="00322A72"/>
    <w:rsid w:val="00323C89"/>
    <w:rsid w:val="00324EF0"/>
    <w:rsid w:val="0032611D"/>
    <w:rsid w:val="0032673B"/>
    <w:rsid w:val="00326B04"/>
    <w:rsid w:val="00330576"/>
    <w:rsid w:val="00332550"/>
    <w:rsid w:val="0033273C"/>
    <w:rsid w:val="00332995"/>
    <w:rsid w:val="00332E51"/>
    <w:rsid w:val="00340274"/>
    <w:rsid w:val="00341058"/>
    <w:rsid w:val="00341481"/>
    <w:rsid w:val="00341DD1"/>
    <w:rsid w:val="0034415B"/>
    <w:rsid w:val="00345D04"/>
    <w:rsid w:val="0034714F"/>
    <w:rsid w:val="003500C1"/>
    <w:rsid w:val="00352EDC"/>
    <w:rsid w:val="00353565"/>
    <w:rsid w:val="0035450B"/>
    <w:rsid w:val="0035495C"/>
    <w:rsid w:val="00357205"/>
    <w:rsid w:val="0036078B"/>
    <w:rsid w:val="00362085"/>
    <w:rsid w:val="003646B1"/>
    <w:rsid w:val="003646F7"/>
    <w:rsid w:val="00366F22"/>
    <w:rsid w:val="00370B88"/>
    <w:rsid w:val="00373594"/>
    <w:rsid w:val="0037483D"/>
    <w:rsid w:val="0037710C"/>
    <w:rsid w:val="003778E7"/>
    <w:rsid w:val="00380AE5"/>
    <w:rsid w:val="00381563"/>
    <w:rsid w:val="00382C51"/>
    <w:rsid w:val="00383644"/>
    <w:rsid w:val="00384C8E"/>
    <w:rsid w:val="0038516E"/>
    <w:rsid w:val="0038582C"/>
    <w:rsid w:val="00386348"/>
    <w:rsid w:val="003928CA"/>
    <w:rsid w:val="003932C4"/>
    <w:rsid w:val="00393F88"/>
    <w:rsid w:val="003A2473"/>
    <w:rsid w:val="003A2B7A"/>
    <w:rsid w:val="003A5DD0"/>
    <w:rsid w:val="003B0A35"/>
    <w:rsid w:val="003B2C94"/>
    <w:rsid w:val="003B2EFC"/>
    <w:rsid w:val="003B338F"/>
    <w:rsid w:val="003B3D15"/>
    <w:rsid w:val="003B45A1"/>
    <w:rsid w:val="003C6628"/>
    <w:rsid w:val="003C7720"/>
    <w:rsid w:val="003D21A6"/>
    <w:rsid w:val="003D30D1"/>
    <w:rsid w:val="003D4602"/>
    <w:rsid w:val="003D6834"/>
    <w:rsid w:val="003D7B34"/>
    <w:rsid w:val="003E653A"/>
    <w:rsid w:val="003E657E"/>
    <w:rsid w:val="003E7206"/>
    <w:rsid w:val="003E744A"/>
    <w:rsid w:val="003F1AD0"/>
    <w:rsid w:val="003F1AD8"/>
    <w:rsid w:val="003F1E72"/>
    <w:rsid w:val="003F4DFB"/>
    <w:rsid w:val="003F7DAB"/>
    <w:rsid w:val="00400BD5"/>
    <w:rsid w:val="004040B4"/>
    <w:rsid w:val="004074CF"/>
    <w:rsid w:val="00410B41"/>
    <w:rsid w:val="0041193D"/>
    <w:rsid w:val="00411F0C"/>
    <w:rsid w:val="00412E34"/>
    <w:rsid w:val="0041377F"/>
    <w:rsid w:val="00415738"/>
    <w:rsid w:val="00420935"/>
    <w:rsid w:val="004255EF"/>
    <w:rsid w:val="00425C34"/>
    <w:rsid w:val="00425DF0"/>
    <w:rsid w:val="00433CD1"/>
    <w:rsid w:val="00435C28"/>
    <w:rsid w:val="0043628B"/>
    <w:rsid w:val="00436B3B"/>
    <w:rsid w:val="004372ED"/>
    <w:rsid w:val="004416FB"/>
    <w:rsid w:val="004417ED"/>
    <w:rsid w:val="0044247A"/>
    <w:rsid w:val="00443946"/>
    <w:rsid w:val="00446B0D"/>
    <w:rsid w:val="004507CF"/>
    <w:rsid w:val="004512CA"/>
    <w:rsid w:val="00451878"/>
    <w:rsid w:val="00452452"/>
    <w:rsid w:val="00453356"/>
    <w:rsid w:val="00455085"/>
    <w:rsid w:val="00456712"/>
    <w:rsid w:val="0045779C"/>
    <w:rsid w:val="004618E1"/>
    <w:rsid w:val="00461C03"/>
    <w:rsid w:val="004623B8"/>
    <w:rsid w:val="004636C2"/>
    <w:rsid w:val="00463F53"/>
    <w:rsid w:val="00464DFC"/>
    <w:rsid w:val="00464E0B"/>
    <w:rsid w:val="004659CF"/>
    <w:rsid w:val="0046697D"/>
    <w:rsid w:val="004701DC"/>
    <w:rsid w:val="0047196A"/>
    <w:rsid w:val="00473749"/>
    <w:rsid w:val="00475981"/>
    <w:rsid w:val="00475BF0"/>
    <w:rsid w:val="004761C4"/>
    <w:rsid w:val="00476D05"/>
    <w:rsid w:val="00480370"/>
    <w:rsid w:val="00481B54"/>
    <w:rsid w:val="00484D12"/>
    <w:rsid w:val="00485159"/>
    <w:rsid w:val="00485514"/>
    <w:rsid w:val="00490D66"/>
    <w:rsid w:val="00493D4A"/>
    <w:rsid w:val="004A01CE"/>
    <w:rsid w:val="004A09B9"/>
    <w:rsid w:val="004A1CC5"/>
    <w:rsid w:val="004A2C98"/>
    <w:rsid w:val="004A4FD5"/>
    <w:rsid w:val="004A565F"/>
    <w:rsid w:val="004A62F6"/>
    <w:rsid w:val="004A7061"/>
    <w:rsid w:val="004B187D"/>
    <w:rsid w:val="004B3F03"/>
    <w:rsid w:val="004B4006"/>
    <w:rsid w:val="004B519D"/>
    <w:rsid w:val="004B79B1"/>
    <w:rsid w:val="004C0C39"/>
    <w:rsid w:val="004C2E1D"/>
    <w:rsid w:val="004C63F8"/>
    <w:rsid w:val="004D036C"/>
    <w:rsid w:val="004D32F5"/>
    <w:rsid w:val="004D5C43"/>
    <w:rsid w:val="004D662C"/>
    <w:rsid w:val="004D6C20"/>
    <w:rsid w:val="004E083E"/>
    <w:rsid w:val="004E2953"/>
    <w:rsid w:val="004E2955"/>
    <w:rsid w:val="004E39F2"/>
    <w:rsid w:val="004F2007"/>
    <w:rsid w:val="004F6198"/>
    <w:rsid w:val="004F667C"/>
    <w:rsid w:val="004F724B"/>
    <w:rsid w:val="0050011B"/>
    <w:rsid w:val="0050038F"/>
    <w:rsid w:val="00502364"/>
    <w:rsid w:val="00503445"/>
    <w:rsid w:val="00504B4D"/>
    <w:rsid w:val="00504D5C"/>
    <w:rsid w:val="00504D8F"/>
    <w:rsid w:val="0051389C"/>
    <w:rsid w:val="005143BE"/>
    <w:rsid w:val="005145A4"/>
    <w:rsid w:val="0051544A"/>
    <w:rsid w:val="00520491"/>
    <w:rsid w:val="00521E5D"/>
    <w:rsid w:val="00522DA0"/>
    <w:rsid w:val="00522F16"/>
    <w:rsid w:val="00523320"/>
    <w:rsid w:val="00531BEC"/>
    <w:rsid w:val="00532589"/>
    <w:rsid w:val="00533981"/>
    <w:rsid w:val="00536DD4"/>
    <w:rsid w:val="005374B6"/>
    <w:rsid w:val="00537BF1"/>
    <w:rsid w:val="005423C7"/>
    <w:rsid w:val="00543854"/>
    <w:rsid w:val="00544C56"/>
    <w:rsid w:val="00545C02"/>
    <w:rsid w:val="0054632F"/>
    <w:rsid w:val="00546842"/>
    <w:rsid w:val="0055249B"/>
    <w:rsid w:val="00554719"/>
    <w:rsid w:val="00554CCD"/>
    <w:rsid w:val="00554E56"/>
    <w:rsid w:val="0055554F"/>
    <w:rsid w:val="00561B0A"/>
    <w:rsid w:val="00566ACC"/>
    <w:rsid w:val="00566DE4"/>
    <w:rsid w:val="00567694"/>
    <w:rsid w:val="00575742"/>
    <w:rsid w:val="0057750C"/>
    <w:rsid w:val="0058482B"/>
    <w:rsid w:val="00586FE7"/>
    <w:rsid w:val="00591AF5"/>
    <w:rsid w:val="00591E88"/>
    <w:rsid w:val="005A068D"/>
    <w:rsid w:val="005A2117"/>
    <w:rsid w:val="005A3117"/>
    <w:rsid w:val="005A44C3"/>
    <w:rsid w:val="005A5E17"/>
    <w:rsid w:val="005A7740"/>
    <w:rsid w:val="005B02CE"/>
    <w:rsid w:val="005B27EE"/>
    <w:rsid w:val="005B4DFD"/>
    <w:rsid w:val="005C34DB"/>
    <w:rsid w:val="005C3996"/>
    <w:rsid w:val="005C49AD"/>
    <w:rsid w:val="005C6FB9"/>
    <w:rsid w:val="005D1CE8"/>
    <w:rsid w:val="005D3496"/>
    <w:rsid w:val="005D3DFF"/>
    <w:rsid w:val="005D3F3E"/>
    <w:rsid w:val="005D6DA4"/>
    <w:rsid w:val="005E2B99"/>
    <w:rsid w:val="005E3322"/>
    <w:rsid w:val="005E50C7"/>
    <w:rsid w:val="005E719E"/>
    <w:rsid w:val="005F020E"/>
    <w:rsid w:val="005F0C2F"/>
    <w:rsid w:val="005F10BF"/>
    <w:rsid w:val="005F17A0"/>
    <w:rsid w:val="005F1E65"/>
    <w:rsid w:val="005F4410"/>
    <w:rsid w:val="005F50E0"/>
    <w:rsid w:val="005F5E64"/>
    <w:rsid w:val="00600C3C"/>
    <w:rsid w:val="00601805"/>
    <w:rsid w:val="00601A22"/>
    <w:rsid w:val="00603C5E"/>
    <w:rsid w:val="00604815"/>
    <w:rsid w:val="00607B80"/>
    <w:rsid w:val="00616459"/>
    <w:rsid w:val="006174CA"/>
    <w:rsid w:val="00620D6B"/>
    <w:rsid w:val="00620DB7"/>
    <w:rsid w:val="006214BE"/>
    <w:rsid w:val="00624424"/>
    <w:rsid w:val="006258FD"/>
    <w:rsid w:val="0062660F"/>
    <w:rsid w:val="00627296"/>
    <w:rsid w:val="006339A3"/>
    <w:rsid w:val="00635AA5"/>
    <w:rsid w:val="00636330"/>
    <w:rsid w:val="00636CDB"/>
    <w:rsid w:val="00640ECE"/>
    <w:rsid w:val="0064141E"/>
    <w:rsid w:val="00643830"/>
    <w:rsid w:val="00645BFB"/>
    <w:rsid w:val="006467D2"/>
    <w:rsid w:val="00656A5A"/>
    <w:rsid w:val="00664329"/>
    <w:rsid w:val="006657E6"/>
    <w:rsid w:val="0066780A"/>
    <w:rsid w:val="00671A65"/>
    <w:rsid w:val="0067369F"/>
    <w:rsid w:val="00673DFA"/>
    <w:rsid w:val="00675418"/>
    <w:rsid w:val="0067546F"/>
    <w:rsid w:val="0068170E"/>
    <w:rsid w:val="006831AA"/>
    <w:rsid w:val="006838BC"/>
    <w:rsid w:val="00683933"/>
    <w:rsid w:val="0068591F"/>
    <w:rsid w:val="006864AF"/>
    <w:rsid w:val="00686A96"/>
    <w:rsid w:val="00686F14"/>
    <w:rsid w:val="006873E4"/>
    <w:rsid w:val="00693D48"/>
    <w:rsid w:val="006957B4"/>
    <w:rsid w:val="006A1DBC"/>
    <w:rsid w:val="006A32E2"/>
    <w:rsid w:val="006A3EDD"/>
    <w:rsid w:val="006A4BD1"/>
    <w:rsid w:val="006B3BAD"/>
    <w:rsid w:val="006B7AF0"/>
    <w:rsid w:val="006C0697"/>
    <w:rsid w:val="006C4679"/>
    <w:rsid w:val="006C5170"/>
    <w:rsid w:val="006C69EC"/>
    <w:rsid w:val="006D0536"/>
    <w:rsid w:val="006D1298"/>
    <w:rsid w:val="006D2A98"/>
    <w:rsid w:val="006D3DA2"/>
    <w:rsid w:val="006D54DB"/>
    <w:rsid w:val="006D5E25"/>
    <w:rsid w:val="006D723C"/>
    <w:rsid w:val="006E13EA"/>
    <w:rsid w:val="006E537B"/>
    <w:rsid w:val="006F0F77"/>
    <w:rsid w:val="006F1106"/>
    <w:rsid w:val="006F4DBE"/>
    <w:rsid w:val="006F5EC1"/>
    <w:rsid w:val="006F78FA"/>
    <w:rsid w:val="00703726"/>
    <w:rsid w:val="00703A53"/>
    <w:rsid w:val="00706000"/>
    <w:rsid w:val="00711F55"/>
    <w:rsid w:val="0071391B"/>
    <w:rsid w:val="00713E2B"/>
    <w:rsid w:val="00714439"/>
    <w:rsid w:val="0072177F"/>
    <w:rsid w:val="00726067"/>
    <w:rsid w:val="00731107"/>
    <w:rsid w:val="0073319C"/>
    <w:rsid w:val="00733359"/>
    <w:rsid w:val="00736329"/>
    <w:rsid w:val="00744884"/>
    <w:rsid w:val="00745BDC"/>
    <w:rsid w:val="007461C2"/>
    <w:rsid w:val="007466C6"/>
    <w:rsid w:val="00754B8E"/>
    <w:rsid w:val="00773FB6"/>
    <w:rsid w:val="0077492E"/>
    <w:rsid w:val="00775295"/>
    <w:rsid w:val="0077690D"/>
    <w:rsid w:val="00777264"/>
    <w:rsid w:val="00780EC4"/>
    <w:rsid w:val="00785C4E"/>
    <w:rsid w:val="00791C29"/>
    <w:rsid w:val="00792404"/>
    <w:rsid w:val="0079288D"/>
    <w:rsid w:val="00792B87"/>
    <w:rsid w:val="00795659"/>
    <w:rsid w:val="007969D8"/>
    <w:rsid w:val="0079763F"/>
    <w:rsid w:val="007A0327"/>
    <w:rsid w:val="007A08B4"/>
    <w:rsid w:val="007A231F"/>
    <w:rsid w:val="007A2567"/>
    <w:rsid w:val="007A2FB1"/>
    <w:rsid w:val="007A3048"/>
    <w:rsid w:val="007A3F4B"/>
    <w:rsid w:val="007A4DA8"/>
    <w:rsid w:val="007A61D4"/>
    <w:rsid w:val="007A66B9"/>
    <w:rsid w:val="007A6CEF"/>
    <w:rsid w:val="007B0FA2"/>
    <w:rsid w:val="007B433B"/>
    <w:rsid w:val="007B4ECC"/>
    <w:rsid w:val="007B4F8F"/>
    <w:rsid w:val="007B5889"/>
    <w:rsid w:val="007C062E"/>
    <w:rsid w:val="007C1D9B"/>
    <w:rsid w:val="007C4792"/>
    <w:rsid w:val="007C52FF"/>
    <w:rsid w:val="007C638B"/>
    <w:rsid w:val="007D222D"/>
    <w:rsid w:val="007D2C58"/>
    <w:rsid w:val="007D452C"/>
    <w:rsid w:val="007D45E0"/>
    <w:rsid w:val="007E58CD"/>
    <w:rsid w:val="007E703C"/>
    <w:rsid w:val="007F0276"/>
    <w:rsid w:val="007F0398"/>
    <w:rsid w:val="007F17C2"/>
    <w:rsid w:val="007F2791"/>
    <w:rsid w:val="007F38C2"/>
    <w:rsid w:val="007F5B35"/>
    <w:rsid w:val="007F5D19"/>
    <w:rsid w:val="007F64BC"/>
    <w:rsid w:val="008026B0"/>
    <w:rsid w:val="00803E03"/>
    <w:rsid w:val="008045E8"/>
    <w:rsid w:val="00806809"/>
    <w:rsid w:val="008117C9"/>
    <w:rsid w:val="00811877"/>
    <w:rsid w:val="00811E0C"/>
    <w:rsid w:val="0081255A"/>
    <w:rsid w:val="00812815"/>
    <w:rsid w:val="0081520C"/>
    <w:rsid w:val="00822C11"/>
    <w:rsid w:val="00823326"/>
    <w:rsid w:val="00823947"/>
    <w:rsid w:val="00824DBC"/>
    <w:rsid w:val="00826B14"/>
    <w:rsid w:val="0082736E"/>
    <w:rsid w:val="00827E95"/>
    <w:rsid w:val="008301CC"/>
    <w:rsid w:val="008314AF"/>
    <w:rsid w:val="00831640"/>
    <w:rsid w:val="0083349A"/>
    <w:rsid w:val="008342C8"/>
    <w:rsid w:val="00845F4A"/>
    <w:rsid w:val="008509CE"/>
    <w:rsid w:val="008516A2"/>
    <w:rsid w:val="00852A7A"/>
    <w:rsid w:val="00854692"/>
    <w:rsid w:val="0085652D"/>
    <w:rsid w:val="00862B0E"/>
    <w:rsid w:val="00863416"/>
    <w:rsid w:val="00863FD8"/>
    <w:rsid w:val="00871394"/>
    <w:rsid w:val="00872FCD"/>
    <w:rsid w:val="008756D2"/>
    <w:rsid w:val="00876DC0"/>
    <w:rsid w:val="008772F6"/>
    <w:rsid w:val="008859F4"/>
    <w:rsid w:val="0088663D"/>
    <w:rsid w:val="008866EE"/>
    <w:rsid w:val="00886E85"/>
    <w:rsid w:val="00887B73"/>
    <w:rsid w:val="008902FC"/>
    <w:rsid w:val="00890795"/>
    <w:rsid w:val="00891EDD"/>
    <w:rsid w:val="008928C1"/>
    <w:rsid w:val="0089294D"/>
    <w:rsid w:val="00894CEE"/>
    <w:rsid w:val="00895276"/>
    <w:rsid w:val="00896B14"/>
    <w:rsid w:val="008A50B1"/>
    <w:rsid w:val="008A50B6"/>
    <w:rsid w:val="008B0958"/>
    <w:rsid w:val="008B1D53"/>
    <w:rsid w:val="008B30F5"/>
    <w:rsid w:val="008B38B7"/>
    <w:rsid w:val="008B7A59"/>
    <w:rsid w:val="008C01CD"/>
    <w:rsid w:val="008C0207"/>
    <w:rsid w:val="008C2E78"/>
    <w:rsid w:val="008C397B"/>
    <w:rsid w:val="008C49F8"/>
    <w:rsid w:val="008C4D25"/>
    <w:rsid w:val="008C5786"/>
    <w:rsid w:val="008C5FDA"/>
    <w:rsid w:val="008D4EF2"/>
    <w:rsid w:val="008D579A"/>
    <w:rsid w:val="008D5928"/>
    <w:rsid w:val="008E09D0"/>
    <w:rsid w:val="008E1347"/>
    <w:rsid w:val="008E2BE0"/>
    <w:rsid w:val="008E43E7"/>
    <w:rsid w:val="008E7EE9"/>
    <w:rsid w:val="008E7F88"/>
    <w:rsid w:val="008F2694"/>
    <w:rsid w:val="008F3AC6"/>
    <w:rsid w:val="008F64D4"/>
    <w:rsid w:val="008F6BB6"/>
    <w:rsid w:val="008F7A80"/>
    <w:rsid w:val="008F7FA3"/>
    <w:rsid w:val="00902810"/>
    <w:rsid w:val="009039E1"/>
    <w:rsid w:val="0090494B"/>
    <w:rsid w:val="00905F4A"/>
    <w:rsid w:val="0090618C"/>
    <w:rsid w:val="0090774D"/>
    <w:rsid w:val="009100B1"/>
    <w:rsid w:val="00911981"/>
    <w:rsid w:val="00911E3F"/>
    <w:rsid w:val="00913276"/>
    <w:rsid w:val="0091546F"/>
    <w:rsid w:val="00920D07"/>
    <w:rsid w:val="00924F8F"/>
    <w:rsid w:val="00927621"/>
    <w:rsid w:val="00931692"/>
    <w:rsid w:val="009332E8"/>
    <w:rsid w:val="00935ADC"/>
    <w:rsid w:val="00937F5E"/>
    <w:rsid w:val="00941DFF"/>
    <w:rsid w:val="00944828"/>
    <w:rsid w:val="00946C26"/>
    <w:rsid w:val="00950A0E"/>
    <w:rsid w:val="00953CDB"/>
    <w:rsid w:val="00954041"/>
    <w:rsid w:val="00954C50"/>
    <w:rsid w:val="00961CAC"/>
    <w:rsid w:val="00962AC0"/>
    <w:rsid w:val="00963BB8"/>
    <w:rsid w:val="00965B74"/>
    <w:rsid w:val="00965D54"/>
    <w:rsid w:val="009661DD"/>
    <w:rsid w:val="00970118"/>
    <w:rsid w:val="00970B6C"/>
    <w:rsid w:val="0097448C"/>
    <w:rsid w:val="009763AB"/>
    <w:rsid w:val="00980574"/>
    <w:rsid w:val="00981C5E"/>
    <w:rsid w:val="00990C08"/>
    <w:rsid w:val="00992A34"/>
    <w:rsid w:val="00992D2B"/>
    <w:rsid w:val="00994148"/>
    <w:rsid w:val="009A1F3A"/>
    <w:rsid w:val="009A2141"/>
    <w:rsid w:val="009A5721"/>
    <w:rsid w:val="009A6216"/>
    <w:rsid w:val="009A78BE"/>
    <w:rsid w:val="009B44B7"/>
    <w:rsid w:val="009B4CA2"/>
    <w:rsid w:val="009C07C1"/>
    <w:rsid w:val="009C0894"/>
    <w:rsid w:val="009C0D0B"/>
    <w:rsid w:val="009C116F"/>
    <w:rsid w:val="009C23B2"/>
    <w:rsid w:val="009C3BE8"/>
    <w:rsid w:val="009C3D45"/>
    <w:rsid w:val="009C4D0F"/>
    <w:rsid w:val="009C52FA"/>
    <w:rsid w:val="009D0134"/>
    <w:rsid w:val="009D086C"/>
    <w:rsid w:val="009D6314"/>
    <w:rsid w:val="009E0A04"/>
    <w:rsid w:val="009E40CA"/>
    <w:rsid w:val="009E4F04"/>
    <w:rsid w:val="009E7B30"/>
    <w:rsid w:val="009F1F9F"/>
    <w:rsid w:val="009F39CF"/>
    <w:rsid w:val="009F51E8"/>
    <w:rsid w:val="009F5779"/>
    <w:rsid w:val="00A00ECA"/>
    <w:rsid w:val="00A0275B"/>
    <w:rsid w:val="00A02A85"/>
    <w:rsid w:val="00A046FD"/>
    <w:rsid w:val="00A0640E"/>
    <w:rsid w:val="00A07864"/>
    <w:rsid w:val="00A10553"/>
    <w:rsid w:val="00A13186"/>
    <w:rsid w:val="00A134F7"/>
    <w:rsid w:val="00A214B1"/>
    <w:rsid w:val="00A23196"/>
    <w:rsid w:val="00A2342F"/>
    <w:rsid w:val="00A23B74"/>
    <w:rsid w:val="00A24B44"/>
    <w:rsid w:val="00A257DF"/>
    <w:rsid w:val="00A32CBC"/>
    <w:rsid w:val="00A34357"/>
    <w:rsid w:val="00A3559E"/>
    <w:rsid w:val="00A357AE"/>
    <w:rsid w:val="00A36028"/>
    <w:rsid w:val="00A36CA7"/>
    <w:rsid w:val="00A403C3"/>
    <w:rsid w:val="00A42EB3"/>
    <w:rsid w:val="00A44CDB"/>
    <w:rsid w:val="00A54BCE"/>
    <w:rsid w:val="00A55EA2"/>
    <w:rsid w:val="00A56728"/>
    <w:rsid w:val="00A579F1"/>
    <w:rsid w:val="00A64110"/>
    <w:rsid w:val="00A647BC"/>
    <w:rsid w:val="00A66E77"/>
    <w:rsid w:val="00A6731B"/>
    <w:rsid w:val="00A7051B"/>
    <w:rsid w:val="00A72D93"/>
    <w:rsid w:val="00A7352C"/>
    <w:rsid w:val="00A7677C"/>
    <w:rsid w:val="00A76C35"/>
    <w:rsid w:val="00A8002C"/>
    <w:rsid w:val="00A831C0"/>
    <w:rsid w:val="00A85FFA"/>
    <w:rsid w:val="00A87414"/>
    <w:rsid w:val="00A91154"/>
    <w:rsid w:val="00A91782"/>
    <w:rsid w:val="00A91BB7"/>
    <w:rsid w:val="00A93770"/>
    <w:rsid w:val="00A95E08"/>
    <w:rsid w:val="00AA0941"/>
    <w:rsid w:val="00AA17BD"/>
    <w:rsid w:val="00AA2833"/>
    <w:rsid w:val="00AA522E"/>
    <w:rsid w:val="00AB1FA1"/>
    <w:rsid w:val="00AB5351"/>
    <w:rsid w:val="00AB5594"/>
    <w:rsid w:val="00AC1314"/>
    <w:rsid w:val="00AC16DA"/>
    <w:rsid w:val="00AC654A"/>
    <w:rsid w:val="00AD0166"/>
    <w:rsid w:val="00AD079D"/>
    <w:rsid w:val="00AD3C51"/>
    <w:rsid w:val="00AD610F"/>
    <w:rsid w:val="00AE03C4"/>
    <w:rsid w:val="00AE0474"/>
    <w:rsid w:val="00AE0712"/>
    <w:rsid w:val="00AE1E7E"/>
    <w:rsid w:val="00AE615A"/>
    <w:rsid w:val="00AE68BE"/>
    <w:rsid w:val="00AE7645"/>
    <w:rsid w:val="00AF4ACC"/>
    <w:rsid w:val="00AF6FF2"/>
    <w:rsid w:val="00AF7059"/>
    <w:rsid w:val="00B02CB3"/>
    <w:rsid w:val="00B05260"/>
    <w:rsid w:val="00B05D8B"/>
    <w:rsid w:val="00B064F3"/>
    <w:rsid w:val="00B06F2B"/>
    <w:rsid w:val="00B07674"/>
    <w:rsid w:val="00B07B45"/>
    <w:rsid w:val="00B07CC8"/>
    <w:rsid w:val="00B07CF1"/>
    <w:rsid w:val="00B116CF"/>
    <w:rsid w:val="00B12353"/>
    <w:rsid w:val="00B148D6"/>
    <w:rsid w:val="00B16D8B"/>
    <w:rsid w:val="00B1791E"/>
    <w:rsid w:val="00B21429"/>
    <w:rsid w:val="00B218CE"/>
    <w:rsid w:val="00B34C98"/>
    <w:rsid w:val="00B36CB4"/>
    <w:rsid w:val="00B37249"/>
    <w:rsid w:val="00B4269C"/>
    <w:rsid w:val="00B44820"/>
    <w:rsid w:val="00B47E56"/>
    <w:rsid w:val="00B5013B"/>
    <w:rsid w:val="00B559E2"/>
    <w:rsid w:val="00B57C5E"/>
    <w:rsid w:val="00B613C9"/>
    <w:rsid w:val="00B625B6"/>
    <w:rsid w:val="00B64951"/>
    <w:rsid w:val="00B678B4"/>
    <w:rsid w:val="00B70FB1"/>
    <w:rsid w:val="00B715B3"/>
    <w:rsid w:val="00B715E2"/>
    <w:rsid w:val="00B71693"/>
    <w:rsid w:val="00B73FE7"/>
    <w:rsid w:val="00B749E6"/>
    <w:rsid w:val="00B75ACC"/>
    <w:rsid w:val="00B75DC7"/>
    <w:rsid w:val="00B760D1"/>
    <w:rsid w:val="00B77275"/>
    <w:rsid w:val="00B801D5"/>
    <w:rsid w:val="00B83D68"/>
    <w:rsid w:val="00B8400C"/>
    <w:rsid w:val="00B8696C"/>
    <w:rsid w:val="00B87D84"/>
    <w:rsid w:val="00B90F50"/>
    <w:rsid w:val="00B9248C"/>
    <w:rsid w:val="00BA0839"/>
    <w:rsid w:val="00BA1E92"/>
    <w:rsid w:val="00BA38C4"/>
    <w:rsid w:val="00BA3DD5"/>
    <w:rsid w:val="00BA3E69"/>
    <w:rsid w:val="00BA5771"/>
    <w:rsid w:val="00BA5980"/>
    <w:rsid w:val="00BA6F6D"/>
    <w:rsid w:val="00BA754F"/>
    <w:rsid w:val="00BA7C91"/>
    <w:rsid w:val="00BB0CF3"/>
    <w:rsid w:val="00BB1C79"/>
    <w:rsid w:val="00BB3552"/>
    <w:rsid w:val="00BB53C4"/>
    <w:rsid w:val="00BB610E"/>
    <w:rsid w:val="00BC0589"/>
    <w:rsid w:val="00BC1035"/>
    <w:rsid w:val="00BC1413"/>
    <w:rsid w:val="00BD203B"/>
    <w:rsid w:val="00BD3CD5"/>
    <w:rsid w:val="00BD430C"/>
    <w:rsid w:val="00BE08D7"/>
    <w:rsid w:val="00BE1658"/>
    <w:rsid w:val="00BE4867"/>
    <w:rsid w:val="00BE4CB5"/>
    <w:rsid w:val="00BE5AF9"/>
    <w:rsid w:val="00BE651D"/>
    <w:rsid w:val="00BE7175"/>
    <w:rsid w:val="00BF18AE"/>
    <w:rsid w:val="00BF36AA"/>
    <w:rsid w:val="00BF4582"/>
    <w:rsid w:val="00BF465F"/>
    <w:rsid w:val="00BF5306"/>
    <w:rsid w:val="00BF543F"/>
    <w:rsid w:val="00BF5E00"/>
    <w:rsid w:val="00BF5E5B"/>
    <w:rsid w:val="00BF72A2"/>
    <w:rsid w:val="00C01A06"/>
    <w:rsid w:val="00C01D78"/>
    <w:rsid w:val="00C1130D"/>
    <w:rsid w:val="00C13A49"/>
    <w:rsid w:val="00C14455"/>
    <w:rsid w:val="00C14686"/>
    <w:rsid w:val="00C2074E"/>
    <w:rsid w:val="00C237C5"/>
    <w:rsid w:val="00C30F6F"/>
    <w:rsid w:val="00C32C7A"/>
    <w:rsid w:val="00C34EE8"/>
    <w:rsid w:val="00C358B0"/>
    <w:rsid w:val="00C4070C"/>
    <w:rsid w:val="00C40F67"/>
    <w:rsid w:val="00C416BB"/>
    <w:rsid w:val="00C43CD9"/>
    <w:rsid w:val="00C45F4B"/>
    <w:rsid w:val="00C466C9"/>
    <w:rsid w:val="00C57587"/>
    <w:rsid w:val="00C57F76"/>
    <w:rsid w:val="00C60424"/>
    <w:rsid w:val="00C60E2C"/>
    <w:rsid w:val="00C626A3"/>
    <w:rsid w:val="00C62B5F"/>
    <w:rsid w:val="00C62DC7"/>
    <w:rsid w:val="00C631BD"/>
    <w:rsid w:val="00C631BE"/>
    <w:rsid w:val="00C657BE"/>
    <w:rsid w:val="00C6595E"/>
    <w:rsid w:val="00C72853"/>
    <w:rsid w:val="00C74992"/>
    <w:rsid w:val="00C8174E"/>
    <w:rsid w:val="00C8292E"/>
    <w:rsid w:val="00C84329"/>
    <w:rsid w:val="00C85137"/>
    <w:rsid w:val="00C918AA"/>
    <w:rsid w:val="00C91F61"/>
    <w:rsid w:val="00C9214C"/>
    <w:rsid w:val="00C94A13"/>
    <w:rsid w:val="00CA6D67"/>
    <w:rsid w:val="00CB4431"/>
    <w:rsid w:val="00CB64B3"/>
    <w:rsid w:val="00CC0DF4"/>
    <w:rsid w:val="00CC0F83"/>
    <w:rsid w:val="00CC1ECD"/>
    <w:rsid w:val="00CC3BFB"/>
    <w:rsid w:val="00CC631F"/>
    <w:rsid w:val="00CD11DF"/>
    <w:rsid w:val="00CD2280"/>
    <w:rsid w:val="00CD349D"/>
    <w:rsid w:val="00CD43B9"/>
    <w:rsid w:val="00CD787C"/>
    <w:rsid w:val="00CE24D6"/>
    <w:rsid w:val="00CF2BD7"/>
    <w:rsid w:val="00CF2C08"/>
    <w:rsid w:val="00CF3365"/>
    <w:rsid w:val="00CF521A"/>
    <w:rsid w:val="00CF6439"/>
    <w:rsid w:val="00D0688C"/>
    <w:rsid w:val="00D10167"/>
    <w:rsid w:val="00D12756"/>
    <w:rsid w:val="00D1365A"/>
    <w:rsid w:val="00D13DAB"/>
    <w:rsid w:val="00D151F4"/>
    <w:rsid w:val="00D21191"/>
    <w:rsid w:val="00D24157"/>
    <w:rsid w:val="00D275B4"/>
    <w:rsid w:val="00D3247F"/>
    <w:rsid w:val="00D32A6F"/>
    <w:rsid w:val="00D3411F"/>
    <w:rsid w:val="00D35E1B"/>
    <w:rsid w:val="00D4093A"/>
    <w:rsid w:val="00D415C5"/>
    <w:rsid w:val="00D41E92"/>
    <w:rsid w:val="00D42272"/>
    <w:rsid w:val="00D4572F"/>
    <w:rsid w:val="00D47508"/>
    <w:rsid w:val="00D51FC3"/>
    <w:rsid w:val="00D55AFC"/>
    <w:rsid w:val="00D57A26"/>
    <w:rsid w:val="00D57C42"/>
    <w:rsid w:val="00D631A1"/>
    <w:rsid w:val="00D63B20"/>
    <w:rsid w:val="00D655F2"/>
    <w:rsid w:val="00D67B1D"/>
    <w:rsid w:val="00D73E31"/>
    <w:rsid w:val="00D75104"/>
    <w:rsid w:val="00D75D19"/>
    <w:rsid w:val="00D75EFD"/>
    <w:rsid w:val="00D82B4D"/>
    <w:rsid w:val="00D82BBA"/>
    <w:rsid w:val="00D8334D"/>
    <w:rsid w:val="00D90A63"/>
    <w:rsid w:val="00D95842"/>
    <w:rsid w:val="00DA44B0"/>
    <w:rsid w:val="00DA531F"/>
    <w:rsid w:val="00DA5CCA"/>
    <w:rsid w:val="00DA60B3"/>
    <w:rsid w:val="00DA7131"/>
    <w:rsid w:val="00DA72E5"/>
    <w:rsid w:val="00DA73C9"/>
    <w:rsid w:val="00DB469B"/>
    <w:rsid w:val="00DB49B1"/>
    <w:rsid w:val="00DC0900"/>
    <w:rsid w:val="00DC3932"/>
    <w:rsid w:val="00DC7878"/>
    <w:rsid w:val="00DD08C3"/>
    <w:rsid w:val="00DD1A39"/>
    <w:rsid w:val="00DD3769"/>
    <w:rsid w:val="00DD4906"/>
    <w:rsid w:val="00DD6005"/>
    <w:rsid w:val="00DD69D7"/>
    <w:rsid w:val="00DD6C26"/>
    <w:rsid w:val="00DD7FD0"/>
    <w:rsid w:val="00DE1E8C"/>
    <w:rsid w:val="00DE2B17"/>
    <w:rsid w:val="00DE2CA7"/>
    <w:rsid w:val="00DE3091"/>
    <w:rsid w:val="00DE451F"/>
    <w:rsid w:val="00DE689F"/>
    <w:rsid w:val="00DE7090"/>
    <w:rsid w:val="00DF1300"/>
    <w:rsid w:val="00DF33AE"/>
    <w:rsid w:val="00DF4BE7"/>
    <w:rsid w:val="00DF5657"/>
    <w:rsid w:val="00E001C3"/>
    <w:rsid w:val="00E00A5A"/>
    <w:rsid w:val="00E01694"/>
    <w:rsid w:val="00E02165"/>
    <w:rsid w:val="00E03B9C"/>
    <w:rsid w:val="00E0723B"/>
    <w:rsid w:val="00E10D52"/>
    <w:rsid w:val="00E1266A"/>
    <w:rsid w:val="00E150DF"/>
    <w:rsid w:val="00E158FE"/>
    <w:rsid w:val="00E17B1A"/>
    <w:rsid w:val="00E250C9"/>
    <w:rsid w:val="00E25146"/>
    <w:rsid w:val="00E269A3"/>
    <w:rsid w:val="00E26C62"/>
    <w:rsid w:val="00E271D5"/>
    <w:rsid w:val="00E32453"/>
    <w:rsid w:val="00E32EE9"/>
    <w:rsid w:val="00E36EA9"/>
    <w:rsid w:val="00E40371"/>
    <w:rsid w:val="00E42B03"/>
    <w:rsid w:val="00E43E83"/>
    <w:rsid w:val="00E5018E"/>
    <w:rsid w:val="00E53FEC"/>
    <w:rsid w:val="00E5494B"/>
    <w:rsid w:val="00E56028"/>
    <w:rsid w:val="00E602B5"/>
    <w:rsid w:val="00E62C13"/>
    <w:rsid w:val="00E62E01"/>
    <w:rsid w:val="00E668F9"/>
    <w:rsid w:val="00E678A1"/>
    <w:rsid w:val="00E70007"/>
    <w:rsid w:val="00E7063F"/>
    <w:rsid w:val="00E75229"/>
    <w:rsid w:val="00E75AD7"/>
    <w:rsid w:val="00E76301"/>
    <w:rsid w:val="00E766FB"/>
    <w:rsid w:val="00E81CCF"/>
    <w:rsid w:val="00E82987"/>
    <w:rsid w:val="00E82EE4"/>
    <w:rsid w:val="00E83DED"/>
    <w:rsid w:val="00E87C98"/>
    <w:rsid w:val="00E90711"/>
    <w:rsid w:val="00E93B33"/>
    <w:rsid w:val="00E96084"/>
    <w:rsid w:val="00E965B5"/>
    <w:rsid w:val="00E968AE"/>
    <w:rsid w:val="00E9694E"/>
    <w:rsid w:val="00EA032C"/>
    <w:rsid w:val="00EA07A2"/>
    <w:rsid w:val="00EA2A22"/>
    <w:rsid w:val="00EA36C8"/>
    <w:rsid w:val="00EA4628"/>
    <w:rsid w:val="00EA6E40"/>
    <w:rsid w:val="00EA6E5F"/>
    <w:rsid w:val="00EB1484"/>
    <w:rsid w:val="00EB7D45"/>
    <w:rsid w:val="00EC0C79"/>
    <w:rsid w:val="00EC10C0"/>
    <w:rsid w:val="00EC16CC"/>
    <w:rsid w:val="00EC41F1"/>
    <w:rsid w:val="00EC4C27"/>
    <w:rsid w:val="00EC5E8F"/>
    <w:rsid w:val="00EC62BF"/>
    <w:rsid w:val="00ED0756"/>
    <w:rsid w:val="00ED3BAC"/>
    <w:rsid w:val="00ED43AC"/>
    <w:rsid w:val="00EE0546"/>
    <w:rsid w:val="00EE147F"/>
    <w:rsid w:val="00EE2B8C"/>
    <w:rsid w:val="00EE34FE"/>
    <w:rsid w:val="00EE4804"/>
    <w:rsid w:val="00EF1704"/>
    <w:rsid w:val="00EF1E47"/>
    <w:rsid w:val="00EF31E2"/>
    <w:rsid w:val="00EF3304"/>
    <w:rsid w:val="00EF33C8"/>
    <w:rsid w:val="00EF5158"/>
    <w:rsid w:val="00EF74FD"/>
    <w:rsid w:val="00F0284B"/>
    <w:rsid w:val="00F047FE"/>
    <w:rsid w:val="00F059FE"/>
    <w:rsid w:val="00F07178"/>
    <w:rsid w:val="00F11C7A"/>
    <w:rsid w:val="00F131A7"/>
    <w:rsid w:val="00F166D8"/>
    <w:rsid w:val="00F16BAA"/>
    <w:rsid w:val="00F2082A"/>
    <w:rsid w:val="00F25768"/>
    <w:rsid w:val="00F267AC"/>
    <w:rsid w:val="00F3087F"/>
    <w:rsid w:val="00F30A68"/>
    <w:rsid w:val="00F31B39"/>
    <w:rsid w:val="00F31B76"/>
    <w:rsid w:val="00F321F5"/>
    <w:rsid w:val="00F33F9C"/>
    <w:rsid w:val="00F37E30"/>
    <w:rsid w:val="00F432B8"/>
    <w:rsid w:val="00F45B89"/>
    <w:rsid w:val="00F461F4"/>
    <w:rsid w:val="00F46580"/>
    <w:rsid w:val="00F46CA4"/>
    <w:rsid w:val="00F47488"/>
    <w:rsid w:val="00F51F90"/>
    <w:rsid w:val="00F52253"/>
    <w:rsid w:val="00F5462D"/>
    <w:rsid w:val="00F55564"/>
    <w:rsid w:val="00F5583F"/>
    <w:rsid w:val="00F57995"/>
    <w:rsid w:val="00F57FFD"/>
    <w:rsid w:val="00F64F71"/>
    <w:rsid w:val="00F67381"/>
    <w:rsid w:val="00F70D5B"/>
    <w:rsid w:val="00F72E79"/>
    <w:rsid w:val="00F7352A"/>
    <w:rsid w:val="00F739E2"/>
    <w:rsid w:val="00F73C87"/>
    <w:rsid w:val="00F76961"/>
    <w:rsid w:val="00F80947"/>
    <w:rsid w:val="00F80A75"/>
    <w:rsid w:val="00F826F5"/>
    <w:rsid w:val="00F82B76"/>
    <w:rsid w:val="00F83FB9"/>
    <w:rsid w:val="00F9170D"/>
    <w:rsid w:val="00F957D6"/>
    <w:rsid w:val="00F96A23"/>
    <w:rsid w:val="00FA04E4"/>
    <w:rsid w:val="00FA228D"/>
    <w:rsid w:val="00FA53BB"/>
    <w:rsid w:val="00FA560B"/>
    <w:rsid w:val="00FA6FB3"/>
    <w:rsid w:val="00FB559E"/>
    <w:rsid w:val="00FB5EC0"/>
    <w:rsid w:val="00FB7844"/>
    <w:rsid w:val="00FB7F34"/>
    <w:rsid w:val="00FC40F4"/>
    <w:rsid w:val="00FC6E34"/>
    <w:rsid w:val="00FD11EF"/>
    <w:rsid w:val="00FD2EB9"/>
    <w:rsid w:val="00FD33E3"/>
    <w:rsid w:val="00FD62B3"/>
    <w:rsid w:val="00FE0A4C"/>
    <w:rsid w:val="00FE0A5B"/>
    <w:rsid w:val="00FE3AA1"/>
    <w:rsid w:val="00FE6F06"/>
    <w:rsid w:val="00FF55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7BD86157-91FE-4996-B6AF-34A9B0853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170D"/>
    <w:rPr>
      <w:lang w:val="en-US"/>
    </w:rPr>
  </w:style>
  <w:style w:type="paragraph" w:styleId="berschrift1">
    <w:name w:val="heading 1"/>
    <w:basedOn w:val="Standard"/>
    <w:next w:val="Standard"/>
    <w:link w:val="berschrift1Zchn"/>
    <w:uiPriority w:val="9"/>
    <w:qFormat/>
    <w:rsid w:val="00F9170D"/>
    <w:pPr>
      <w:keepNext/>
      <w:outlineLvl w:val="0"/>
    </w:pPr>
    <w:rPr>
      <w:rFonts w:ascii="Albertus Medium" w:hAnsi="Albertus Medium" w:cs="Albertus Medium"/>
      <w:b/>
      <w:bCs/>
      <w:sz w:val="32"/>
      <w:szCs w:val="32"/>
      <w:lang w:val="de-DE"/>
    </w:rPr>
  </w:style>
  <w:style w:type="paragraph" w:styleId="berschrift2">
    <w:name w:val="heading 2"/>
    <w:basedOn w:val="Standard"/>
    <w:next w:val="Standard"/>
    <w:link w:val="berschrift2Zchn"/>
    <w:uiPriority w:val="9"/>
    <w:qFormat/>
    <w:rsid w:val="00F9170D"/>
    <w:pPr>
      <w:keepNext/>
      <w:outlineLvl w:val="1"/>
    </w:pPr>
    <w:rPr>
      <w:rFonts w:ascii="Arial Narrow" w:hAnsi="Arial Narrow" w:cs="Arial Narrow"/>
      <w:b/>
      <w:bCs/>
      <w:sz w:val="28"/>
      <w:szCs w:val="28"/>
      <w:lang w:val="de-DE"/>
    </w:rPr>
  </w:style>
  <w:style w:type="paragraph" w:styleId="berschrift3">
    <w:name w:val="heading 3"/>
    <w:basedOn w:val="Standard"/>
    <w:next w:val="Standard"/>
    <w:link w:val="berschrift3Zchn"/>
    <w:uiPriority w:val="9"/>
    <w:qFormat/>
    <w:rsid w:val="00F9170D"/>
    <w:pPr>
      <w:keepNext/>
      <w:outlineLvl w:val="2"/>
    </w:pPr>
    <w:rPr>
      <w:rFonts w:ascii="Arial Narrow" w:hAnsi="Arial Narrow" w:cs="Arial Narrow"/>
      <w:b/>
      <w:bCs/>
      <w:sz w:val="24"/>
      <w:szCs w:val="24"/>
      <w:lang w:val="de-DE"/>
    </w:rPr>
  </w:style>
  <w:style w:type="paragraph" w:styleId="berschrift4">
    <w:name w:val="heading 4"/>
    <w:basedOn w:val="Standard"/>
    <w:next w:val="Standard"/>
    <w:link w:val="berschrift4Zchn"/>
    <w:uiPriority w:val="9"/>
    <w:qFormat/>
    <w:rsid w:val="00F9170D"/>
    <w:pPr>
      <w:keepNext/>
      <w:outlineLvl w:val="3"/>
    </w:pPr>
    <w:rPr>
      <w:rFonts w:ascii="Abadi MT Condensed Light" w:hAnsi="Abadi MT Condensed Light" w:cs="Abadi MT Condensed Light"/>
      <w:color w:val="FF0000"/>
      <w:sz w:val="24"/>
      <w:szCs w:val="24"/>
      <w:lang w:val="de-DE"/>
    </w:rPr>
  </w:style>
  <w:style w:type="paragraph" w:styleId="berschrift5">
    <w:name w:val="heading 5"/>
    <w:basedOn w:val="Standard"/>
    <w:next w:val="Standard"/>
    <w:link w:val="berschrift5Zchn"/>
    <w:uiPriority w:val="9"/>
    <w:qFormat/>
    <w:rsid w:val="00F9170D"/>
    <w:pPr>
      <w:keepNext/>
      <w:spacing w:line="336" w:lineRule="auto"/>
      <w:jc w:val="both"/>
      <w:outlineLvl w:val="4"/>
    </w:pPr>
    <w:rPr>
      <w:rFonts w:ascii="Helvetica" w:hAnsi="Helvetica" w:cs="Helvetica"/>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F9170D"/>
    <w:rPr>
      <w:rFonts w:asciiTheme="majorHAnsi" w:eastAsiaTheme="majorEastAsia" w:hAnsiTheme="majorHAnsi" w:cstheme="majorBidi"/>
      <w:b/>
      <w:bCs/>
      <w:kern w:val="32"/>
      <w:sz w:val="32"/>
      <w:szCs w:val="32"/>
      <w:lang w:val="en-US"/>
    </w:rPr>
  </w:style>
  <w:style w:type="character" w:customStyle="1" w:styleId="berschrift2Zchn">
    <w:name w:val="Überschrift 2 Zchn"/>
    <w:basedOn w:val="Absatz-Standardschriftart"/>
    <w:link w:val="berschrift2"/>
    <w:uiPriority w:val="9"/>
    <w:semiHidden/>
    <w:locked/>
    <w:rsid w:val="00F9170D"/>
    <w:rPr>
      <w:rFonts w:asciiTheme="majorHAnsi" w:eastAsiaTheme="majorEastAsia" w:hAnsiTheme="majorHAnsi" w:cstheme="majorBidi"/>
      <w:b/>
      <w:bCs/>
      <w:i/>
      <w:iCs/>
      <w:sz w:val="28"/>
      <w:szCs w:val="28"/>
      <w:lang w:val="en-US"/>
    </w:rPr>
  </w:style>
  <w:style w:type="character" w:customStyle="1" w:styleId="berschrift3Zchn">
    <w:name w:val="Überschrift 3 Zchn"/>
    <w:basedOn w:val="Absatz-Standardschriftart"/>
    <w:link w:val="berschrift3"/>
    <w:uiPriority w:val="9"/>
    <w:semiHidden/>
    <w:locked/>
    <w:rsid w:val="00F9170D"/>
    <w:rPr>
      <w:rFonts w:asciiTheme="majorHAnsi" w:eastAsiaTheme="majorEastAsia" w:hAnsiTheme="majorHAnsi" w:cstheme="majorBidi"/>
      <w:b/>
      <w:bCs/>
      <w:sz w:val="26"/>
      <w:szCs w:val="26"/>
      <w:lang w:val="en-US"/>
    </w:rPr>
  </w:style>
  <w:style w:type="character" w:customStyle="1" w:styleId="berschrift4Zchn">
    <w:name w:val="Überschrift 4 Zchn"/>
    <w:basedOn w:val="Absatz-Standardschriftart"/>
    <w:link w:val="berschrift4"/>
    <w:uiPriority w:val="9"/>
    <w:semiHidden/>
    <w:locked/>
    <w:rsid w:val="00F9170D"/>
    <w:rPr>
      <w:rFonts w:asciiTheme="minorHAnsi" w:eastAsiaTheme="minorEastAsia" w:hAnsiTheme="minorHAnsi" w:cstheme="minorBidi"/>
      <w:b/>
      <w:bCs/>
      <w:sz w:val="28"/>
      <w:szCs w:val="28"/>
      <w:lang w:val="en-US"/>
    </w:rPr>
  </w:style>
  <w:style w:type="character" w:customStyle="1" w:styleId="berschrift5Zchn">
    <w:name w:val="Überschrift 5 Zchn"/>
    <w:basedOn w:val="Absatz-Standardschriftart"/>
    <w:link w:val="berschrift5"/>
    <w:uiPriority w:val="9"/>
    <w:semiHidden/>
    <w:locked/>
    <w:rsid w:val="00F9170D"/>
    <w:rPr>
      <w:rFonts w:asciiTheme="minorHAnsi" w:eastAsiaTheme="minorEastAsia" w:hAnsiTheme="minorHAnsi" w:cstheme="minorBidi"/>
      <w:b/>
      <w:bCs/>
      <w:i/>
      <w:iCs/>
      <w:sz w:val="26"/>
      <w:szCs w:val="26"/>
      <w:lang w:val="en-US"/>
    </w:rPr>
  </w:style>
  <w:style w:type="paragraph" w:styleId="Textkrper">
    <w:name w:val="Body Text"/>
    <w:basedOn w:val="Standard"/>
    <w:link w:val="TextkrperZchn"/>
    <w:uiPriority w:val="99"/>
    <w:rsid w:val="00F9170D"/>
    <w:rPr>
      <w:rFonts w:ascii="Charlesworth" w:hAnsi="Charlesworth" w:cs="Charlesworth"/>
      <w:sz w:val="22"/>
      <w:szCs w:val="22"/>
      <w:lang w:val="de-DE"/>
    </w:rPr>
  </w:style>
  <w:style w:type="character" w:customStyle="1" w:styleId="TextkrperZchn">
    <w:name w:val="Textkörper Zchn"/>
    <w:basedOn w:val="Absatz-Standardschriftart"/>
    <w:link w:val="Textkrper"/>
    <w:uiPriority w:val="99"/>
    <w:semiHidden/>
    <w:locked/>
    <w:rsid w:val="00F9170D"/>
    <w:rPr>
      <w:rFonts w:cs="Times New Roman"/>
      <w:lang w:val="en-US"/>
    </w:rPr>
  </w:style>
  <w:style w:type="paragraph" w:customStyle="1" w:styleId="Textkrper-Einzug">
    <w:name w:val="Textkörper-Einzug"/>
    <w:basedOn w:val="Standard"/>
    <w:rsid w:val="00F9170D"/>
    <w:pPr>
      <w:jc w:val="both"/>
    </w:pPr>
    <w:rPr>
      <w:rFonts w:ascii="Helvetica" w:hAnsi="Helvetica" w:cs="Helvetica"/>
      <w:sz w:val="18"/>
      <w:szCs w:val="18"/>
      <w:lang w:val="de-DE"/>
    </w:rPr>
  </w:style>
  <w:style w:type="paragraph" w:styleId="Textkrper3">
    <w:name w:val="Body Text 3"/>
    <w:basedOn w:val="Standard"/>
    <w:link w:val="Textkrper3Zchn"/>
    <w:uiPriority w:val="99"/>
    <w:rsid w:val="00F9170D"/>
    <w:rPr>
      <w:rFonts w:ascii="Abadi MT Condensed Light" w:hAnsi="Abadi MT Condensed Light" w:cs="Abadi MT Condensed Light"/>
      <w:sz w:val="24"/>
      <w:szCs w:val="24"/>
    </w:rPr>
  </w:style>
  <w:style w:type="character" w:customStyle="1" w:styleId="Textkrper3Zchn">
    <w:name w:val="Textkörper 3 Zchn"/>
    <w:basedOn w:val="Absatz-Standardschriftart"/>
    <w:link w:val="Textkrper3"/>
    <w:uiPriority w:val="99"/>
    <w:semiHidden/>
    <w:locked/>
    <w:rsid w:val="00F9170D"/>
    <w:rPr>
      <w:rFonts w:cs="Times New Roman"/>
      <w:sz w:val="16"/>
      <w:szCs w:val="16"/>
      <w:lang w:val="en-US"/>
    </w:rPr>
  </w:style>
  <w:style w:type="paragraph" w:styleId="Kopfzeile">
    <w:name w:val="header"/>
    <w:basedOn w:val="Standard"/>
    <w:link w:val="KopfzeileZchn"/>
    <w:uiPriority w:val="99"/>
    <w:rsid w:val="00F9170D"/>
    <w:pPr>
      <w:tabs>
        <w:tab w:val="center" w:pos="4536"/>
        <w:tab w:val="right" w:pos="9072"/>
      </w:tabs>
    </w:pPr>
  </w:style>
  <w:style w:type="character" w:customStyle="1" w:styleId="KopfzeileZchn">
    <w:name w:val="Kopfzeile Zchn"/>
    <w:basedOn w:val="Absatz-Standardschriftart"/>
    <w:link w:val="Kopfzeile"/>
    <w:uiPriority w:val="99"/>
    <w:semiHidden/>
    <w:locked/>
    <w:rsid w:val="00F9170D"/>
    <w:rPr>
      <w:rFonts w:cs="Times New Roman"/>
      <w:lang w:val="en-US"/>
    </w:rPr>
  </w:style>
  <w:style w:type="paragraph" w:styleId="Fuzeile">
    <w:name w:val="footer"/>
    <w:basedOn w:val="Standard"/>
    <w:link w:val="FuzeileZchn"/>
    <w:uiPriority w:val="99"/>
    <w:rsid w:val="00F9170D"/>
    <w:pPr>
      <w:tabs>
        <w:tab w:val="center" w:pos="4536"/>
        <w:tab w:val="right" w:pos="9072"/>
      </w:tabs>
    </w:pPr>
  </w:style>
  <w:style w:type="character" w:customStyle="1" w:styleId="FuzeileZchn">
    <w:name w:val="Fußzeile Zchn"/>
    <w:basedOn w:val="Absatz-Standardschriftart"/>
    <w:link w:val="Fuzeile"/>
    <w:uiPriority w:val="99"/>
    <w:locked/>
    <w:rsid w:val="00F9170D"/>
    <w:rPr>
      <w:rFonts w:cs="Times New Roman"/>
      <w:lang w:val="en-US"/>
    </w:rPr>
  </w:style>
  <w:style w:type="character" w:styleId="Hyperlink">
    <w:name w:val="Hyperlink"/>
    <w:basedOn w:val="Absatz-Standardschriftart"/>
    <w:uiPriority w:val="99"/>
    <w:rsid w:val="00F9170D"/>
    <w:rPr>
      <w:rFonts w:cs="Times New Roman"/>
      <w:color w:val="0000FF"/>
      <w:u w:val="single"/>
    </w:rPr>
  </w:style>
  <w:style w:type="character" w:styleId="Seitenzahl">
    <w:name w:val="page number"/>
    <w:basedOn w:val="Absatz-Standardschriftart"/>
    <w:uiPriority w:val="99"/>
    <w:rsid w:val="00F9170D"/>
    <w:rPr>
      <w:rFonts w:cs="Times New Roman"/>
    </w:rPr>
  </w:style>
  <w:style w:type="character" w:styleId="BesuchterHyperlink">
    <w:name w:val="FollowedHyperlink"/>
    <w:basedOn w:val="Absatz-Standardschriftart"/>
    <w:uiPriority w:val="99"/>
    <w:rsid w:val="00F9170D"/>
    <w:rPr>
      <w:rFonts w:cs="Times New Roman"/>
      <w:color w:val="800080"/>
      <w:u w:val="single"/>
    </w:rPr>
  </w:style>
  <w:style w:type="paragraph" w:styleId="Textkrper-Einzug2">
    <w:name w:val="Body Text Indent 2"/>
    <w:basedOn w:val="Standard"/>
    <w:link w:val="Textkrper-Einzug2Zchn"/>
    <w:uiPriority w:val="99"/>
    <w:rsid w:val="00F9170D"/>
    <w:pPr>
      <w:spacing w:line="336" w:lineRule="auto"/>
      <w:ind w:left="720"/>
      <w:jc w:val="both"/>
    </w:pPr>
    <w:rPr>
      <w:rFonts w:ascii="Helvetica" w:hAnsi="Helvetica" w:cs="Helvetica"/>
      <w:lang w:val="de-DE"/>
    </w:rPr>
  </w:style>
  <w:style w:type="character" w:customStyle="1" w:styleId="Textkrper-Einzug2Zchn">
    <w:name w:val="Textkörper-Einzug 2 Zchn"/>
    <w:basedOn w:val="Absatz-Standardschriftart"/>
    <w:link w:val="Textkrper-Einzug2"/>
    <w:uiPriority w:val="99"/>
    <w:semiHidden/>
    <w:locked/>
    <w:rsid w:val="00F9170D"/>
    <w:rPr>
      <w:rFonts w:cs="Times New Roman"/>
      <w:lang w:val="en-US"/>
    </w:rPr>
  </w:style>
  <w:style w:type="paragraph" w:styleId="Sprechblasentext">
    <w:name w:val="Balloon Text"/>
    <w:basedOn w:val="Standard"/>
    <w:link w:val="SprechblasentextZchn"/>
    <w:uiPriority w:val="99"/>
    <w:semiHidden/>
    <w:rsid w:val="00F917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9170D"/>
    <w:rPr>
      <w:rFonts w:ascii="Tahoma" w:hAnsi="Tahoma" w:cs="Tahoma"/>
      <w:sz w:val="16"/>
      <w:szCs w:val="16"/>
      <w:lang w:val="en-US"/>
    </w:rPr>
  </w:style>
  <w:style w:type="character" w:styleId="Kommentarzeichen">
    <w:name w:val="annotation reference"/>
    <w:basedOn w:val="Absatz-Standardschriftart"/>
    <w:uiPriority w:val="99"/>
    <w:semiHidden/>
    <w:rsid w:val="00F9170D"/>
    <w:rPr>
      <w:rFonts w:cs="Times New Roman"/>
      <w:sz w:val="16"/>
    </w:rPr>
  </w:style>
  <w:style w:type="paragraph" w:styleId="Kommentartext">
    <w:name w:val="annotation text"/>
    <w:basedOn w:val="Standard"/>
    <w:link w:val="KommentartextZchn"/>
    <w:uiPriority w:val="99"/>
    <w:semiHidden/>
    <w:rsid w:val="00F9170D"/>
  </w:style>
  <w:style w:type="character" w:customStyle="1" w:styleId="KommentartextZchn">
    <w:name w:val="Kommentartext Zchn"/>
    <w:basedOn w:val="Absatz-Standardschriftart"/>
    <w:link w:val="Kommentartext"/>
    <w:uiPriority w:val="99"/>
    <w:semiHidden/>
    <w:locked/>
    <w:rsid w:val="00F9170D"/>
    <w:rPr>
      <w:rFonts w:cs="Times New Roman"/>
      <w:lang w:val="en-US"/>
    </w:rPr>
  </w:style>
  <w:style w:type="paragraph" w:styleId="Kommentarthema">
    <w:name w:val="annotation subject"/>
    <w:basedOn w:val="Kommentartext"/>
    <w:next w:val="Kommentartext"/>
    <w:link w:val="KommentarthemaZchn"/>
    <w:uiPriority w:val="99"/>
    <w:semiHidden/>
    <w:rsid w:val="00F9170D"/>
    <w:rPr>
      <w:b/>
      <w:bCs/>
    </w:rPr>
  </w:style>
  <w:style w:type="character" w:customStyle="1" w:styleId="KommentarthemaZchn">
    <w:name w:val="Kommentarthema Zchn"/>
    <w:basedOn w:val="KommentartextZchn"/>
    <w:link w:val="Kommentarthema"/>
    <w:uiPriority w:val="99"/>
    <w:semiHidden/>
    <w:locked/>
    <w:rsid w:val="00F9170D"/>
    <w:rPr>
      <w:rFonts w:cs="Times New Roman"/>
      <w:b/>
      <w:bCs/>
      <w:lang w:val="en-US"/>
    </w:rPr>
  </w:style>
  <w:style w:type="paragraph" w:styleId="Textkrper-Zeileneinzug">
    <w:name w:val="Body Text Indent"/>
    <w:basedOn w:val="Standard"/>
    <w:link w:val="Textkrper-ZeileneinzugZchn"/>
    <w:uiPriority w:val="99"/>
    <w:rsid w:val="00F9170D"/>
    <w:pPr>
      <w:tabs>
        <w:tab w:val="num" w:pos="-2410"/>
      </w:tabs>
      <w:jc w:val="both"/>
    </w:pPr>
    <w:rPr>
      <w:rFonts w:ascii="Helvetica" w:hAnsi="Helvetica" w:cs="Helvetica"/>
      <w:b/>
      <w:bCs/>
      <w:color w:val="000000"/>
      <w:spacing w:val="15"/>
      <w:lang w:val="de-DE"/>
    </w:rPr>
  </w:style>
  <w:style w:type="character" w:customStyle="1" w:styleId="Textkrper-ZeileneinzugZchn">
    <w:name w:val="Textkörper-Zeileneinzug Zchn"/>
    <w:basedOn w:val="Absatz-Standardschriftart"/>
    <w:link w:val="Textkrper-Zeileneinzug"/>
    <w:uiPriority w:val="99"/>
    <w:semiHidden/>
    <w:locked/>
    <w:rsid w:val="00F9170D"/>
    <w:rPr>
      <w:rFonts w:cs="Times New Roman"/>
      <w:lang w:val="en-US"/>
    </w:rPr>
  </w:style>
  <w:style w:type="paragraph" w:styleId="Dokumentstruktur">
    <w:name w:val="Document Map"/>
    <w:basedOn w:val="Standard"/>
    <w:link w:val="DokumentstrukturZchn"/>
    <w:uiPriority w:val="99"/>
    <w:semiHidden/>
    <w:rsid w:val="00F9170D"/>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F9170D"/>
    <w:rPr>
      <w:rFonts w:ascii="Tahoma" w:hAnsi="Tahoma" w:cs="Tahoma"/>
      <w:sz w:val="16"/>
      <w:szCs w:val="16"/>
      <w:lang w:val="en-US"/>
    </w:rPr>
  </w:style>
  <w:style w:type="paragraph" w:customStyle="1" w:styleId="Formatvorlage">
    <w:name w:val="Formatvorlage"/>
    <w:basedOn w:val="Standard"/>
    <w:next w:val="Textkrper-Einzug"/>
    <w:rsid w:val="00F9170D"/>
    <w:pPr>
      <w:jc w:val="both"/>
    </w:pPr>
    <w:rPr>
      <w:rFonts w:ascii="Helvetica" w:hAnsi="Helvetica" w:cs="Helvetica"/>
      <w:sz w:val="18"/>
      <w:szCs w:val="18"/>
      <w:lang w:val="de-DE"/>
    </w:rPr>
  </w:style>
  <w:style w:type="paragraph" w:styleId="NurText">
    <w:name w:val="Plain Text"/>
    <w:basedOn w:val="Standard"/>
    <w:link w:val="NurTextZchn"/>
    <w:uiPriority w:val="99"/>
    <w:unhideWhenUsed/>
    <w:rsid w:val="00B07CC8"/>
    <w:rPr>
      <w:rFonts w:ascii="Consolas" w:hAnsi="Consolas"/>
      <w:sz w:val="21"/>
      <w:szCs w:val="21"/>
      <w:lang w:val="de-DE" w:eastAsia="en-US"/>
    </w:rPr>
  </w:style>
  <w:style w:type="character" w:customStyle="1" w:styleId="NurTextZchn">
    <w:name w:val="Nur Text Zchn"/>
    <w:basedOn w:val="Absatz-Standardschriftart"/>
    <w:link w:val="NurText"/>
    <w:uiPriority w:val="99"/>
    <w:locked/>
    <w:rsid w:val="00B07CC8"/>
    <w:rPr>
      <w:rFonts w:ascii="Consolas" w:hAnsi="Consolas" w:cs="Times New Roman"/>
      <w:sz w:val="21"/>
      <w:lang w:eastAsia="en-US"/>
    </w:rPr>
  </w:style>
  <w:style w:type="paragraph" w:customStyle="1" w:styleId="Sportfivenormal">
    <w:name w:val="Sportfive normal"/>
    <w:basedOn w:val="Standard"/>
    <w:rsid w:val="00EB7D45"/>
    <w:rPr>
      <w:rFonts w:ascii="Arial" w:hAnsi="Arial"/>
      <w:sz w:val="22"/>
      <w:lang w:val="de-DE"/>
    </w:rPr>
  </w:style>
  <w:style w:type="paragraph" w:styleId="StandardWeb">
    <w:name w:val="Normal (Web)"/>
    <w:basedOn w:val="Standard"/>
    <w:uiPriority w:val="99"/>
    <w:rsid w:val="00EB7D45"/>
    <w:pPr>
      <w:spacing w:before="100" w:beforeAutospacing="1" w:after="100" w:afterAutospacing="1"/>
    </w:pPr>
    <w:rPr>
      <w:sz w:val="24"/>
      <w:szCs w:val="24"/>
      <w:lang w:val="de-DE"/>
    </w:rPr>
  </w:style>
  <w:style w:type="character" w:customStyle="1" w:styleId="Char31">
    <w:name w:val="Char31"/>
    <w:rsid w:val="003B0A35"/>
    <w:rPr>
      <w:rFonts w:ascii="Consolas" w:hAnsi="Consolas"/>
      <w:noProof/>
      <w:sz w:val="21"/>
      <w:lang w:eastAsia="en-US"/>
    </w:rPr>
  </w:style>
  <w:style w:type="paragraph" w:styleId="Listenabsatz">
    <w:name w:val="List Paragraph"/>
    <w:basedOn w:val="Standard"/>
    <w:uiPriority w:val="34"/>
    <w:qFormat/>
    <w:rsid w:val="008301CC"/>
    <w:pPr>
      <w:ind w:left="720"/>
      <w:contextualSpacing/>
    </w:pPr>
    <w:rPr>
      <w:sz w:val="24"/>
      <w:szCs w:val="24"/>
      <w:lang w:val="de-DE"/>
    </w:rPr>
  </w:style>
  <w:style w:type="paragraph" w:customStyle="1" w:styleId="HA">
    <w:name w:val="HA"/>
    <w:rsid w:val="00954041"/>
    <w:pPr>
      <w:tabs>
        <w:tab w:val="left" w:pos="2268"/>
      </w:tabs>
      <w:spacing w:line="240" w:lineRule="exact"/>
      <w:ind w:left="1304"/>
    </w:pPr>
    <w:rPr>
      <w:rFonts w:ascii="CG Times (WN)" w:hAnsi="CG Times (WN)" w:cs="CG Times (WN)"/>
      <w:sz w:val="24"/>
    </w:rPr>
  </w:style>
  <w:style w:type="paragraph" w:customStyle="1" w:styleId="Absatztext15">
    <w:name w:val="Absatztext 1.5"/>
    <w:basedOn w:val="Standard"/>
    <w:rsid w:val="00954041"/>
    <w:pPr>
      <w:spacing w:line="360" w:lineRule="atLeast"/>
      <w:ind w:left="4536" w:firstLine="567"/>
      <w:jc w:val="both"/>
    </w:pPr>
    <w:rPr>
      <w:sz w:val="24"/>
      <w:lang w:val="de-DE"/>
    </w:rPr>
  </w:style>
  <w:style w:type="paragraph" w:styleId="Standardeinzug">
    <w:name w:val="Normal Indent"/>
    <w:basedOn w:val="Standard"/>
    <w:uiPriority w:val="99"/>
    <w:semiHidden/>
    <w:rsid w:val="0090618C"/>
    <w:pPr>
      <w:ind w:left="708"/>
    </w:pPr>
    <w:rPr>
      <w:sz w:val="24"/>
      <w:szCs w:val="24"/>
      <w:lang w:val="de-DE"/>
    </w:rPr>
  </w:style>
  <w:style w:type="character" w:styleId="Fett">
    <w:name w:val="Strong"/>
    <w:basedOn w:val="Absatz-Standardschriftart"/>
    <w:uiPriority w:val="22"/>
    <w:qFormat/>
    <w:rsid w:val="0090618C"/>
    <w:rPr>
      <w:rFonts w:cs="Times New Roman"/>
      <w:b/>
      <w:bCs/>
    </w:rPr>
  </w:style>
  <w:style w:type="paragraph" w:styleId="Textkrper2">
    <w:name w:val="Body Text 2"/>
    <w:basedOn w:val="Standard"/>
    <w:link w:val="Textkrper2Zchn"/>
    <w:uiPriority w:val="99"/>
    <w:semiHidden/>
    <w:unhideWhenUsed/>
    <w:rsid w:val="007F38C2"/>
    <w:pPr>
      <w:spacing w:after="120" w:line="480" w:lineRule="auto"/>
    </w:pPr>
  </w:style>
  <w:style w:type="character" w:customStyle="1" w:styleId="Textkrper2Zchn">
    <w:name w:val="Textkörper 2 Zchn"/>
    <w:basedOn w:val="Absatz-Standardschriftart"/>
    <w:link w:val="Textkrper2"/>
    <w:uiPriority w:val="99"/>
    <w:semiHidden/>
    <w:rsid w:val="007F38C2"/>
    <w:rPr>
      <w:lang w:val="en-US"/>
    </w:rPr>
  </w:style>
  <w:style w:type="paragraph" w:customStyle="1" w:styleId="faqfrage">
    <w:name w:val="faqfrage"/>
    <w:basedOn w:val="Standard"/>
    <w:uiPriority w:val="99"/>
    <w:rsid w:val="00920D07"/>
    <w:pPr>
      <w:spacing w:before="100" w:beforeAutospacing="1" w:after="100" w:afterAutospacing="1"/>
    </w:pPr>
    <w:rPr>
      <w:rFonts w:ascii="Arial Unicode MS" w:eastAsia="Arial Unicode MS" w:hAnsi="Arial Unicode MS"/>
      <w:sz w:val="24"/>
      <w:szCs w:val="24"/>
      <w:lang w:val="de-DE"/>
    </w:rPr>
  </w:style>
  <w:style w:type="character" w:customStyle="1" w:styleId="apple-converted-space">
    <w:name w:val="apple-converted-space"/>
    <w:basedOn w:val="Absatz-Standardschriftart"/>
    <w:rsid w:val="0047196A"/>
  </w:style>
  <w:style w:type="character" w:styleId="Hervorhebung">
    <w:name w:val="Emphasis"/>
    <w:basedOn w:val="Absatz-Standardschriftart"/>
    <w:uiPriority w:val="20"/>
    <w:qFormat/>
    <w:rsid w:val="0047196A"/>
    <w:rPr>
      <w:i/>
      <w:iCs/>
    </w:rPr>
  </w:style>
  <w:style w:type="character" w:customStyle="1" w:styleId="fhb">
    <w:name w:val="fhb"/>
    <w:basedOn w:val="Absatz-Standardschriftart"/>
    <w:rsid w:val="00246D10"/>
  </w:style>
  <w:style w:type="character" w:customStyle="1" w:styleId="fhbo">
    <w:name w:val="fhbo"/>
    <w:basedOn w:val="Absatz-Standardschriftart"/>
    <w:rsid w:val="00246D10"/>
  </w:style>
  <w:style w:type="character" w:customStyle="1" w:styleId="fh">
    <w:name w:val="fh"/>
    <w:basedOn w:val="Absatz-Standardschriftart"/>
    <w:rsid w:val="00246D10"/>
  </w:style>
  <w:style w:type="character" w:customStyle="1" w:styleId="sp">
    <w:name w:val="sp"/>
    <w:basedOn w:val="Absatz-Standardschriftart"/>
    <w:rsid w:val="00246D10"/>
  </w:style>
  <w:style w:type="paragraph" w:customStyle="1" w:styleId="Default">
    <w:name w:val="Default"/>
    <w:rsid w:val="009B44B7"/>
    <w:pPr>
      <w:autoSpaceDE w:val="0"/>
      <w:autoSpaceDN w:val="0"/>
      <w:adjustRightInd w:val="0"/>
    </w:pPr>
    <w:rPr>
      <w:rFonts w:ascii="Arial" w:eastAsiaTheme="minorHAnsi" w:hAnsi="Arial" w:cs="Arial"/>
      <w:color w:val="000000"/>
      <w:sz w:val="24"/>
      <w:szCs w:val="24"/>
      <w:lang w:eastAsia="en-US"/>
    </w:rPr>
  </w:style>
  <w:style w:type="character" w:customStyle="1" w:styleId="st">
    <w:name w:val="st"/>
    <w:basedOn w:val="Absatz-Standardschriftart"/>
    <w:rsid w:val="002B25A6"/>
  </w:style>
  <w:style w:type="paragraph" w:styleId="berarbeitung">
    <w:name w:val="Revision"/>
    <w:hidden/>
    <w:uiPriority w:val="99"/>
    <w:semiHidden/>
    <w:rsid w:val="00C4070C"/>
    <w:rPr>
      <w:lang w:val="en-US"/>
    </w:rPr>
  </w:style>
  <w:style w:type="paragraph" w:customStyle="1" w:styleId="author-name">
    <w:name w:val="author-name"/>
    <w:basedOn w:val="Standard"/>
    <w:rsid w:val="000D757E"/>
    <w:pPr>
      <w:spacing w:before="100" w:beforeAutospacing="1" w:after="100" w:afterAutospacing="1"/>
    </w:pPr>
    <w:rPr>
      <w:sz w:val="24"/>
      <w:szCs w:val="24"/>
      <w:lang w:val="de-DE"/>
    </w:rPr>
  </w:style>
  <w:style w:type="paragraph" w:customStyle="1" w:styleId="author-position">
    <w:name w:val="author-position"/>
    <w:basedOn w:val="Standard"/>
    <w:rsid w:val="000D757E"/>
    <w:pPr>
      <w:spacing w:before="100" w:beforeAutospacing="1" w:after="100" w:afterAutospacing="1"/>
    </w:pPr>
    <w:rPr>
      <w:sz w:val="24"/>
      <w:szCs w:val="24"/>
      <w:lang w:val="de-DE"/>
    </w:rPr>
  </w:style>
  <w:style w:type="paragraph" w:customStyle="1" w:styleId="author-slogan-text">
    <w:name w:val="author-slogan-text"/>
    <w:basedOn w:val="Standard"/>
    <w:rsid w:val="007F5D19"/>
    <w:pPr>
      <w:spacing w:before="100" w:beforeAutospacing="1" w:after="100" w:afterAutospacing="1"/>
    </w:pPr>
    <w:rPr>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4906">
      <w:bodyDiv w:val="1"/>
      <w:marLeft w:val="0"/>
      <w:marRight w:val="0"/>
      <w:marTop w:val="0"/>
      <w:marBottom w:val="0"/>
      <w:divBdr>
        <w:top w:val="none" w:sz="0" w:space="0" w:color="auto"/>
        <w:left w:val="none" w:sz="0" w:space="0" w:color="auto"/>
        <w:bottom w:val="none" w:sz="0" w:space="0" w:color="auto"/>
        <w:right w:val="none" w:sz="0" w:space="0" w:color="auto"/>
      </w:divBdr>
    </w:div>
    <w:div w:id="183785072">
      <w:bodyDiv w:val="1"/>
      <w:marLeft w:val="0"/>
      <w:marRight w:val="0"/>
      <w:marTop w:val="0"/>
      <w:marBottom w:val="0"/>
      <w:divBdr>
        <w:top w:val="none" w:sz="0" w:space="0" w:color="auto"/>
        <w:left w:val="none" w:sz="0" w:space="0" w:color="auto"/>
        <w:bottom w:val="none" w:sz="0" w:space="0" w:color="auto"/>
        <w:right w:val="none" w:sz="0" w:space="0" w:color="auto"/>
      </w:divBdr>
    </w:div>
    <w:div w:id="257175960">
      <w:bodyDiv w:val="1"/>
      <w:marLeft w:val="0"/>
      <w:marRight w:val="0"/>
      <w:marTop w:val="0"/>
      <w:marBottom w:val="0"/>
      <w:divBdr>
        <w:top w:val="none" w:sz="0" w:space="0" w:color="auto"/>
        <w:left w:val="none" w:sz="0" w:space="0" w:color="auto"/>
        <w:bottom w:val="none" w:sz="0" w:space="0" w:color="auto"/>
        <w:right w:val="none" w:sz="0" w:space="0" w:color="auto"/>
      </w:divBdr>
    </w:div>
    <w:div w:id="266429999">
      <w:bodyDiv w:val="1"/>
      <w:marLeft w:val="0"/>
      <w:marRight w:val="0"/>
      <w:marTop w:val="0"/>
      <w:marBottom w:val="0"/>
      <w:divBdr>
        <w:top w:val="none" w:sz="0" w:space="0" w:color="auto"/>
        <w:left w:val="none" w:sz="0" w:space="0" w:color="auto"/>
        <w:bottom w:val="none" w:sz="0" w:space="0" w:color="auto"/>
        <w:right w:val="none" w:sz="0" w:space="0" w:color="auto"/>
      </w:divBdr>
      <w:divsChild>
        <w:div w:id="1058700273">
          <w:marLeft w:val="0"/>
          <w:marRight w:val="0"/>
          <w:marTop w:val="0"/>
          <w:marBottom w:val="0"/>
          <w:divBdr>
            <w:top w:val="none" w:sz="0" w:space="0" w:color="auto"/>
            <w:left w:val="none" w:sz="0" w:space="0" w:color="auto"/>
            <w:bottom w:val="none" w:sz="0" w:space="0" w:color="auto"/>
            <w:right w:val="none" w:sz="0" w:space="0" w:color="auto"/>
          </w:divBdr>
          <w:divsChild>
            <w:div w:id="1785539769">
              <w:marLeft w:val="0"/>
              <w:marRight w:val="0"/>
              <w:marTop w:val="0"/>
              <w:marBottom w:val="0"/>
              <w:divBdr>
                <w:top w:val="none" w:sz="0" w:space="0" w:color="auto"/>
                <w:left w:val="none" w:sz="0" w:space="0" w:color="auto"/>
                <w:bottom w:val="none" w:sz="0" w:space="0" w:color="auto"/>
                <w:right w:val="none" w:sz="0" w:space="0" w:color="auto"/>
              </w:divBdr>
            </w:div>
          </w:divsChild>
        </w:div>
        <w:div w:id="1446580883">
          <w:marLeft w:val="0"/>
          <w:marRight w:val="0"/>
          <w:marTop w:val="0"/>
          <w:marBottom w:val="0"/>
          <w:divBdr>
            <w:top w:val="none" w:sz="0" w:space="0" w:color="auto"/>
            <w:left w:val="none" w:sz="0" w:space="0" w:color="auto"/>
            <w:bottom w:val="none" w:sz="0" w:space="0" w:color="auto"/>
            <w:right w:val="none" w:sz="0" w:space="0" w:color="auto"/>
          </w:divBdr>
          <w:divsChild>
            <w:div w:id="1755282032">
              <w:marLeft w:val="0"/>
              <w:marRight w:val="0"/>
              <w:marTop w:val="0"/>
              <w:marBottom w:val="0"/>
              <w:divBdr>
                <w:top w:val="none" w:sz="0" w:space="0" w:color="auto"/>
                <w:left w:val="none" w:sz="0" w:space="0" w:color="auto"/>
                <w:bottom w:val="none" w:sz="0" w:space="0" w:color="auto"/>
                <w:right w:val="none" w:sz="0" w:space="0" w:color="auto"/>
              </w:divBdr>
              <w:divsChild>
                <w:div w:id="241381472">
                  <w:marLeft w:val="0"/>
                  <w:marRight w:val="0"/>
                  <w:marTop w:val="0"/>
                  <w:marBottom w:val="0"/>
                  <w:divBdr>
                    <w:top w:val="none" w:sz="0" w:space="0" w:color="auto"/>
                    <w:left w:val="none" w:sz="0" w:space="0" w:color="auto"/>
                    <w:bottom w:val="none" w:sz="0" w:space="0" w:color="auto"/>
                    <w:right w:val="none" w:sz="0" w:space="0" w:color="auto"/>
                  </w:divBdr>
                  <w:divsChild>
                    <w:div w:id="1276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22031">
      <w:bodyDiv w:val="1"/>
      <w:marLeft w:val="0"/>
      <w:marRight w:val="0"/>
      <w:marTop w:val="0"/>
      <w:marBottom w:val="0"/>
      <w:divBdr>
        <w:top w:val="none" w:sz="0" w:space="0" w:color="auto"/>
        <w:left w:val="none" w:sz="0" w:space="0" w:color="auto"/>
        <w:bottom w:val="none" w:sz="0" w:space="0" w:color="auto"/>
        <w:right w:val="none" w:sz="0" w:space="0" w:color="auto"/>
      </w:divBdr>
      <w:divsChild>
        <w:div w:id="949556603">
          <w:marLeft w:val="0"/>
          <w:marRight w:val="0"/>
          <w:marTop w:val="0"/>
          <w:marBottom w:val="0"/>
          <w:divBdr>
            <w:top w:val="none" w:sz="0" w:space="0" w:color="auto"/>
            <w:left w:val="none" w:sz="0" w:space="0" w:color="auto"/>
            <w:bottom w:val="none" w:sz="0" w:space="0" w:color="auto"/>
            <w:right w:val="none" w:sz="0" w:space="0" w:color="auto"/>
          </w:divBdr>
        </w:div>
      </w:divsChild>
    </w:div>
    <w:div w:id="491531576">
      <w:bodyDiv w:val="1"/>
      <w:marLeft w:val="0"/>
      <w:marRight w:val="0"/>
      <w:marTop w:val="0"/>
      <w:marBottom w:val="0"/>
      <w:divBdr>
        <w:top w:val="none" w:sz="0" w:space="0" w:color="auto"/>
        <w:left w:val="none" w:sz="0" w:space="0" w:color="auto"/>
        <w:bottom w:val="none" w:sz="0" w:space="0" w:color="auto"/>
        <w:right w:val="none" w:sz="0" w:space="0" w:color="auto"/>
      </w:divBdr>
    </w:div>
    <w:div w:id="561255597">
      <w:bodyDiv w:val="1"/>
      <w:marLeft w:val="0"/>
      <w:marRight w:val="0"/>
      <w:marTop w:val="0"/>
      <w:marBottom w:val="0"/>
      <w:divBdr>
        <w:top w:val="none" w:sz="0" w:space="0" w:color="auto"/>
        <w:left w:val="none" w:sz="0" w:space="0" w:color="auto"/>
        <w:bottom w:val="none" w:sz="0" w:space="0" w:color="auto"/>
        <w:right w:val="none" w:sz="0" w:space="0" w:color="auto"/>
      </w:divBdr>
      <w:divsChild>
        <w:div w:id="1752854066">
          <w:marLeft w:val="0"/>
          <w:marRight w:val="0"/>
          <w:marTop w:val="0"/>
          <w:marBottom w:val="0"/>
          <w:divBdr>
            <w:top w:val="none" w:sz="0" w:space="0" w:color="auto"/>
            <w:left w:val="none" w:sz="0" w:space="0" w:color="auto"/>
            <w:bottom w:val="none" w:sz="0" w:space="0" w:color="auto"/>
            <w:right w:val="none" w:sz="0" w:space="0" w:color="auto"/>
          </w:divBdr>
          <w:divsChild>
            <w:div w:id="1736472414">
              <w:marLeft w:val="0"/>
              <w:marRight w:val="0"/>
              <w:marTop w:val="0"/>
              <w:marBottom w:val="0"/>
              <w:divBdr>
                <w:top w:val="none" w:sz="0" w:space="0" w:color="auto"/>
                <w:left w:val="none" w:sz="0" w:space="0" w:color="auto"/>
                <w:bottom w:val="none" w:sz="0" w:space="0" w:color="auto"/>
                <w:right w:val="none" w:sz="0" w:space="0" w:color="auto"/>
              </w:divBdr>
            </w:div>
            <w:div w:id="2009365240">
              <w:marLeft w:val="0"/>
              <w:marRight w:val="0"/>
              <w:marTop w:val="0"/>
              <w:marBottom w:val="0"/>
              <w:divBdr>
                <w:top w:val="none" w:sz="0" w:space="0" w:color="auto"/>
                <w:left w:val="none" w:sz="0" w:space="0" w:color="auto"/>
                <w:bottom w:val="none" w:sz="0" w:space="0" w:color="auto"/>
                <w:right w:val="none" w:sz="0" w:space="0" w:color="auto"/>
              </w:divBdr>
            </w:div>
            <w:div w:id="905992974">
              <w:marLeft w:val="0"/>
              <w:marRight w:val="0"/>
              <w:marTop w:val="0"/>
              <w:marBottom w:val="0"/>
              <w:divBdr>
                <w:top w:val="none" w:sz="0" w:space="0" w:color="auto"/>
                <w:left w:val="none" w:sz="0" w:space="0" w:color="auto"/>
                <w:bottom w:val="none" w:sz="0" w:space="0" w:color="auto"/>
                <w:right w:val="none" w:sz="0" w:space="0" w:color="auto"/>
              </w:divBdr>
            </w:div>
            <w:div w:id="1413509605">
              <w:marLeft w:val="0"/>
              <w:marRight w:val="0"/>
              <w:marTop w:val="0"/>
              <w:marBottom w:val="0"/>
              <w:divBdr>
                <w:top w:val="none" w:sz="0" w:space="0" w:color="auto"/>
                <w:left w:val="none" w:sz="0" w:space="0" w:color="auto"/>
                <w:bottom w:val="none" w:sz="0" w:space="0" w:color="auto"/>
                <w:right w:val="none" w:sz="0" w:space="0" w:color="auto"/>
              </w:divBdr>
            </w:div>
            <w:div w:id="189876134">
              <w:marLeft w:val="0"/>
              <w:marRight w:val="0"/>
              <w:marTop w:val="0"/>
              <w:marBottom w:val="0"/>
              <w:divBdr>
                <w:top w:val="none" w:sz="0" w:space="0" w:color="auto"/>
                <w:left w:val="none" w:sz="0" w:space="0" w:color="auto"/>
                <w:bottom w:val="none" w:sz="0" w:space="0" w:color="auto"/>
                <w:right w:val="none" w:sz="0" w:space="0" w:color="auto"/>
              </w:divBdr>
            </w:div>
            <w:div w:id="108372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13225">
      <w:bodyDiv w:val="1"/>
      <w:marLeft w:val="0"/>
      <w:marRight w:val="0"/>
      <w:marTop w:val="0"/>
      <w:marBottom w:val="0"/>
      <w:divBdr>
        <w:top w:val="none" w:sz="0" w:space="0" w:color="auto"/>
        <w:left w:val="none" w:sz="0" w:space="0" w:color="auto"/>
        <w:bottom w:val="none" w:sz="0" w:space="0" w:color="auto"/>
        <w:right w:val="none" w:sz="0" w:space="0" w:color="auto"/>
      </w:divBdr>
    </w:div>
    <w:div w:id="676351326">
      <w:bodyDiv w:val="1"/>
      <w:marLeft w:val="0"/>
      <w:marRight w:val="0"/>
      <w:marTop w:val="0"/>
      <w:marBottom w:val="0"/>
      <w:divBdr>
        <w:top w:val="none" w:sz="0" w:space="0" w:color="auto"/>
        <w:left w:val="none" w:sz="0" w:space="0" w:color="auto"/>
        <w:bottom w:val="none" w:sz="0" w:space="0" w:color="auto"/>
        <w:right w:val="none" w:sz="0" w:space="0" w:color="auto"/>
      </w:divBdr>
      <w:divsChild>
        <w:div w:id="25255203">
          <w:marLeft w:val="0"/>
          <w:marRight w:val="0"/>
          <w:marTop w:val="0"/>
          <w:marBottom w:val="0"/>
          <w:divBdr>
            <w:top w:val="none" w:sz="0" w:space="0" w:color="auto"/>
            <w:left w:val="none" w:sz="0" w:space="0" w:color="auto"/>
            <w:bottom w:val="none" w:sz="0" w:space="0" w:color="auto"/>
            <w:right w:val="none" w:sz="0" w:space="0" w:color="auto"/>
          </w:divBdr>
        </w:div>
      </w:divsChild>
    </w:div>
    <w:div w:id="722603180">
      <w:bodyDiv w:val="1"/>
      <w:marLeft w:val="0"/>
      <w:marRight w:val="0"/>
      <w:marTop w:val="0"/>
      <w:marBottom w:val="0"/>
      <w:divBdr>
        <w:top w:val="none" w:sz="0" w:space="0" w:color="auto"/>
        <w:left w:val="none" w:sz="0" w:space="0" w:color="auto"/>
        <w:bottom w:val="none" w:sz="0" w:space="0" w:color="auto"/>
        <w:right w:val="none" w:sz="0" w:space="0" w:color="auto"/>
      </w:divBdr>
      <w:divsChild>
        <w:div w:id="321741223">
          <w:marLeft w:val="0"/>
          <w:marRight w:val="0"/>
          <w:marTop w:val="0"/>
          <w:marBottom w:val="0"/>
          <w:divBdr>
            <w:top w:val="none" w:sz="0" w:space="0" w:color="auto"/>
            <w:left w:val="none" w:sz="0" w:space="0" w:color="auto"/>
            <w:bottom w:val="none" w:sz="0" w:space="0" w:color="auto"/>
            <w:right w:val="none" w:sz="0" w:space="0" w:color="auto"/>
          </w:divBdr>
          <w:divsChild>
            <w:div w:id="444345494">
              <w:marLeft w:val="0"/>
              <w:marRight w:val="0"/>
              <w:marTop w:val="0"/>
              <w:marBottom w:val="0"/>
              <w:divBdr>
                <w:top w:val="none" w:sz="0" w:space="0" w:color="auto"/>
                <w:left w:val="none" w:sz="0" w:space="0" w:color="auto"/>
                <w:bottom w:val="none" w:sz="0" w:space="0" w:color="auto"/>
                <w:right w:val="none" w:sz="0" w:space="0" w:color="auto"/>
              </w:divBdr>
            </w:div>
          </w:divsChild>
        </w:div>
        <w:div w:id="577716680">
          <w:marLeft w:val="0"/>
          <w:marRight w:val="0"/>
          <w:marTop w:val="0"/>
          <w:marBottom w:val="0"/>
          <w:divBdr>
            <w:top w:val="none" w:sz="0" w:space="0" w:color="auto"/>
            <w:left w:val="none" w:sz="0" w:space="0" w:color="auto"/>
            <w:bottom w:val="none" w:sz="0" w:space="0" w:color="auto"/>
            <w:right w:val="none" w:sz="0" w:space="0" w:color="auto"/>
          </w:divBdr>
          <w:divsChild>
            <w:div w:id="951475654">
              <w:marLeft w:val="0"/>
              <w:marRight w:val="0"/>
              <w:marTop w:val="0"/>
              <w:marBottom w:val="0"/>
              <w:divBdr>
                <w:top w:val="none" w:sz="0" w:space="0" w:color="auto"/>
                <w:left w:val="none" w:sz="0" w:space="0" w:color="auto"/>
                <w:bottom w:val="none" w:sz="0" w:space="0" w:color="auto"/>
                <w:right w:val="none" w:sz="0" w:space="0" w:color="auto"/>
              </w:divBdr>
              <w:divsChild>
                <w:div w:id="2140956337">
                  <w:marLeft w:val="0"/>
                  <w:marRight w:val="0"/>
                  <w:marTop w:val="0"/>
                  <w:marBottom w:val="0"/>
                  <w:divBdr>
                    <w:top w:val="none" w:sz="0" w:space="0" w:color="auto"/>
                    <w:left w:val="none" w:sz="0" w:space="0" w:color="auto"/>
                    <w:bottom w:val="none" w:sz="0" w:space="0" w:color="auto"/>
                    <w:right w:val="none" w:sz="0" w:space="0" w:color="auto"/>
                  </w:divBdr>
                  <w:divsChild>
                    <w:div w:id="184696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196186">
      <w:bodyDiv w:val="1"/>
      <w:marLeft w:val="0"/>
      <w:marRight w:val="0"/>
      <w:marTop w:val="0"/>
      <w:marBottom w:val="0"/>
      <w:divBdr>
        <w:top w:val="none" w:sz="0" w:space="0" w:color="auto"/>
        <w:left w:val="none" w:sz="0" w:space="0" w:color="auto"/>
        <w:bottom w:val="none" w:sz="0" w:space="0" w:color="auto"/>
        <w:right w:val="none" w:sz="0" w:space="0" w:color="auto"/>
      </w:divBdr>
      <w:divsChild>
        <w:div w:id="596400859">
          <w:marLeft w:val="0"/>
          <w:marRight w:val="0"/>
          <w:marTop w:val="0"/>
          <w:marBottom w:val="0"/>
          <w:divBdr>
            <w:top w:val="none" w:sz="0" w:space="0" w:color="auto"/>
            <w:left w:val="none" w:sz="0" w:space="0" w:color="auto"/>
            <w:bottom w:val="none" w:sz="0" w:space="0" w:color="auto"/>
            <w:right w:val="none" w:sz="0" w:space="0" w:color="auto"/>
          </w:divBdr>
        </w:div>
      </w:divsChild>
    </w:div>
    <w:div w:id="884945278">
      <w:bodyDiv w:val="1"/>
      <w:marLeft w:val="0"/>
      <w:marRight w:val="0"/>
      <w:marTop w:val="0"/>
      <w:marBottom w:val="0"/>
      <w:divBdr>
        <w:top w:val="none" w:sz="0" w:space="0" w:color="auto"/>
        <w:left w:val="none" w:sz="0" w:space="0" w:color="auto"/>
        <w:bottom w:val="none" w:sz="0" w:space="0" w:color="auto"/>
        <w:right w:val="none" w:sz="0" w:space="0" w:color="auto"/>
      </w:divBdr>
    </w:div>
    <w:div w:id="932979331">
      <w:bodyDiv w:val="1"/>
      <w:marLeft w:val="0"/>
      <w:marRight w:val="0"/>
      <w:marTop w:val="0"/>
      <w:marBottom w:val="0"/>
      <w:divBdr>
        <w:top w:val="none" w:sz="0" w:space="0" w:color="auto"/>
        <w:left w:val="none" w:sz="0" w:space="0" w:color="auto"/>
        <w:bottom w:val="none" w:sz="0" w:space="0" w:color="auto"/>
        <w:right w:val="none" w:sz="0" w:space="0" w:color="auto"/>
      </w:divBdr>
      <w:divsChild>
        <w:div w:id="1479110348">
          <w:marLeft w:val="0"/>
          <w:marRight w:val="0"/>
          <w:marTop w:val="0"/>
          <w:marBottom w:val="0"/>
          <w:divBdr>
            <w:top w:val="none" w:sz="0" w:space="0" w:color="auto"/>
            <w:left w:val="none" w:sz="0" w:space="0" w:color="auto"/>
            <w:bottom w:val="none" w:sz="0" w:space="0" w:color="auto"/>
            <w:right w:val="none" w:sz="0" w:space="0" w:color="auto"/>
          </w:divBdr>
          <w:divsChild>
            <w:div w:id="2456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4788">
      <w:bodyDiv w:val="1"/>
      <w:marLeft w:val="0"/>
      <w:marRight w:val="0"/>
      <w:marTop w:val="0"/>
      <w:marBottom w:val="0"/>
      <w:divBdr>
        <w:top w:val="none" w:sz="0" w:space="0" w:color="auto"/>
        <w:left w:val="none" w:sz="0" w:space="0" w:color="auto"/>
        <w:bottom w:val="none" w:sz="0" w:space="0" w:color="auto"/>
        <w:right w:val="none" w:sz="0" w:space="0" w:color="auto"/>
      </w:divBdr>
      <w:divsChild>
        <w:div w:id="763765193">
          <w:marLeft w:val="0"/>
          <w:marRight w:val="0"/>
          <w:marTop w:val="0"/>
          <w:marBottom w:val="0"/>
          <w:divBdr>
            <w:top w:val="none" w:sz="0" w:space="0" w:color="auto"/>
            <w:left w:val="none" w:sz="0" w:space="0" w:color="auto"/>
            <w:bottom w:val="none" w:sz="0" w:space="0" w:color="auto"/>
            <w:right w:val="none" w:sz="0" w:space="0" w:color="auto"/>
          </w:divBdr>
        </w:div>
        <w:div w:id="989602205">
          <w:marLeft w:val="0"/>
          <w:marRight w:val="0"/>
          <w:marTop w:val="0"/>
          <w:marBottom w:val="0"/>
          <w:divBdr>
            <w:top w:val="none" w:sz="0" w:space="0" w:color="auto"/>
            <w:left w:val="none" w:sz="0" w:space="0" w:color="auto"/>
            <w:bottom w:val="none" w:sz="0" w:space="0" w:color="auto"/>
            <w:right w:val="none" w:sz="0" w:space="0" w:color="auto"/>
          </w:divBdr>
        </w:div>
        <w:div w:id="174198378">
          <w:marLeft w:val="0"/>
          <w:marRight w:val="0"/>
          <w:marTop w:val="0"/>
          <w:marBottom w:val="0"/>
          <w:divBdr>
            <w:top w:val="none" w:sz="0" w:space="0" w:color="auto"/>
            <w:left w:val="none" w:sz="0" w:space="0" w:color="auto"/>
            <w:bottom w:val="none" w:sz="0" w:space="0" w:color="auto"/>
            <w:right w:val="none" w:sz="0" w:space="0" w:color="auto"/>
          </w:divBdr>
        </w:div>
        <w:div w:id="1908684406">
          <w:marLeft w:val="0"/>
          <w:marRight w:val="0"/>
          <w:marTop w:val="0"/>
          <w:marBottom w:val="0"/>
          <w:divBdr>
            <w:top w:val="none" w:sz="0" w:space="0" w:color="auto"/>
            <w:left w:val="none" w:sz="0" w:space="0" w:color="auto"/>
            <w:bottom w:val="none" w:sz="0" w:space="0" w:color="auto"/>
            <w:right w:val="none" w:sz="0" w:space="0" w:color="auto"/>
          </w:divBdr>
        </w:div>
        <w:div w:id="1791318654">
          <w:marLeft w:val="0"/>
          <w:marRight w:val="0"/>
          <w:marTop w:val="0"/>
          <w:marBottom w:val="0"/>
          <w:divBdr>
            <w:top w:val="none" w:sz="0" w:space="0" w:color="auto"/>
            <w:left w:val="none" w:sz="0" w:space="0" w:color="auto"/>
            <w:bottom w:val="none" w:sz="0" w:space="0" w:color="auto"/>
            <w:right w:val="none" w:sz="0" w:space="0" w:color="auto"/>
          </w:divBdr>
        </w:div>
        <w:div w:id="1186094368">
          <w:marLeft w:val="0"/>
          <w:marRight w:val="0"/>
          <w:marTop w:val="0"/>
          <w:marBottom w:val="0"/>
          <w:divBdr>
            <w:top w:val="none" w:sz="0" w:space="0" w:color="auto"/>
            <w:left w:val="none" w:sz="0" w:space="0" w:color="auto"/>
            <w:bottom w:val="none" w:sz="0" w:space="0" w:color="auto"/>
            <w:right w:val="none" w:sz="0" w:space="0" w:color="auto"/>
          </w:divBdr>
        </w:div>
      </w:divsChild>
    </w:div>
    <w:div w:id="1122073615">
      <w:bodyDiv w:val="1"/>
      <w:marLeft w:val="0"/>
      <w:marRight w:val="0"/>
      <w:marTop w:val="0"/>
      <w:marBottom w:val="0"/>
      <w:divBdr>
        <w:top w:val="none" w:sz="0" w:space="0" w:color="auto"/>
        <w:left w:val="none" w:sz="0" w:space="0" w:color="auto"/>
        <w:bottom w:val="none" w:sz="0" w:space="0" w:color="auto"/>
        <w:right w:val="none" w:sz="0" w:space="0" w:color="auto"/>
      </w:divBdr>
    </w:div>
    <w:div w:id="1126510829">
      <w:bodyDiv w:val="1"/>
      <w:marLeft w:val="0"/>
      <w:marRight w:val="0"/>
      <w:marTop w:val="0"/>
      <w:marBottom w:val="0"/>
      <w:divBdr>
        <w:top w:val="none" w:sz="0" w:space="0" w:color="auto"/>
        <w:left w:val="none" w:sz="0" w:space="0" w:color="auto"/>
        <w:bottom w:val="none" w:sz="0" w:space="0" w:color="auto"/>
        <w:right w:val="none" w:sz="0" w:space="0" w:color="auto"/>
      </w:divBdr>
    </w:div>
    <w:div w:id="1312829816">
      <w:bodyDiv w:val="1"/>
      <w:marLeft w:val="0"/>
      <w:marRight w:val="0"/>
      <w:marTop w:val="0"/>
      <w:marBottom w:val="0"/>
      <w:divBdr>
        <w:top w:val="none" w:sz="0" w:space="0" w:color="auto"/>
        <w:left w:val="none" w:sz="0" w:space="0" w:color="auto"/>
        <w:bottom w:val="none" w:sz="0" w:space="0" w:color="auto"/>
        <w:right w:val="none" w:sz="0" w:space="0" w:color="auto"/>
      </w:divBdr>
    </w:div>
    <w:div w:id="1386415589">
      <w:bodyDiv w:val="1"/>
      <w:marLeft w:val="0"/>
      <w:marRight w:val="0"/>
      <w:marTop w:val="0"/>
      <w:marBottom w:val="0"/>
      <w:divBdr>
        <w:top w:val="none" w:sz="0" w:space="0" w:color="auto"/>
        <w:left w:val="none" w:sz="0" w:space="0" w:color="auto"/>
        <w:bottom w:val="none" w:sz="0" w:space="0" w:color="auto"/>
        <w:right w:val="none" w:sz="0" w:space="0" w:color="auto"/>
      </w:divBdr>
    </w:div>
    <w:div w:id="1395392519">
      <w:bodyDiv w:val="1"/>
      <w:marLeft w:val="0"/>
      <w:marRight w:val="0"/>
      <w:marTop w:val="0"/>
      <w:marBottom w:val="0"/>
      <w:divBdr>
        <w:top w:val="none" w:sz="0" w:space="0" w:color="auto"/>
        <w:left w:val="none" w:sz="0" w:space="0" w:color="auto"/>
        <w:bottom w:val="none" w:sz="0" w:space="0" w:color="auto"/>
        <w:right w:val="none" w:sz="0" w:space="0" w:color="auto"/>
      </w:divBdr>
    </w:div>
    <w:div w:id="1435591980">
      <w:bodyDiv w:val="1"/>
      <w:marLeft w:val="0"/>
      <w:marRight w:val="0"/>
      <w:marTop w:val="0"/>
      <w:marBottom w:val="0"/>
      <w:divBdr>
        <w:top w:val="none" w:sz="0" w:space="0" w:color="auto"/>
        <w:left w:val="none" w:sz="0" w:space="0" w:color="auto"/>
        <w:bottom w:val="none" w:sz="0" w:space="0" w:color="auto"/>
        <w:right w:val="none" w:sz="0" w:space="0" w:color="auto"/>
      </w:divBdr>
    </w:div>
    <w:div w:id="1484153186">
      <w:bodyDiv w:val="1"/>
      <w:marLeft w:val="0"/>
      <w:marRight w:val="0"/>
      <w:marTop w:val="0"/>
      <w:marBottom w:val="0"/>
      <w:divBdr>
        <w:top w:val="none" w:sz="0" w:space="0" w:color="auto"/>
        <w:left w:val="none" w:sz="0" w:space="0" w:color="auto"/>
        <w:bottom w:val="none" w:sz="0" w:space="0" w:color="auto"/>
        <w:right w:val="none" w:sz="0" w:space="0" w:color="auto"/>
      </w:divBdr>
    </w:div>
    <w:div w:id="1556306888">
      <w:bodyDiv w:val="1"/>
      <w:marLeft w:val="0"/>
      <w:marRight w:val="0"/>
      <w:marTop w:val="0"/>
      <w:marBottom w:val="0"/>
      <w:divBdr>
        <w:top w:val="none" w:sz="0" w:space="0" w:color="auto"/>
        <w:left w:val="none" w:sz="0" w:space="0" w:color="auto"/>
        <w:bottom w:val="none" w:sz="0" w:space="0" w:color="auto"/>
        <w:right w:val="none" w:sz="0" w:space="0" w:color="auto"/>
      </w:divBdr>
    </w:div>
    <w:div w:id="1594973262">
      <w:bodyDiv w:val="1"/>
      <w:marLeft w:val="0"/>
      <w:marRight w:val="0"/>
      <w:marTop w:val="0"/>
      <w:marBottom w:val="0"/>
      <w:divBdr>
        <w:top w:val="none" w:sz="0" w:space="0" w:color="auto"/>
        <w:left w:val="none" w:sz="0" w:space="0" w:color="auto"/>
        <w:bottom w:val="none" w:sz="0" w:space="0" w:color="auto"/>
        <w:right w:val="none" w:sz="0" w:space="0" w:color="auto"/>
      </w:divBdr>
    </w:div>
    <w:div w:id="1691224127">
      <w:bodyDiv w:val="1"/>
      <w:marLeft w:val="0"/>
      <w:marRight w:val="0"/>
      <w:marTop w:val="0"/>
      <w:marBottom w:val="0"/>
      <w:divBdr>
        <w:top w:val="none" w:sz="0" w:space="0" w:color="auto"/>
        <w:left w:val="none" w:sz="0" w:space="0" w:color="auto"/>
        <w:bottom w:val="none" w:sz="0" w:space="0" w:color="auto"/>
        <w:right w:val="none" w:sz="0" w:space="0" w:color="auto"/>
      </w:divBdr>
    </w:div>
    <w:div w:id="1709523411">
      <w:bodyDiv w:val="1"/>
      <w:marLeft w:val="0"/>
      <w:marRight w:val="0"/>
      <w:marTop w:val="0"/>
      <w:marBottom w:val="0"/>
      <w:divBdr>
        <w:top w:val="none" w:sz="0" w:space="0" w:color="auto"/>
        <w:left w:val="none" w:sz="0" w:space="0" w:color="auto"/>
        <w:bottom w:val="none" w:sz="0" w:space="0" w:color="auto"/>
        <w:right w:val="none" w:sz="0" w:space="0" w:color="auto"/>
      </w:divBdr>
    </w:div>
    <w:div w:id="1717777224">
      <w:bodyDiv w:val="1"/>
      <w:marLeft w:val="0"/>
      <w:marRight w:val="0"/>
      <w:marTop w:val="0"/>
      <w:marBottom w:val="0"/>
      <w:divBdr>
        <w:top w:val="none" w:sz="0" w:space="0" w:color="auto"/>
        <w:left w:val="none" w:sz="0" w:space="0" w:color="auto"/>
        <w:bottom w:val="none" w:sz="0" w:space="0" w:color="auto"/>
        <w:right w:val="none" w:sz="0" w:space="0" w:color="auto"/>
      </w:divBdr>
    </w:div>
    <w:div w:id="1731926362">
      <w:bodyDiv w:val="1"/>
      <w:marLeft w:val="0"/>
      <w:marRight w:val="0"/>
      <w:marTop w:val="0"/>
      <w:marBottom w:val="0"/>
      <w:divBdr>
        <w:top w:val="none" w:sz="0" w:space="0" w:color="auto"/>
        <w:left w:val="none" w:sz="0" w:space="0" w:color="auto"/>
        <w:bottom w:val="none" w:sz="0" w:space="0" w:color="auto"/>
        <w:right w:val="none" w:sz="0" w:space="0" w:color="auto"/>
      </w:divBdr>
      <w:divsChild>
        <w:div w:id="1695107282">
          <w:marLeft w:val="0"/>
          <w:marRight w:val="0"/>
          <w:marTop w:val="0"/>
          <w:marBottom w:val="0"/>
          <w:divBdr>
            <w:top w:val="none" w:sz="0" w:space="0" w:color="auto"/>
            <w:left w:val="none" w:sz="0" w:space="0" w:color="auto"/>
            <w:bottom w:val="none" w:sz="0" w:space="0" w:color="auto"/>
            <w:right w:val="none" w:sz="0" w:space="0" w:color="auto"/>
          </w:divBdr>
        </w:div>
        <w:div w:id="725686500">
          <w:marLeft w:val="0"/>
          <w:marRight w:val="0"/>
          <w:marTop w:val="0"/>
          <w:marBottom w:val="0"/>
          <w:divBdr>
            <w:top w:val="none" w:sz="0" w:space="0" w:color="auto"/>
            <w:left w:val="none" w:sz="0" w:space="0" w:color="auto"/>
            <w:bottom w:val="none" w:sz="0" w:space="0" w:color="auto"/>
            <w:right w:val="none" w:sz="0" w:space="0" w:color="auto"/>
          </w:divBdr>
        </w:div>
        <w:div w:id="1639921706">
          <w:marLeft w:val="0"/>
          <w:marRight w:val="0"/>
          <w:marTop w:val="0"/>
          <w:marBottom w:val="0"/>
          <w:divBdr>
            <w:top w:val="none" w:sz="0" w:space="0" w:color="auto"/>
            <w:left w:val="none" w:sz="0" w:space="0" w:color="auto"/>
            <w:bottom w:val="none" w:sz="0" w:space="0" w:color="auto"/>
            <w:right w:val="none" w:sz="0" w:space="0" w:color="auto"/>
          </w:divBdr>
        </w:div>
        <w:div w:id="768039196">
          <w:marLeft w:val="0"/>
          <w:marRight w:val="0"/>
          <w:marTop w:val="0"/>
          <w:marBottom w:val="0"/>
          <w:divBdr>
            <w:top w:val="none" w:sz="0" w:space="0" w:color="auto"/>
            <w:left w:val="none" w:sz="0" w:space="0" w:color="auto"/>
            <w:bottom w:val="none" w:sz="0" w:space="0" w:color="auto"/>
            <w:right w:val="none" w:sz="0" w:space="0" w:color="auto"/>
          </w:divBdr>
        </w:div>
        <w:div w:id="690423798">
          <w:marLeft w:val="0"/>
          <w:marRight w:val="0"/>
          <w:marTop w:val="0"/>
          <w:marBottom w:val="0"/>
          <w:divBdr>
            <w:top w:val="none" w:sz="0" w:space="0" w:color="auto"/>
            <w:left w:val="none" w:sz="0" w:space="0" w:color="auto"/>
            <w:bottom w:val="none" w:sz="0" w:space="0" w:color="auto"/>
            <w:right w:val="none" w:sz="0" w:space="0" w:color="auto"/>
          </w:divBdr>
        </w:div>
        <w:div w:id="1753814105">
          <w:marLeft w:val="0"/>
          <w:marRight w:val="0"/>
          <w:marTop w:val="0"/>
          <w:marBottom w:val="0"/>
          <w:divBdr>
            <w:top w:val="none" w:sz="0" w:space="0" w:color="auto"/>
            <w:left w:val="none" w:sz="0" w:space="0" w:color="auto"/>
            <w:bottom w:val="none" w:sz="0" w:space="0" w:color="auto"/>
            <w:right w:val="none" w:sz="0" w:space="0" w:color="auto"/>
          </w:divBdr>
        </w:div>
        <w:div w:id="602341869">
          <w:marLeft w:val="0"/>
          <w:marRight w:val="0"/>
          <w:marTop w:val="0"/>
          <w:marBottom w:val="0"/>
          <w:divBdr>
            <w:top w:val="none" w:sz="0" w:space="0" w:color="auto"/>
            <w:left w:val="none" w:sz="0" w:space="0" w:color="auto"/>
            <w:bottom w:val="none" w:sz="0" w:space="0" w:color="auto"/>
            <w:right w:val="none" w:sz="0" w:space="0" w:color="auto"/>
          </w:divBdr>
        </w:div>
        <w:div w:id="2008167452">
          <w:marLeft w:val="0"/>
          <w:marRight w:val="0"/>
          <w:marTop w:val="0"/>
          <w:marBottom w:val="0"/>
          <w:divBdr>
            <w:top w:val="none" w:sz="0" w:space="0" w:color="auto"/>
            <w:left w:val="none" w:sz="0" w:space="0" w:color="auto"/>
            <w:bottom w:val="none" w:sz="0" w:space="0" w:color="auto"/>
            <w:right w:val="none" w:sz="0" w:space="0" w:color="auto"/>
          </w:divBdr>
        </w:div>
        <w:div w:id="842014638">
          <w:marLeft w:val="0"/>
          <w:marRight w:val="0"/>
          <w:marTop w:val="0"/>
          <w:marBottom w:val="0"/>
          <w:divBdr>
            <w:top w:val="none" w:sz="0" w:space="0" w:color="auto"/>
            <w:left w:val="none" w:sz="0" w:space="0" w:color="auto"/>
            <w:bottom w:val="none" w:sz="0" w:space="0" w:color="auto"/>
            <w:right w:val="none" w:sz="0" w:space="0" w:color="auto"/>
          </w:divBdr>
        </w:div>
        <w:div w:id="1699892150">
          <w:marLeft w:val="0"/>
          <w:marRight w:val="0"/>
          <w:marTop w:val="0"/>
          <w:marBottom w:val="0"/>
          <w:divBdr>
            <w:top w:val="none" w:sz="0" w:space="0" w:color="auto"/>
            <w:left w:val="none" w:sz="0" w:space="0" w:color="auto"/>
            <w:bottom w:val="none" w:sz="0" w:space="0" w:color="auto"/>
            <w:right w:val="none" w:sz="0" w:space="0" w:color="auto"/>
          </w:divBdr>
        </w:div>
        <w:div w:id="897980926">
          <w:marLeft w:val="0"/>
          <w:marRight w:val="0"/>
          <w:marTop w:val="0"/>
          <w:marBottom w:val="0"/>
          <w:divBdr>
            <w:top w:val="none" w:sz="0" w:space="0" w:color="auto"/>
            <w:left w:val="none" w:sz="0" w:space="0" w:color="auto"/>
            <w:bottom w:val="none" w:sz="0" w:space="0" w:color="auto"/>
            <w:right w:val="none" w:sz="0" w:space="0" w:color="auto"/>
          </w:divBdr>
        </w:div>
        <w:div w:id="751009057">
          <w:marLeft w:val="0"/>
          <w:marRight w:val="0"/>
          <w:marTop w:val="0"/>
          <w:marBottom w:val="0"/>
          <w:divBdr>
            <w:top w:val="none" w:sz="0" w:space="0" w:color="auto"/>
            <w:left w:val="none" w:sz="0" w:space="0" w:color="auto"/>
            <w:bottom w:val="none" w:sz="0" w:space="0" w:color="auto"/>
            <w:right w:val="none" w:sz="0" w:space="0" w:color="auto"/>
          </w:divBdr>
        </w:div>
        <w:div w:id="387650811">
          <w:marLeft w:val="0"/>
          <w:marRight w:val="0"/>
          <w:marTop w:val="0"/>
          <w:marBottom w:val="0"/>
          <w:divBdr>
            <w:top w:val="none" w:sz="0" w:space="0" w:color="auto"/>
            <w:left w:val="none" w:sz="0" w:space="0" w:color="auto"/>
            <w:bottom w:val="none" w:sz="0" w:space="0" w:color="auto"/>
            <w:right w:val="none" w:sz="0" w:space="0" w:color="auto"/>
          </w:divBdr>
        </w:div>
      </w:divsChild>
    </w:div>
    <w:div w:id="1752503690">
      <w:bodyDiv w:val="1"/>
      <w:marLeft w:val="0"/>
      <w:marRight w:val="0"/>
      <w:marTop w:val="0"/>
      <w:marBottom w:val="0"/>
      <w:divBdr>
        <w:top w:val="none" w:sz="0" w:space="0" w:color="auto"/>
        <w:left w:val="none" w:sz="0" w:space="0" w:color="auto"/>
        <w:bottom w:val="none" w:sz="0" w:space="0" w:color="auto"/>
        <w:right w:val="none" w:sz="0" w:space="0" w:color="auto"/>
      </w:divBdr>
    </w:div>
    <w:div w:id="1775176280">
      <w:bodyDiv w:val="1"/>
      <w:marLeft w:val="0"/>
      <w:marRight w:val="0"/>
      <w:marTop w:val="0"/>
      <w:marBottom w:val="0"/>
      <w:divBdr>
        <w:top w:val="none" w:sz="0" w:space="0" w:color="auto"/>
        <w:left w:val="none" w:sz="0" w:space="0" w:color="auto"/>
        <w:bottom w:val="none" w:sz="0" w:space="0" w:color="auto"/>
        <w:right w:val="none" w:sz="0" w:space="0" w:color="auto"/>
      </w:divBdr>
    </w:div>
    <w:div w:id="1874689211">
      <w:bodyDiv w:val="1"/>
      <w:marLeft w:val="0"/>
      <w:marRight w:val="0"/>
      <w:marTop w:val="0"/>
      <w:marBottom w:val="0"/>
      <w:divBdr>
        <w:top w:val="none" w:sz="0" w:space="0" w:color="auto"/>
        <w:left w:val="none" w:sz="0" w:space="0" w:color="auto"/>
        <w:bottom w:val="none" w:sz="0" w:space="0" w:color="auto"/>
        <w:right w:val="none" w:sz="0" w:space="0" w:color="auto"/>
      </w:divBdr>
      <w:divsChild>
        <w:div w:id="1012221082">
          <w:marLeft w:val="0"/>
          <w:marRight w:val="0"/>
          <w:marTop w:val="0"/>
          <w:marBottom w:val="0"/>
          <w:divBdr>
            <w:top w:val="none" w:sz="0" w:space="0" w:color="auto"/>
            <w:left w:val="none" w:sz="0" w:space="0" w:color="auto"/>
            <w:bottom w:val="none" w:sz="0" w:space="0" w:color="auto"/>
            <w:right w:val="none" w:sz="0" w:space="0" w:color="auto"/>
          </w:divBdr>
        </w:div>
      </w:divsChild>
    </w:div>
    <w:div w:id="1916937348">
      <w:bodyDiv w:val="1"/>
      <w:marLeft w:val="0"/>
      <w:marRight w:val="0"/>
      <w:marTop w:val="0"/>
      <w:marBottom w:val="0"/>
      <w:divBdr>
        <w:top w:val="none" w:sz="0" w:space="0" w:color="auto"/>
        <w:left w:val="none" w:sz="0" w:space="0" w:color="auto"/>
        <w:bottom w:val="none" w:sz="0" w:space="0" w:color="auto"/>
        <w:right w:val="none" w:sz="0" w:space="0" w:color="auto"/>
      </w:divBdr>
    </w:div>
    <w:div w:id="1978293755">
      <w:bodyDiv w:val="1"/>
      <w:marLeft w:val="0"/>
      <w:marRight w:val="0"/>
      <w:marTop w:val="0"/>
      <w:marBottom w:val="0"/>
      <w:divBdr>
        <w:top w:val="none" w:sz="0" w:space="0" w:color="auto"/>
        <w:left w:val="none" w:sz="0" w:space="0" w:color="auto"/>
        <w:bottom w:val="none" w:sz="0" w:space="0" w:color="auto"/>
        <w:right w:val="none" w:sz="0" w:space="0" w:color="auto"/>
      </w:divBdr>
    </w:div>
    <w:div w:id="1995647237">
      <w:bodyDiv w:val="1"/>
      <w:marLeft w:val="0"/>
      <w:marRight w:val="0"/>
      <w:marTop w:val="0"/>
      <w:marBottom w:val="0"/>
      <w:divBdr>
        <w:top w:val="none" w:sz="0" w:space="0" w:color="auto"/>
        <w:left w:val="none" w:sz="0" w:space="0" w:color="auto"/>
        <w:bottom w:val="none" w:sz="0" w:space="0" w:color="auto"/>
        <w:right w:val="none" w:sz="0" w:space="0" w:color="auto"/>
      </w:divBdr>
    </w:div>
    <w:div w:id="2026512654">
      <w:bodyDiv w:val="1"/>
      <w:marLeft w:val="0"/>
      <w:marRight w:val="0"/>
      <w:marTop w:val="0"/>
      <w:marBottom w:val="0"/>
      <w:divBdr>
        <w:top w:val="none" w:sz="0" w:space="0" w:color="auto"/>
        <w:left w:val="none" w:sz="0" w:space="0" w:color="auto"/>
        <w:bottom w:val="none" w:sz="0" w:space="0" w:color="auto"/>
        <w:right w:val="none" w:sz="0" w:space="0" w:color="auto"/>
      </w:divBdr>
    </w:div>
    <w:div w:id="2040155665">
      <w:bodyDiv w:val="1"/>
      <w:marLeft w:val="0"/>
      <w:marRight w:val="0"/>
      <w:marTop w:val="0"/>
      <w:marBottom w:val="0"/>
      <w:divBdr>
        <w:top w:val="none" w:sz="0" w:space="0" w:color="auto"/>
        <w:left w:val="none" w:sz="0" w:space="0" w:color="auto"/>
        <w:bottom w:val="none" w:sz="0" w:space="0" w:color="auto"/>
        <w:right w:val="none" w:sz="0" w:space="0" w:color="auto"/>
      </w:divBdr>
    </w:div>
    <w:div w:id="2106726960">
      <w:bodyDiv w:val="1"/>
      <w:marLeft w:val="0"/>
      <w:marRight w:val="0"/>
      <w:marTop w:val="0"/>
      <w:marBottom w:val="0"/>
      <w:divBdr>
        <w:top w:val="none" w:sz="0" w:space="0" w:color="auto"/>
        <w:left w:val="none" w:sz="0" w:space="0" w:color="auto"/>
        <w:bottom w:val="none" w:sz="0" w:space="0" w:color="auto"/>
        <w:right w:val="none" w:sz="0" w:space="0" w:color="auto"/>
      </w:divBdr>
      <w:divsChild>
        <w:div w:id="1868248928">
          <w:marLeft w:val="0"/>
          <w:marRight w:val="0"/>
          <w:marTop w:val="0"/>
          <w:marBottom w:val="0"/>
          <w:divBdr>
            <w:top w:val="none" w:sz="0" w:space="0" w:color="auto"/>
            <w:left w:val="none" w:sz="0" w:space="0" w:color="auto"/>
            <w:bottom w:val="none" w:sz="0" w:space="0" w:color="auto"/>
            <w:right w:val="none" w:sz="0" w:space="0" w:color="auto"/>
          </w:divBdr>
        </w:div>
        <w:div w:id="154732716">
          <w:marLeft w:val="0"/>
          <w:marRight w:val="0"/>
          <w:marTop w:val="0"/>
          <w:marBottom w:val="0"/>
          <w:divBdr>
            <w:top w:val="none" w:sz="0" w:space="0" w:color="auto"/>
            <w:left w:val="none" w:sz="0" w:space="0" w:color="auto"/>
            <w:bottom w:val="none" w:sz="0" w:space="0" w:color="auto"/>
            <w:right w:val="none" w:sz="0" w:space="0" w:color="auto"/>
          </w:divBdr>
        </w:div>
        <w:div w:id="1017779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l.eu/termine/praxis-events/wissen-kompakt/?no_cache=1" TargetMode="External"/><Relationship Id="rId13" Type="http://schemas.openxmlformats.org/officeDocument/2006/relationships/hyperlink" Target="https://www.facebook.com/idl-unternehmensgruppe" TargetMode="External"/><Relationship Id="rId18" Type="http://schemas.openxmlformats.org/officeDocument/2006/relationships/hyperlink" Target="http://www.idl.eu/de/fachkompetenz/referenzen.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Overmann@ars-pr.de%20" TargetMode="External"/><Relationship Id="rId7" Type="http://schemas.openxmlformats.org/officeDocument/2006/relationships/endnotes" Target="endnotes.xml"/><Relationship Id="rId12" Type="http://schemas.openxmlformats.org/officeDocument/2006/relationships/hyperlink" Target="http://www.idl.eu/unternehmen/publikationen/fachartikel/artikel/alles-umsatz-oder-was-neufassung-der-umsatzdefinition-nach-bilrug/" TargetMode="External"/><Relationship Id="rId17" Type="http://schemas.openxmlformats.org/officeDocument/2006/relationships/hyperlink" Target="http://ars-pr.de/presse/20160524_id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yperlink" Target="mailto:info@idl.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l.eu/unternehmen/publikationen/studien-whitepaper/artikel/vmebf-fachbroschuere-zum-bilanzrichtlinie-umsetzungsgesetz/?no_cache=1&amp;cHash=9eb6ba4afab73be878bcb75b0c00da15"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www.ars-pr.de" TargetMode="External"/><Relationship Id="rId10" Type="http://schemas.openxmlformats.org/officeDocument/2006/relationships/hyperlink" Target="http://www.idl.eu/termine/praxis-events/wissen-kompakt/?no_cache=1" TargetMode="External"/><Relationship Id="rId19" Type="http://schemas.openxmlformats.org/officeDocument/2006/relationships/hyperlink" Target="http://www.idl.eu" TargetMode="External"/><Relationship Id="rId4" Type="http://schemas.openxmlformats.org/officeDocument/2006/relationships/settings" Target="settings.xml"/><Relationship Id="rId9" Type="http://schemas.openxmlformats.org/officeDocument/2006/relationships/hyperlink" Target="http://www.idl.eu/unternehmen/publikationen/studien-whitepaper/artikel/vmebf-fachbroschuere-zum-bilanzrichtlinie-umsetzungsgesetz/?no_cache=1&amp;cHash=9eb6ba4afab73be878bcb75b0c00da15" TargetMode="External"/><Relationship Id="rId14" Type="http://schemas.openxmlformats.org/officeDocument/2006/relationships/hyperlink" Target="http://www.idl.eu/blog/" TargetMode="External"/><Relationship Id="rId22" Type="http://schemas.openxmlformats.org/officeDocument/2006/relationships/hyperlink" Target="http://www.idl.eu"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ars-pr.de/presse/20160524_id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B83C3D-21E2-4DD5-A7B6-DB4ABF4A0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5268</Characters>
  <Application>Microsoft Office Word</Application>
  <DocSecurity>0</DocSecurity>
  <Lines>43</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IDL-Expertennetzwerk im Kernthema BilRUG stark vertreten (IDL) Experten-Meldung vom</vt:lpstr>
      <vt:lpstr>Neues IDL-Release setzt Maßstäbe im BPM (IDL) Pressemeldung vom</vt:lpstr>
    </vt:vector>
  </TitlesOfParts>
  <Company/>
  <LinksUpToDate>false</LinksUpToDate>
  <CharactersWithSpaces>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BilRUG: IDL-Expertennetzwerk gibt Antwort zu Neuerungen, auch im Zusammenspiel mit Konsolidierung (IDL) Experten-Meldung vom 24.05.2016</dc:title>
  <dc:creator>Andreas Becker</dc:creator>
  <cp:lastModifiedBy>Admin</cp:lastModifiedBy>
  <cp:revision>5</cp:revision>
  <cp:lastPrinted>2016-02-11T13:35:00Z</cp:lastPrinted>
  <dcterms:created xsi:type="dcterms:W3CDTF">2016-05-19T10:16:00Z</dcterms:created>
  <dcterms:modified xsi:type="dcterms:W3CDTF">2016-05-23T12:28:00Z</dcterms:modified>
</cp:coreProperties>
</file>