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41" w:rsidRDefault="004B5041" w:rsidP="0022731B">
      <w:pPr>
        <w:spacing w:line="360" w:lineRule="atLeast"/>
        <w:jc w:val="both"/>
        <w:rPr>
          <w:rFonts w:cs="Arial"/>
          <w:b/>
          <w:bCs/>
          <w:sz w:val="40"/>
          <w:szCs w:val="40"/>
        </w:rPr>
      </w:pPr>
    </w:p>
    <w:p w:rsidR="00AB7555" w:rsidRPr="00AB7555" w:rsidRDefault="00AB7555" w:rsidP="0022731B">
      <w:pPr>
        <w:spacing w:line="360" w:lineRule="atLeast"/>
        <w:jc w:val="both"/>
        <w:rPr>
          <w:rFonts w:cs="Arial"/>
          <w:b/>
          <w:bCs/>
          <w:sz w:val="16"/>
          <w:szCs w:val="16"/>
        </w:rPr>
      </w:pPr>
    </w:p>
    <w:p w:rsidR="00A30456" w:rsidRPr="00471FA9" w:rsidRDefault="00140D95" w:rsidP="00A30456">
      <w:pPr>
        <w:spacing w:line="360" w:lineRule="atLeast"/>
        <w:jc w:val="both"/>
        <w:rPr>
          <w:rFonts w:cs="Arial"/>
          <w:b/>
          <w:bCs/>
          <w:sz w:val="40"/>
          <w:szCs w:val="40"/>
        </w:rPr>
      </w:pPr>
      <w:r>
        <w:rPr>
          <w:rFonts w:cs="Arial"/>
          <w:b/>
          <w:bCs/>
          <w:sz w:val="40"/>
          <w:szCs w:val="40"/>
        </w:rPr>
        <w:t>Schlanke Lösungen für</w:t>
      </w:r>
      <w:r w:rsidR="006C41BA">
        <w:rPr>
          <w:rFonts w:cs="Arial"/>
          <w:b/>
          <w:bCs/>
          <w:sz w:val="40"/>
          <w:szCs w:val="40"/>
        </w:rPr>
        <w:t xml:space="preserve"> die</w:t>
      </w:r>
      <w:r>
        <w:rPr>
          <w:rFonts w:cs="Arial"/>
          <w:b/>
          <w:bCs/>
          <w:sz w:val="40"/>
          <w:szCs w:val="40"/>
        </w:rPr>
        <w:t xml:space="preserve"> h</w:t>
      </w:r>
      <w:r w:rsidR="00776986">
        <w:rPr>
          <w:rFonts w:cs="Arial"/>
          <w:b/>
          <w:bCs/>
          <w:sz w:val="40"/>
          <w:szCs w:val="40"/>
        </w:rPr>
        <w:t>ybride Archivierung</w:t>
      </w:r>
      <w:r w:rsidR="00C874C2">
        <w:rPr>
          <w:rFonts w:cs="Arial"/>
          <w:b/>
          <w:bCs/>
          <w:sz w:val="40"/>
          <w:szCs w:val="40"/>
        </w:rPr>
        <w:t xml:space="preserve"> </w:t>
      </w:r>
    </w:p>
    <w:p w:rsidR="00A30456" w:rsidRPr="004B5041" w:rsidRDefault="00A30456" w:rsidP="0033742B">
      <w:pPr>
        <w:pStyle w:val="Default"/>
      </w:pPr>
    </w:p>
    <w:p w:rsidR="006E2E2C" w:rsidRDefault="00471FA9" w:rsidP="006E2E2C">
      <w:pPr>
        <w:pStyle w:val="Default"/>
        <w:numPr>
          <w:ilvl w:val="0"/>
          <w:numId w:val="4"/>
        </w:numPr>
        <w:spacing w:line="360" w:lineRule="atLeast"/>
        <w:jc w:val="both"/>
        <w:rPr>
          <w:b/>
        </w:rPr>
      </w:pPr>
      <w:r w:rsidRPr="006E2E2C">
        <w:rPr>
          <w:b/>
        </w:rPr>
        <w:t>META Archivdepot</w:t>
      </w:r>
      <w:r w:rsidR="00BA6AD8" w:rsidRPr="006E2E2C">
        <w:rPr>
          <w:b/>
        </w:rPr>
        <w:t xml:space="preserve"> </w:t>
      </w:r>
      <w:r w:rsidR="00140D95" w:rsidRPr="006E2E2C">
        <w:rPr>
          <w:b/>
        </w:rPr>
        <w:t xml:space="preserve">bietet umfassende Expertise im Mix aus physischem und digitalem Archiv </w:t>
      </w:r>
    </w:p>
    <w:p w:rsidR="00662A3C" w:rsidRPr="006E2E2C" w:rsidRDefault="006E2E2C" w:rsidP="006E2E2C">
      <w:pPr>
        <w:pStyle w:val="Default"/>
        <w:numPr>
          <w:ilvl w:val="0"/>
          <w:numId w:val="4"/>
        </w:numPr>
        <w:spacing w:line="360" w:lineRule="atLeast"/>
        <w:jc w:val="both"/>
        <w:rPr>
          <w:b/>
        </w:rPr>
      </w:pPr>
      <w:r>
        <w:rPr>
          <w:b/>
        </w:rPr>
        <w:t>Komfortable</w:t>
      </w:r>
      <w:r w:rsidR="00662A3C" w:rsidRPr="006E2E2C">
        <w:rPr>
          <w:b/>
        </w:rPr>
        <w:t xml:space="preserve"> Zugriffsmöglichkeiten unter einer gemeinsame</w:t>
      </w:r>
      <w:r>
        <w:rPr>
          <w:b/>
        </w:rPr>
        <w:t xml:space="preserve">n Plattform </w:t>
      </w:r>
      <w:r w:rsidR="007F414E">
        <w:rPr>
          <w:b/>
        </w:rPr>
        <w:t>sowie</w:t>
      </w:r>
      <w:r>
        <w:rPr>
          <w:b/>
        </w:rPr>
        <w:t xml:space="preserve"> bedarfsgerechte</w:t>
      </w:r>
      <w:r w:rsidR="009A7E4A" w:rsidRPr="006E2E2C">
        <w:rPr>
          <w:b/>
        </w:rPr>
        <w:t xml:space="preserve"> Wirtschaftlichkeitsberatung</w:t>
      </w:r>
    </w:p>
    <w:p w:rsidR="006E2E2C" w:rsidRPr="002C6A08" w:rsidRDefault="006E2E2C" w:rsidP="0022516B">
      <w:pPr>
        <w:autoSpaceDE w:val="0"/>
        <w:autoSpaceDN w:val="0"/>
        <w:adjustRightInd w:val="0"/>
        <w:spacing w:line="360" w:lineRule="atLeast"/>
        <w:jc w:val="both"/>
        <w:rPr>
          <w:rFonts w:cs="Arial"/>
          <w:sz w:val="24"/>
          <w:szCs w:val="24"/>
        </w:rPr>
      </w:pPr>
    </w:p>
    <w:p w:rsidR="00E700C8" w:rsidRDefault="0033742B" w:rsidP="00A30456">
      <w:pPr>
        <w:autoSpaceDE w:val="0"/>
        <w:autoSpaceDN w:val="0"/>
        <w:adjustRightInd w:val="0"/>
        <w:spacing w:line="360" w:lineRule="atLeast"/>
        <w:ind w:left="1304" w:firstLine="567"/>
        <w:jc w:val="both"/>
        <w:rPr>
          <w:rFonts w:cs="Arial"/>
          <w:sz w:val="24"/>
          <w:szCs w:val="24"/>
        </w:rPr>
      </w:pPr>
      <w:r w:rsidRPr="000D3513">
        <w:rPr>
          <w:rFonts w:cs="Arial"/>
          <w:b/>
          <w:sz w:val="24"/>
          <w:szCs w:val="24"/>
        </w:rPr>
        <w:t>Oberhausen</w:t>
      </w:r>
      <w:r w:rsidR="00B20F79" w:rsidRPr="000D3513">
        <w:rPr>
          <w:rFonts w:cs="Arial"/>
          <w:b/>
          <w:sz w:val="24"/>
          <w:szCs w:val="24"/>
        </w:rPr>
        <w:t xml:space="preserve">, </w:t>
      </w:r>
      <w:r w:rsidR="00701F9D">
        <w:rPr>
          <w:rFonts w:cs="Arial"/>
          <w:b/>
          <w:sz w:val="24"/>
          <w:szCs w:val="24"/>
        </w:rPr>
        <w:t>19</w:t>
      </w:r>
      <w:r w:rsidR="005D70D0">
        <w:rPr>
          <w:rFonts w:cs="Arial"/>
          <w:b/>
          <w:sz w:val="24"/>
          <w:szCs w:val="24"/>
        </w:rPr>
        <w:t xml:space="preserve">. </w:t>
      </w:r>
      <w:r w:rsidR="0084146B">
        <w:rPr>
          <w:rFonts w:cs="Arial"/>
          <w:b/>
          <w:sz w:val="24"/>
          <w:szCs w:val="24"/>
        </w:rPr>
        <w:t>September</w:t>
      </w:r>
      <w:r w:rsidR="008F466B">
        <w:rPr>
          <w:rFonts w:cs="Arial"/>
          <w:b/>
          <w:sz w:val="24"/>
          <w:szCs w:val="24"/>
        </w:rPr>
        <w:t xml:space="preserve"> </w:t>
      </w:r>
      <w:r w:rsidR="00E16710" w:rsidRPr="000D3513">
        <w:rPr>
          <w:rFonts w:cs="Arial"/>
          <w:b/>
          <w:sz w:val="24"/>
          <w:szCs w:val="24"/>
        </w:rPr>
        <w:t>201</w:t>
      </w:r>
      <w:r w:rsidR="006B7431">
        <w:rPr>
          <w:rFonts w:cs="Arial"/>
          <w:b/>
          <w:sz w:val="24"/>
          <w:szCs w:val="24"/>
        </w:rPr>
        <w:t>4</w:t>
      </w:r>
      <w:r w:rsidR="00E16710" w:rsidRPr="000D3513">
        <w:rPr>
          <w:rFonts w:cs="Arial"/>
          <w:b/>
          <w:sz w:val="24"/>
          <w:szCs w:val="24"/>
        </w:rPr>
        <w:t>.</w:t>
      </w:r>
      <w:r w:rsidR="0022731B" w:rsidRPr="000D3513">
        <w:rPr>
          <w:rFonts w:cs="Arial"/>
          <w:sz w:val="24"/>
          <w:szCs w:val="24"/>
        </w:rPr>
        <w:t xml:space="preserve"> </w:t>
      </w:r>
      <w:r w:rsidR="006E2E2C" w:rsidRPr="005203E3">
        <w:rPr>
          <w:rFonts w:cs="Arial"/>
          <w:sz w:val="24"/>
          <w:szCs w:val="24"/>
        </w:rPr>
        <w:t xml:space="preserve">Physisch, digital oder </w:t>
      </w:r>
      <w:r w:rsidR="006E7587" w:rsidRPr="005203E3">
        <w:rPr>
          <w:rFonts w:cs="Arial"/>
          <w:sz w:val="24"/>
          <w:szCs w:val="24"/>
        </w:rPr>
        <w:t xml:space="preserve">hybrid </w:t>
      </w:r>
      <w:r w:rsidR="00E66E83" w:rsidRPr="005203E3">
        <w:rPr>
          <w:rFonts w:cs="Arial"/>
          <w:sz w:val="24"/>
          <w:szCs w:val="24"/>
        </w:rPr>
        <w:t>als</w:t>
      </w:r>
      <w:r w:rsidR="006E2E2C" w:rsidRPr="005203E3">
        <w:rPr>
          <w:rFonts w:cs="Arial"/>
          <w:sz w:val="24"/>
          <w:szCs w:val="24"/>
        </w:rPr>
        <w:t xml:space="preserve"> Kombination</w:t>
      </w:r>
      <w:r w:rsidR="00E66E83" w:rsidRPr="005203E3">
        <w:rPr>
          <w:rFonts w:cs="Arial"/>
          <w:sz w:val="24"/>
          <w:szCs w:val="24"/>
        </w:rPr>
        <w:t xml:space="preserve"> aus beidem</w:t>
      </w:r>
      <w:r w:rsidR="000F714B" w:rsidRPr="005203E3">
        <w:rPr>
          <w:rFonts w:cs="Arial"/>
          <w:sz w:val="24"/>
          <w:szCs w:val="24"/>
        </w:rPr>
        <w:t>:</w:t>
      </w:r>
      <w:r w:rsidR="006E2E2C" w:rsidRPr="005203E3">
        <w:rPr>
          <w:rFonts w:cs="Arial"/>
          <w:sz w:val="24"/>
          <w:szCs w:val="24"/>
        </w:rPr>
        <w:t xml:space="preserve"> </w:t>
      </w:r>
      <w:r w:rsidR="000F714B" w:rsidRPr="005203E3">
        <w:rPr>
          <w:rFonts w:cs="Arial"/>
          <w:sz w:val="24"/>
          <w:szCs w:val="24"/>
        </w:rPr>
        <w:t>V</w:t>
      </w:r>
      <w:r w:rsidR="006E2E2C" w:rsidRPr="005203E3">
        <w:rPr>
          <w:rFonts w:cs="Arial"/>
          <w:sz w:val="24"/>
          <w:szCs w:val="24"/>
        </w:rPr>
        <w:t xml:space="preserve">or dieser Entscheidung stehen viele Unternehmen, wenn es um die Langzeitlagerung ihrer Dokumente geht. </w:t>
      </w:r>
      <w:r w:rsidR="006E7587" w:rsidRPr="005203E3">
        <w:rPr>
          <w:rFonts w:cs="Arial"/>
          <w:sz w:val="24"/>
          <w:szCs w:val="24"/>
        </w:rPr>
        <w:t>Daher ist es</w:t>
      </w:r>
      <w:r w:rsidR="006E2E2C" w:rsidRPr="005203E3">
        <w:rPr>
          <w:rFonts w:cs="Arial"/>
          <w:sz w:val="24"/>
          <w:szCs w:val="24"/>
        </w:rPr>
        <w:t xml:space="preserve"> wichtig, hierfür einen erfahrenen Dienstleister zu Rate zu ziehen,</w:t>
      </w:r>
      <w:r w:rsidR="006E2E2C">
        <w:rPr>
          <w:rFonts w:cs="Arial"/>
          <w:sz w:val="24"/>
          <w:szCs w:val="24"/>
        </w:rPr>
        <w:t xml:space="preserve"> der </w:t>
      </w:r>
      <w:r w:rsidR="001B6402">
        <w:rPr>
          <w:rFonts w:cs="Arial"/>
          <w:sz w:val="24"/>
          <w:szCs w:val="24"/>
        </w:rPr>
        <w:t xml:space="preserve">nicht nur eine </w:t>
      </w:r>
      <w:r w:rsidR="000F714B">
        <w:rPr>
          <w:rFonts w:cs="Arial"/>
          <w:sz w:val="24"/>
          <w:szCs w:val="24"/>
        </w:rPr>
        <w:t>Archivierungsv</w:t>
      </w:r>
      <w:r w:rsidR="001B6402">
        <w:rPr>
          <w:rFonts w:cs="Arial"/>
          <w:sz w:val="24"/>
          <w:szCs w:val="24"/>
        </w:rPr>
        <w:t>ariante und diese entsprechend als die in jedem Fall geeignetste anbietet</w:t>
      </w:r>
      <w:r w:rsidR="000F714B">
        <w:rPr>
          <w:rFonts w:cs="Arial"/>
          <w:sz w:val="24"/>
          <w:szCs w:val="24"/>
        </w:rPr>
        <w:t xml:space="preserve"> – vielmehr sollte er </w:t>
      </w:r>
      <w:r w:rsidR="001B6402">
        <w:rPr>
          <w:rFonts w:cs="Arial"/>
          <w:sz w:val="24"/>
          <w:szCs w:val="24"/>
        </w:rPr>
        <w:t xml:space="preserve">alle Optionen im Portfolio </w:t>
      </w:r>
      <w:r w:rsidR="000F714B">
        <w:rPr>
          <w:rFonts w:cs="Arial"/>
          <w:sz w:val="24"/>
          <w:szCs w:val="24"/>
        </w:rPr>
        <w:t>haben</w:t>
      </w:r>
      <w:r w:rsidR="006E2E2C">
        <w:rPr>
          <w:rFonts w:cs="Arial"/>
          <w:sz w:val="24"/>
          <w:szCs w:val="24"/>
        </w:rPr>
        <w:t xml:space="preserve"> und auf dieser Basis </w:t>
      </w:r>
      <w:r w:rsidR="006E7587">
        <w:rPr>
          <w:rFonts w:cs="Arial"/>
          <w:sz w:val="24"/>
          <w:szCs w:val="24"/>
        </w:rPr>
        <w:t xml:space="preserve">umfassend </w:t>
      </w:r>
      <w:r w:rsidR="00CC7F44">
        <w:rPr>
          <w:rFonts w:cs="Arial"/>
          <w:sz w:val="24"/>
          <w:szCs w:val="24"/>
        </w:rPr>
        <w:t>Empfehlungen geben</w:t>
      </w:r>
      <w:r w:rsidR="001B6402">
        <w:rPr>
          <w:rFonts w:cs="Arial"/>
          <w:sz w:val="24"/>
          <w:szCs w:val="24"/>
        </w:rPr>
        <w:t xml:space="preserve"> </w:t>
      </w:r>
      <w:r w:rsidR="000F714B">
        <w:rPr>
          <w:rFonts w:cs="Arial"/>
          <w:sz w:val="24"/>
          <w:szCs w:val="24"/>
        </w:rPr>
        <w:t>können</w:t>
      </w:r>
      <w:r w:rsidR="001B6402">
        <w:rPr>
          <w:rFonts w:cs="Arial"/>
          <w:sz w:val="24"/>
          <w:szCs w:val="24"/>
        </w:rPr>
        <w:t>.</w:t>
      </w:r>
      <w:r w:rsidR="000F714B">
        <w:rPr>
          <w:rFonts w:cs="Arial"/>
          <w:sz w:val="24"/>
          <w:szCs w:val="24"/>
        </w:rPr>
        <w:t xml:space="preserve"> Genau hier punktet META Archivdepot mit umfangreichem Know-how</w:t>
      </w:r>
      <w:r w:rsidR="00DB6C14">
        <w:rPr>
          <w:rFonts w:cs="Arial"/>
          <w:sz w:val="24"/>
          <w:szCs w:val="24"/>
        </w:rPr>
        <w:t xml:space="preserve"> </w:t>
      </w:r>
      <w:r w:rsidR="006E7587">
        <w:rPr>
          <w:rFonts w:cs="Arial"/>
          <w:sz w:val="24"/>
          <w:szCs w:val="24"/>
        </w:rPr>
        <w:t>auch für die</w:t>
      </w:r>
      <w:r w:rsidR="00371848">
        <w:rPr>
          <w:rFonts w:cs="Arial"/>
          <w:sz w:val="24"/>
          <w:szCs w:val="24"/>
        </w:rPr>
        <w:t xml:space="preserve"> spezielle Form der </w:t>
      </w:r>
      <w:r w:rsidR="006E7587">
        <w:rPr>
          <w:rFonts w:cs="Arial"/>
          <w:sz w:val="24"/>
          <w:szCs w:val="24"/>
        </w:rPr>
        <w:t xml:space="preserve">hybriden </w:t>
      </w:r>
      <w:r w:rsidR="00371848">
        <w:rPr>
          <w:rFonts w:cs="Arial"/>
          <w:sz w:val="24"/>
          <w:szCs w:val="24"/>
        </w:rPr>
        <w:t>Archivierung</w:t>
      </w:r>
      <w:r w:rsidR="00BE513F">
        <w:rPr>
          <w:rFonts w:cs="Arial"/>
          <w:sz w:val="24"/>
          <w:szCs w:val="24"/>
        </w:rPr>
        <w:t>. Dies ermöglicht es dem langjährigen Spezialist</w:t>
      </w:r>
      <w:r w:rsidR="009D3DE8">
        <w:rPr>
          <w:rFonts w:cs="Arial"/>
          <w:sz w:val="24"/>
          <w:szCs w:val="24"/>
        </w:rPr>
        <w:t>en</w:t>
      </w:r>
      <w:r w:rsidR="00BE513F">
        <w:rPr>
          <w:rFonts w:cs="Arial"/>
          <w:sz w:val="24"/>
          <w:szCs w:val="24"/>
        </w:rPr>
        <w:t xml:space="preserve"> für Datenarchivierung, -logistik und -pflege, </w:t>
      </w:r>
      <w:r w:rsidR="00C275D1">
        <w:rPr>
          <w:rFonts w:cs="Arial"/>
          <w:sz w:val="24"/>
          <w:szCs w:val="24"/>
        </w:rPr>
        <w:t xml:space="preserve">seinen Kunden passgenaue </w:t>
      </w:r>
      <w:r w:rsidR="00C275D1" w:rsidRPr="006E7587">
        <w:rPr>
          <w:rFonts w:cs="Arial"/>
          <w:sz w:val="24"/>
          <w:szCs w:val="24"/>
        </w:rPr>
        <w:t xml:space="preserve">Lösungen für ihre individuellen </w:t>
      </w:r>
      <w:r w:rsidR="0084146B" w:rsidRPr="006E7587">
        <w:rPr>
          <w:rFonts w:cs="Arial"/>
          <w:sz w:val="24"/>
          <w:szCs w:val="24"/>
        </w:rPr>
        <w:t>Bedürfnisse</w:t>
      </w:r>
      <w:r w:rsidR="00C275D1" w:rsidRPr="006E7587">
        <w:rPr>
          <w:rFonts w:cs="Arial"/>
          <w:sz w:val="24"/>
          <w:szCs w:val="24"/>
        </w:rPr>
        <w:t xml:space="preserve"> zur Verfügung </w:t>
      </w:r>
      <w:r w:rsidR="00BE513F">
        <w:rPr>
          <w:rFonts w:cs="Arial"/>
          <w:sz w:val="24"/>
          <w:szCs w:val="24"/>
        </w:rPr>
        <w:t xml:space="preserve">zu </w:t>
      </w:r>
      <w:r w:rsidR="00C275D1" w:rsidRPr="006E7587">
        <w:rPr>
          <w:rFonts w:cs="Arial"/>
          <w:sz w:val="24"/>
          <w:szCs w:val="24"/>
        </w:rPr>
        <w:t>stellen.</w:t>
      </w:r>
      <w:r w:rsidR="00C275D1">
        <w:rPr>
          <w:rFonts w:cs="Arial"/>
          <w:sz w:val="24"/>
          <w:szCs w:val="24"/>
        </w:rPr>
        <w:t xml:space="preserve"> </w:t>
      </w:r>
      <w:r w:rsidR="00BE513F">
        <w:rPr>
          <w:rFonts w:cs="Arial"/>
          <w:sz w:val="24"/>
          <w:szCs w:val="24"/>
        </w:rPr>
        <w:t xml:space="preserve">Eingeschlossen ist ebenso </w:t>
      </w:r>
      <w:r w:rsidR="00C275D1">
        <w:rPr>
          <w:rFonts w:cs="Arial"/>
          <w:sz w:val="24"/>
          <w:szCs w:val="24"/>
        </w:rPr>
        <w:t xml:space="preserve">die ausführliche Beratung, für welche Bereiche sich eine Digitalisierung grundsätzlich anbietet </w:t>
      </w:r>
      <w:r w:rsidR="00885AD5">
        <w:rPr>
          <w:rFonts w:cs="Arial"/>
          <w:sz w:val="24"/>
          <w:szCs w:val="24"/>
        </w:rPr>
        <w:t xml:space="preserve">und an welchen Stellen es </w:t>
      </w:r>
      <w:r w:rsidR="00973375">
        <w:rPr>
          <w:rFonts w:cs="Arial"/>
          <w:sz w:val="24"/>
          <w:szCs w:val="24"/>
        </w:rPr>
        <w:t>gerade</w:t>
      </w:r>
      <w:r w:rsidR="00885AD5">
        <w:rPr>
          <w:rFonts w:cs="Arial"/>
          <w:sz w:val="24"/>
          <w:szCs w:val="24"/>
        </w:rPr>
        <w:t xml:space="preserve"> auch </w:t>
      </w:r>
      <w:r w:rsidR="007A2351">
        <w:rPr>
          <w:rFonts w:cs="Arial"/>
          <w:sz w:val="24"/>
          <w:szCs w:val="24"/>
        </w:rPr>
        <w:t>wirtschaftlicher</w:t>
      </w:r>
      <w:r w:rsidR="00885AD5">
        <w:rPr>
          <w:rFonts w:cs="Arial"/>
          <w:sz w:val="24"/>
          <w:szCs w:val="24"/>
        </w:rPr>
        <w:t xml:space="preserve"> ist, vorhandene Akten</w:t>
      </w:r>
      <w:r w:rsidR="00973375">
        <w:rPr>
          <w:rFonts w:cs="Arial"/>
          <w:sz w:val="24"/>
          <w:szCs w:val="24"/>
        </w:rPr>
        <w:t xml:space="preserve"> </w:t>
      </w:r>
      <w:r w:rsidR="00885AD5">
        <w:rPr>
          <w:rFonts w:cs="Arial"/>
          <w:sz w:val="24"/>
          <w:szCs w:val="24"/>
        </w:rPr>
        <w:t xml:space="preserve">papiergebunden zu </w:t>
      </w:r>
      <w:r w:rsidR="00885AD5" w:rsidRPr="00CC7F44">
        <w:rPr>
          <w:rFonts w:cs="Arial"/>
          <w:sz w:val="24"/>
          <w:szCs w:val="24"/>
        </w:rPr>
        <w:t xml:space="preserve">archivieren. </w:t>
      </w:r>
      <w:r w:rsidR="00030D96" w:rsidRPr="00CC7F44">
        <w:rPr>
          <w:rFonts w:cs="Arial"/>
          <w:sz w:val="24"/>
          <w:szCs w:val="24"/>
        </w:rPr>
        <w:t xml:space="preserve">Unabhängig </w:t>
      </w:r>
      <w:r w:rsidR="003F5C84">
        <w:rPr>
          <w:rFonts w:cs="Arial"/>
          <w:sz w:val="24"/>
          <w:szCs w:val="24"/>
        </w:rPr>
        <w:t xml:space="preserve">davon, wie ein Unternehmen die Archivierungskonzepte in seinem Haus kombiniert, </w:t>
      </w:r>
      <w:r w:rsidR="0030483B" w:rsidRPr="00CC7F44">
        <w:rPr>
          <w:rFonts w:cs="Arial"/>
          <w:sz w:val="24"/>
          <w:szCs w:val="24"/>
        </w:rPr>
        <w:t>gewährleistet META Archivdepot jederzeit den</w:t>
      </w:r>
      <w:r w:rsidR="00030D96" w:rsidRPr="00CC7F44">
        <w:rPr>
          <w:rFonts w:cs="Arial"/>
          <w:sz w:val="24"/>
          <w:szCs w:val="24"/>
        </w:rPr>
        <w:t xml:space="preserve"> schnelle</w:t>
      </w:r>
      <w:r w:rsidR="0030483B" w:rsidRPr="00CC7F44">
        <w:rPr>
          <w:rFonts w:cs="Arial"/>
          <w:sz w:val="24"/>
          <w:szCs w:val="24"/>
        </w:rPr>
        <w:t>n</w:t>
      </w:r>
      <w:r w:rsidR="00030D96" w:rsidRPr="00CC7F44">
        <w:rPr>
          <w:rFonts w:cs="Arial"/>
          <w:sz w:val="24"/>
          <w:szCs w:val="24"/>
        </w:rPr>
        <w:t xml:space="preserve"> und sichere</w:t>
      </w:r>
      <w:r w:rsidR="0030483B" w:rsidRPr="00CC7F44">
        <w:rPr>
          <w:rFonts w:cs="Arial"/>
          <w:sz w:val="24"/>
          <w:szCs w:val="24"/>
        </w:rPr>
        <w:t>n</w:t>
      </w:r>
      <w:r w:rsidR="00030D96" w:rsidRPr="00CC7F44">
        <w:rPr>
          <w:rFonts w:cs="Arial"/>
          <w:sz w:val="24"/>
          <w:szCs w:val="24"/>
        </w:rPr>
        <w:t xml:space="preserve"> Zugriff auf benötigte Dokumente</w:t>
      </w:r>
      <w:r w:rsidR="00CC7F44" w:rsidRPr="00CC7F44">
        <w:rPr>
          <w:rFonts w:cs="Arial"/>
          <w:sz w:val="24"/>
          <w:szCs w:val="24"/>
        </w:rPr>
        <w:t xml:space="preserve"> – komfortabel aus einer Hand. Die eigenentwickelte Archivierungssoftware ArchiStore</w:t>
      </w:r>
      <w:r w:rsidR="00CC7F44" w:rsidRPr="00CC7F44">
        <w:rPr>
          <w:rFonts w:cs="Arial"/>
          <w:sz w:val="24"/>
          <w:szCs w:val="24"/>
          <w:vertAlign w:val="superscript"/>
        </w:rPr>
        <w:t>®</w:t>
      </w:r>
      <w:r w:rsidR="00CC7F44" w:rsidRPr="00CC7F44">
        <w:rPr>
          <w:rFonts w:cs="Arial"/>
          <w:sz w:val="24"/>
          <w:szCs w:val="24"/>
        </w:rPr>
        <w:t xml:space="preserve"> dient dabei als gemeinsame </w:t>
      </w:r>
      <w:r w:rsidR="00E700C8" w:rsidRPr="00CC7F44">
        <w:rPr>
          <w:rFonts w:cs="Arial"/>
          <w:sz w:val="24"/>
          <w:szCs w:val="24"/>
        </w:rPr>
        <w:t>Plattform sowohl für digitalisierte als auch physisch archivierte Akten</w:t>
      </w:r>
      <w:r w:rsidR="00030D96" w:rsidRPr="00CC7F44">
        <w:rPr>
          <w:rFonts w:cs="Arial"/>
          <w:sz w:val="24"/>
          <w:szCs w:val="24"/>
        </w:rPr>
        <w:t>.</w:t>
      </w:r>
      <w:r w:rsidR="0084146B" w:rsidRPr="00CC7F44">
        <w:rPr>
          <w:rFonts w:cs="Arial"/>
          <w:sz w:val="24"/>
          <w:szCs w:val="24"/>
        </w:rPr>
        <w:t xml:space="preserve"> </w:t>
      </w:r>
      <w:r w:rsidR="00E700C8" w:rsidRPr="00CC7F44">
        <w:rPr>
          <w:rFonts w:cs="Arial"/>
          <w:sz w:val="24"/>
          <w:szCs w:val="24"/>
        </w:rPr>
        <w:t>Digitalisierte Dokumente hostet META Archivdepot auf eigenen Servern in Deutschland</w:t>
      </w:r>
      <w:r w:rsidR="00E700C8">
        <w:rPr>
          <w:rFonts w:cs="Arial"/>
          <w:sz w:val="24"/>
          <w:szCs w:val="24"/>
        </w:rPr>
        <w:t xml:space="preserve">, die ausschließlich dafür genutzt werden, oder stellt sie den Unternehmen zur Verfügung, </w:t>
      </w:r>
      <w:r w:rsidR="003F5C84">
        <w:rPr>
          <w:rFonts w:cs="Arial"/>
          <w:sz w:val="24"/>
          <w:szCs w:val="24"/>
        </w:rPr>
        <w:t>die</w:t>
      </w:r>
      <w:r w:rsidR="00E700C8">
        <w:rPr>
          <w:rFonts w:cs="Arial"/>
          <w:sz w:val="24"/>
          <w:szCs w:val="24"/>
        </w:rPr>
        <w:t xml:space="preserve"> sie auf ihren Servern </w:t>
      </w:r>
      <w:r w:rsidR="003F5C84">
        <w:rPr>
          <w:rFonts w:cs="Arial"/>
          <w:sz w:val="24"/>
          <w:szCs w:val="24"/>
        </w:rPr>
        <w:t>selbst verwalten</w:t>
      </w:r>
      <w:r w:rsidR="00E700C8">
        <w:rPr>
          <w:rFonts w:cs="Arial"/>
          <w:sz w:val="24"/>
          <w:szCs w:val="24"/>
        </w:rPr>
        <w:t xml:space="preserve"> können.</w:t>
      </w:r>
    </w:p>
    <w:p w:rsidR="00A757D4" w:rsidRDefault="00A757D4" w:rsidP="00A30456">
      <w:pPr>
        <w:autoSpaceDE w:val="0"/>
        <w:autoSpaceDN w:val="0"/>
        <w:adjustRightInd w:val="0"/>
        <w:spacing w:line="360" w:lineRule="atLeast"/>
        <w:ind w:left="1304" w:firstLine="567"/>
        <w:jc w:val="both"/>
        <w:rPr>
          <w:rFonts w:cs="Arial"/>
          <w:sz w:val="24"/>
          <w:szCs w:val="24"/>
        </w:rPr>
      </w:pPr>
    </w:p>
    <w:p w:rsidR="00794090" w:rsidRDefault="00F438AC" w:rsidP="00A30456">
      <w:pPr>
        <w:autoSpaceDE w:val="0"/>
        <w:autoSpaceDN w:val="0"/>
        <w:adjustRightInd w:val="0"/>
        <w:spacing w:line="360" w:lineRule="atLeast"/>
        <w:ind w:left="1304" w:firstLine="567"/>
        <w:jc w:val="both"/>
        <w:rPr>
          <w:rFonts w:cs="Arial"/>
          <w:sz w:val="24"/>
          <w:szCs w:val="24"/>
        </w:rPr>
      </w:pPr>
      <w:r>
        <w:rPr>
          <w:rFonts w:cs="Arial"/>
          <w:sz w:val="24"/>
          <w:szCs w:val="24"/>
        </w:rPr>
        <w:t>„</w:t>
      </w:r>
      <w:r w:rsidR="00EE4206">
        <w:rPr>
          <w:rFonts w:cs="Arial"/>
          <w:sz w:val="24"/>
          <w:szCs w:val="24"/>
        </w:rPr>
        <w:t>Das hybride</w:t>
      </w:r>
      <w:r>
        <w:rPr>
          <w:rFonts w:cs="Arial"/>
          <w:sz w:val="24"/>
          <w:szCs w:val="24"/>
        </w:rPr>
        <w:t xml:space="preserve"> Archivierungskonzept </w:t>
      </w:r>
      <w:r w:rsidR="00B52500">
        <w:rPr>
          <w:rFonts w:cs="Arial"/>
          <w:sz w:val="24"/>
          <w:szCs w:val="24"/>
        </w:rPr>
        <w:t>verknüpf</w:t>
      </w:r>
      <w:r w:rsidR="00EE4206">
        <w:rPr>
          <w:rFonts w:cs="Arial"/>
          <w:sz w:val="24"/>
          <w:szCs w:val="24"/>
        </w:rPr>
        <w:t>t</w:t>
      </w:r>
      <w:r w:rsidR="00B52500">
        <w:rPr>
          <w:rFonts w:cs="Arial"/>
          <w:sz w:val="24"/>
          <w:szCs w:val="24"/>
        </w:rPr>
        <w:t xml:space="preserve"> in idealer Weise die Vorteile aus digitaler und papiergebundener Archivierung</w:t>
      </w:r>
      <w:r w:rsidR="00AE1271">
        <w:rPr>
          <w:rFonts w:cs="Arial"/>
          <w:sz w:val="24"/>
          <w:szCs w:val="24"/>
        </w:rPr>
        <w:t xml:space="preserve"> – </w:t>
      </w:r>
      <w:r w:rsidR="00794090">
        <w:rPr>
          <w:rFonts w:cs="Arial"/>
          <w:sz w:val="24"/>
          <w:szCs w:val="24"/>
        </w:rPr>
        <w:t>hierbei liegt unser Fokus als Archivierungsspezialist und erfahrener Berater darin</w:t>
      </w:r>
      <w:r w:rsidR="00AE1271">
        <w:rPr>
          <w:rFonts w:cs="Arial"/>
          <w:sz w:val="24"/>
          <w:szCs w:val="24"/>
        </w:rPr>
        <w:t xml:space="preserve">, </w:t>
      </w:r>
      <w:r w:rsidR="00AF1E7A">
        <w:rPr>
          <w:rFonts w:cs="Arial"/>
          <w:sz w:val="24"/>
          <w:szCs w:val="24"/>
        </w:rPr>
        <w:t xml:space="preserve">in enger Zusammenarbeit </w:t>
      </w:r>
      <w:r w:rsidR="00AF1E7A">
        <w:rPr>
          <w:rFonts w:cs="Arial"/>
          <w:sz w:val="24"/>
          <w:szCs w:val="24"/>
        </w:rPr>
        <w:lastRenderedPageBreak/>
        <w:t xml:space="preserve">mit den Unternehmen </w:t>
      </w:r>
      <w:r w:rsidR="008A44B9">
        <w:rPr>
          <w:rFonts w:cs="Arial"/>
          <w:sz w:val="24"/>
          <w:szCs w:val="24"/>
        </w:rPr>
        <w:t xml:space="preserve">individuell </w:t>
      </w:r>
      <w:r w:rsidR="00AF1E7A">
        <w:rPr>
          <w:rFonts w:cs="Arial"/>
          <w:sz w:val="24"/>
          <w:szCs w:val="24"/>
        </w:rPr>
        <w:t xml:space="preserve">herauszuarbeiten, für welche Dokumente </w:t>
      </w:r>
      <w:r w:rsidR="00DD6A1F">
        <w:rPr>
          <w:rFonts w:cs="Arial"/>
          <w:sz w:val="24"/>
          <w:szCs w:val="24"/>
        </w:rPr>
        <w:t xml:space="preserve">welche Lösung die </w:t>
      </w:r>
      <w:r w:rsidR="002F22A7">
        <w:rPr>
          <w:rFonts w:cs="Arial"/>
          <w:sz w:val="24"/>
          <w:szCs w:val="24"/>
        </w:rPr>
        <w:t xml:space="preserve">jeweils </w:t>
      </w:r>
      <w:r w:rsidR="00794090">
        <w:rPr>
          <w:rFonts w:cs="Arial"/>
          <w:sz w:val="24"/>
          <w:szCs w:val="24"/>
        </w:rPr>
        <w:t xml:space="preserve">optimale ist“, erläutert </w:t>
      </w:r>
      <w:r w:rsidR="006F085D">
        <w:rPr>
          <w:rFonts w:cs="Arial"/>
          <w:sz w:val="24"/>
          <w:szCs w:val="24"/>
        </w:rPr>
        <w:t>Nils Gehring, g</w:t>
      </w:r>
      <w:r w:rsidR="006F085D" w:rsidRPr="00EF1253">
        <w:rPr>
          <w:rFonts w:cs="Arial"/>
          <w:sz w:val="24"/>
          <w:szCs w:val="24"/>
        </w:rPr>
        <w:t>eschäftsführe</w:t>
      </w:r>
      <w:r w:rsidR="006F085D">
        <w:rPr>
          <w:rFonts w:cs="Arial"/>
          <w:sz w:val="24"/>
          <w:szCs w:val="24"/>
        </w:rPr>
        <w:t>nder Gesellschafter von META Archivdepot.</w:t>
      </w:r>
      <w:r w:rsidR="00794090">
        <w:rPr>
          <w:rFonts w:cs="Arial"/>
          <w:sz w:val="24"/>
          <w:szCs w:val="24"/>
        </w:rPr>
        <w:t xml:space="preserve"> „</w:t>
      </w:r>
      <w:r w:rsidR="002F22A7">
        <w:rPr>
          <w:rFonts w:cs="Arial"/>
          <w:sz w:val="24"/>
          <w:szCs w:val="24"/>
        </w:rPr>
        <w:t xml:space="preserve">META Archivdepot bietet </w:t>
      </w:r>
      <w:r w:rsidR="009957AA">
        <w:rPr>
          <w:rFonts w:cs="Arial"/>
          <w:sz w:val="24"/>
          <w:szCs w:val="24"/>
        </w:rPr>
        <w:t>sowohl die externe physische Archivierung als auch die digitale</w:t>
      </w:r>
      <w:r w:rsidR="009957AA" w:rsidRPr="009957AA">
        <w:rPr>
          <w:rFonts w:cs="Arial"/>
          <w:sz w:val="24"/>
          <w:szCs w:val="24"/>
        </w:rPr>
        <w:t xml:space="preserve"> </w:t>
      </w:r>
      <w:r w:rsidR="009957AA">
        <w:rPr>
          <w:rFonts w:cs="Arial"/>
          <w:sz w:val="24"/>
          <w:szCs w:val="24"/>
        </w:rPr>
        <w:t xml:space="preserve">unter einer Plattform und damit durchweg </w:t>
      </w:r>
      <w:r w:rsidR="002F22A7">
        <w:rPr>
          <w:rFonts w:cs="Arial"/>
          <w:sz w:val="24"/>
          <w:szCs w:val="24"/>
        </w:rPr>
        <w:t>schlanke Lösungen</w:t>
      </w:r>
      <w:r w:rsidR="00313FFE">
        <w:rPr>
          <w:rFonts w:cs="Arial"/>
          <w:sz w:val="24"/>
          <w:szCs w:val="24"/>
        </w:rPr>
        <w:t xml:space="preserve">, wovon </w:t>
      </w:r>
      <w:r w:rsidR="002071EC">
        <w:rPr>
          <w:rFonts w:cs="Arial"/>
          <w:sz w:val="24"/>
          <w:szCs w:val="24"/>
        </w:rPr>
        <w:t xml:space="preserve">Unternehmen </w:t>
      </w:r>
      <w:r w:rsidR="006C41BA">
        <w:rPr>
          <w:rFonts w:cs="Arial"/>
          <w:sz w:val="24"/>
          <w:szCs w:val="24"/>
        </w:rPr>
        <w:t xml:space="preserve">aller Größen und </w:t>
      </w:r>
      <w:r w:rsidR="002071EC">
        <w:rPr>
          <w:rFonts w:cs="Arial"/>
          <w:sz w:val="24"/>
          <w:szCs w:val="24"/>
        </w:rPr>
        <w:t xml:space="preserve">jeglicher Branche, aber </w:t>
      </w:r>
      <w:r w:rsidR="00313FFE">
        <w:rPr>
          <w:rFonts w:cs="Arial"/>
          <w:sz w:val="24"/>
          <w:szCs w:val="24"/>
        </w:rPr>
        <w:t xml:space="preserve">beispielsweise </w:t>
      </w:r>
      <w:r w:rsidR="002071EC">
        <w:rPr>
          <w:rFonts w:cs="Arial"/>
          <w:sz w:val="24"/>
          <w:szCs w:val="24"/>
        </w:rPr>
        <w:t xml:space="preserve">auch </w:t>
      </w:r>
      <w:r w:rsidR="00313FFE">
        <w:rPr>
          <w:rFonts w:cs="Arial"/>
          <w:sz w:val="24"/>
          <w:szCs w:val="24"/>
        </w:rPr>
        <w:t>Finanzinstitute oder Versicherungen in hohem Maße profitieren</w:t>
      </w:r>
      <w:r w:rsidR="002F22A7">
        <w:rPr>
          <w:rFonts w:cs="Arial"/>
          <w:sz w:val="24"/>
          <w:szCs w:val="24"/>
        </w:rPr>
        <w:t>.“</w:t>
      </w:r>
    </w:p>
    <w:p w:rsidR="00794090" w:rsidRDefault="00794090" w:rsidP="00A30456">
      <w:pPr>
        <w:autoSpaceDE w:val="0"/>
        <w:autoSpaceDN w:val="0"/>
        <w:adjustRightInd w:val="0"/>
        <w:spacing w:line="360" w:lineRule="atLeast"/>
        <w:ind w:left="1304" w:firstLine="567"/>
        <w:jc w:val="both"/>
        <w:rPr>
          <w:rFonts w:cs="Arial"/>
          <w:sz w:val="24"/>
          <w:szCs w:val="24"/>
        </w:rPr>
      </w:pPr>
    </w:p>
    <w:p w:rsidR="002F22A7" w:rsidRPr="002F22A7" w:rsidRDefault="0091769F" w:rsidP="002F22A7">
      <w:pPr>
        <w:autoSpaceDE w:val="0"/>
        <w:autoSpaceDN w:val="0"/>
        <w:adjustRightInd w:val="0"/>
        <w:spacing w:line="360" w:lineRule="atLeast"/>
        <w:ind w:left="1304"/>
        <w:jc w:val="both"/>
        <w:rPr>
          <w:rFonts w:cs="Arial"/>
          <w:b/>
          <w:sz w:val="24"/>
          <w:szCs w:val="24"/>
        </w:rPr>
      </w:pPr>
      <w:r>
        <w:rPr>
          <w:rFonts w:cs="Arial"/>
          <w:b/>
          <w:sz w:val="24"/>
          <w:szCs w:val="24"/>
        </w:rPr>
        <w:t>Was wann und wie digitalisieren</w:t>
      </w:r>
    </w:p>
    <w:p w:rsidR="004E3630" w:rsidRPr="005203E3" w:rsidRDefault="00C52D74" w:rsidP="00CC7F44">
      <w:pPr>
        <w:autoSpaceDE w:val="0"/>
        <w:autoSpaceDN w:val="0"/>
        <w:adjustRightInd w:val="0"/>
        <w:spacing w:line="360" w:lineRule="atLeast"/>
        <w:ind w:left="1304"/>
        <w:jc w:val="both"/>
        <w:rPr>
          <w:rFonts w:cs="Arial"/>
          <w:sz w:val="24"/>
          <w:szCs w:val="24"/>
        </w:rPr>
      </w:pPr>
      <w:r>
        <w:rPr>
          <w:rFonts w:cs="Arial"/>
          <w:sz w:val="24"/>
          <w:szCs w:val="24"/>
        </w:rPr>
        <w:t xml:space="preserve">In der Regel liegt für Geschäftsunterlagen die gesetzliche Aufbewahrungsfrist bei zehn Jahren. </w:t>
      </w:r>
      <w:r w:rsidR="00544006">
        <w:rPr>
          <w:rFonts w:cs="Arial"/>
          <w:sz w:val="24"/>
          <w:szCs w:val="24"/>
        </w:rPr>
        <w:t xml:space="preserve">Steht die Entscheidung an, bereits </w:t>
      </w:r>
      <w:r>
        <w:rPr>
          <w:rFonts w:cs="Arial"/>
          <w:sz w:val="24"/>
          <w:szCs w:val="24"/>
        </w:rPr>
        <w:t>in Papierform archivierte Dokumente zu digitalisieren</w:t>
      </w:r>
      <w:r w:rsidR="004524CE">
        <w:rPr>
          <w:rFonts w:cs="Arial"/>
          <w:sz w:val="24"/>
          <w:szCs w:val="24"/>
        </w:rPr>
        <w:t xml:space="preserve">, umfasst die Beratungsleistung von META Archivdepot nicht zuletzt die Prüfung der Wirtschaftlichkeit als einem entscheidenden Faktor, </w:t>
      </w:r>
      <w:r w:rsidR="00544006">
        <w:rPr>
          <w:rFonts w:cs="Arial"/>
          <w:sz w:val="24"/>
          <w:szCs w:val="24"/>
        </w:rPr>
        <w:t xml:space="preserve">denn hier gilt: </w:t>
      </w:r>
      <w:r>
        <w:rPr>
          <w:rFonts w:cs="Arial"/>
          <w:sz w:val="24"/>
          <w:szCs w:val="24"/>
        </w:rPr>
        <w:t xml:space="preserve">Je geringer die Restlagerdauer von Dokumenten und </w:t>
      </w:r>
      <w:r w:rsidR="00544006">
        <w:rPr>
          <w:rFonts w:cs="Arial"/>
          <w:sz w:val="24"/>
          <w:szCs w:val="24"/>
        </w:rPr>
        <w:t xml:space="preserve">die Zahl </w:t>
      </w:r>
      <w:r>
        <w:rPr>
          <w:rFonts w:cs="Arial"/>
          <w:sz w:val="24"/>
          <w:szCs w:val="24"/>
        </w:rPr>
        <w:t>der Zugriffe darauf</w:t>
      </w:r>
      <w:r w:rsidR="0084146B" w:rsidRPr="0084146B">
        <w:rPr>
          <w:rFonts w:cs="Arial"/>
          <w:sz w:val="24"/>
          <w:szCs w:val="24"/>
        </w:rPr>
        <w:t xml:space="preserve"> </w:t>
      </w:r>
      <w:r w:rsidR="0084146B">
        <w:rPr>
          <w:rFonts w:cs="Arial"/>
          <w:sz w:val="24"/>
          <w:szCs w:val="24"/>
        </w:rPr>
        <w:t>ist</w:t>
      </w:r>
      <w:r>
        <w:rPr>
          <w:rFonts w:cs="Arial"/>
          <w:sz w:val="24"/>
          <w:szCs w:val="24"/>
        </w:rPr>
        <w:t xml:space="preserve">, umso wirtschaftlicher ist es, sie </w:t>
      </w:r>
      <w:r w:rsidR="00CC7F44">
        <w:rPr>
          <w:rFonts w:cs="Arial"/>
          <w:sz w:val="24"/>
          <w:szCs w:val="24"/>
        </w:rPr>
        <w:t xml:space="preserve">physisch </w:t>
      </w:r>
      <w:r>
        <w:rPr>
          <w:rFonts w:cs="Arial"/>
          <w:sz w:val="24"/>
          <w:szCs w:val="24"/>
        </w:rPr>
        <w:t xml:space="preserve">zu </w:t>
      </w:r>
      <w:r w:rsidR="00CC7F44">
        <w:rPr>
          <w:rFonts w:cs="Arial"/>
          <w:sz w:val="24"/>
          <w:szCs w:val="24"/>
        </w:rPr>
        <w:t xml:space="preserve">archivieren. </w:t>
      </w:r>
      <w:r>
        <w:rPr>
          <w:rFonts w:cs="Arial"/>
          <w:sz w:val="24"/>
          <w:szCs w:val="24"/>
        </w:rPr>
        <w:t xml:space="preserve">Umgekehrt spricht </w:t>
      </w:r>
      <w:r w:rsidR="00C85A11">
        <w:rPr>
          <w:rFonts w:cs="Arial"/>
          <w:sz w:val="24"/>
          <w:szCs w:val="24"/>
        </w:rPr>
        <w:t xml:space="preserve">bei </w:t>
      </w:r>
      <w:r>
        <w:rPr>
          <w:rFonts w:cs="Arial"/>
          <w:sz w:val="24"/>
          <w:szCs w:val="24"/>
        </w:rPr>
        <w:t>lange</w:t>
      </w:r>
      <w:r w:rsidR="00C85A11">
        <w:rPr>
          <w:rFonts w:cs="Arial"/>
          <w:sz w:val="24"/>
          <w:szCs w:val="24"/>
        </w:rPr>
        <w:t>n Restlaufzeiten und häufigen</w:t>
      </w:r>
      <w:r>
        <w:rPr>
          <w:rFonts w:cs="Arial"/>
          <w:sz w:val="24"/>
          <w:szCs w:val="24"/>
        </w:rPr>
        <w:t xml:space="preserve"> Zugriffe</w:t>
      </w:r>
      <w:r w:rsidR="00C85A11">
        <w:rPr>
          <w:rFonts w:cs="Arial"/>
          <w:sz w:val="24"/>
          <w:szCs w:val="24"/>
        </w:rPr>
        <w:t>n</w:t>
      </w:r>
      <w:r>
        <w:rPr>
          <w:rFonts w:cs="Arial"/>
          <w:sz w:val="24"/>
          <w:szCs w:val="24"/>
        </w:rPr>
        <w:t xml:space="preserve"> wiederum alles</w:t>
      </w:r>
      <w:r w:rsidR="004524CE">
        <w:rPr>
          <w:rFonts w:cs="Arial"/>
          <w:sz w:val="24"/>
          <w:szCs w:val="24"/>
        </w:rPr>
        <w:t xml:space="preserve"> für eine Digitalisierung.</w:t>
      </w:r>
      <w:r w:rsidR="00C85A11">
        <w:rPr>
          <w:rFonts w:cs="Arial"/>
          <w:sz w:val="24"/>
          <w:szCs w:val="24"/>
        </w:rPr>
        <w:t xml:space="preserve"> </w:t>
      </w:r>
      <w:r w:rsidR="004524CE">
        <w:rPr>
          <w:rFonts w:cs="Arial"/>
          <w:sz w:val="24"/>
          <w:szCs w:val="24"/>
        </w:rPr>
        <w:t xml:space="preserve">Ähnlich verhält es sich mit </w:t>
      </w:r>
      <w:r w:rsidR="00C85A11">
        <w:rPr>
          <w:rFonts w:cs="Arial"/>
          <w:sz w:val="24"/>
          <w:szCs w:val="24"/>
        </w:rPr>
        <w:t>neuen und „dynamischen“ Dokumenten wie etwa Personalakten, die immer wieder bearbeitet werden, oder Versicherungsdokumenten, solange ein intensiver Schriftverkehr mit dem Kunden stattfindet</w:t>
      </w:r>
      <w:r w:rsidR="004E3630">
        <w:rPr>
          <w:rFonts w:cs="Arial"/>
          <w:sz w:val="24"/>
          <w:szCs w:val="24"/>
        </w:rPr>
        <w:t xml:space="preserve"> – hier </w:t>
      </w:r>
      <w:r w:rsidR="0084146B">
        <w:rPr>
          <w:rFonts w:cs="Arial"/>
          <w:sz w:val="24"/>
          <w:szCs w:val="24"/>
        </w:rPr>
        <w:t>kann</w:t>
      </w:r>
      <w:r w:rsidR="004E3630">
        <w:rPr>
          <w:rFonts w:cs="Arial"/>
          <w:sz w:val="24"/>
          <w:szCs w:val="24"/>
        </w:rPr>
        <w:t xml:space="preserve"> eine Digitalisierung ebenfalls sinnvoll</w:t>
      </w:r>
      <w:r w:rsidR="0084146B">
        <w:rPr>
          <w:rFonts w:cs="Arial"/>
          <w:sz w:val="24"/>
          <w:szCs w:val="24"/>
        </w:rPr>
        <w:t xml:space="preserve"> sein</w:t>
      </w:r>
      <w:r w:rsidR="00C85A11">
        <w:rPr>
          <w:rFonts w:cs="Arial"/>
          <w:sz w:val="24"/>
          <w:szCs w:val="24"/>
        </w:rPr>
        <w:t xml:space="preserve">. Diese Art von Akten lassen sich zudem auch </w:t>
      </w:r>
      <w:r w:rsidR="004E3630">
        <w:rPr>
          <w:rFonts w:cs="Arial"/>
          <w:sz w:val="24"/>
          <w:szCs w:val="24"/>
        </w:rPr>
        <w:t>im Anschluss</w:t>
      </w:r>
      <w:r w:rsidR="00C85A11">
        <w:rPr>
          <w:rFonts w:cs="Arial"/>
          <w:sz w:val="24"/>
          <w:szCs w:val="24"/>
        </w:rPr>
        <w:t xml:space="preserve"> </w:t>
      </w:r>
      <w:r w:rsidR="004E3630">
        <w:rPr>
          <w:rFonts w:cs="Arial"/>
          <w:sz w:val="24"/>
          <w:szCs w:val="24"/>
        </w:rPr>
        <w:t xml:space="preserve">komfortabel </w:t>
      </w:r>
      <w:r w:rsidR="00C85A11">
        <w:rPr>
          <w:rFonts w:cs="Arial"/>
          <w:sz w:val="24"/>
          <w:szCs w:val="24"/>
        </w:rPr>
        <w:t xml:space="preserve">in ein bestehendes Dokumenten-Management-System einbinden für einen </w:t>
      </w:r>
      <w:r w:rsidR="004E3630">
        <w:rPr>
          <w:rFonts w:cs="Arial"/>
          <w:sz w:val="24"/>
          <w:szCs w:val="24"/>
        </w:rPr>
        <w:t xml:space="preserve">einfachen </w:t>
      </w:r>
      <w:r w:rsidR="00C85A11">
        <w:rPr>
          <w:rFonts w:cs="Arial"/>
          <w:sz w:val="24"/>
          <w:szCs w:val="24"/>
        </w:rPr>
        <w:t xml:space="preserve">Zugriff. </w:t>
      </w:r>
      <w:r w:rsidR="00834D8F">
        <w:rPr>
          <w:rFonts w:cs="Arial"/>
          <w:sz w:val="24"/>
          <w:szCs w:val="24"/>
        </w:rPr>
        <w:t xml:space="preserve">Des Weiteren wird es immer üblicher, </w:t>
      </w:r>
      <w:r w:rsidR="00834D8F" w:rsidRPr="005203E3">
        <w:rPr>
          <w:rFonts w:cs="Arial"/>
          <w:sz w:val="24"/>
          <w:szCs w:val="24"/>
        </w:rPr>
        <w:t>jegliche Eingangspost prinzipiell zu digitalisieren und in ein elektronisches Archiv zu überführen</w:t>
      </w:r>
      <w:r w:rsidR="00E85450" w:rsidRPr="005203E3">
        <w:rPr>
          <w:rFonts w:cs="Arial"/>
          <w:sz w:val="24"/>
          <w:szCs w:val="24"/>
        </w:rPr>
        <w:t>, so dass</w:t>
      </w:r>
      <w:r w:rsidR="002071EC" w:rsidRPr="005203E3">
        <w:rPr>
          <w:rFonts w:cs="Arial"/>
          <w:sz w:val="24"/>
          <w:szCs w:val="24"/>
        </w:rPr>
        <w:t xml:space="preserve"> sie</w:t>
      </w:r>
      <w:r w:rsidR="00E85450" w:rsidRPr="005203E3">
        <w:rPr>
          <w:rFonts w:cs="Arial"/>
          <w:sz w:val="24"/>
          <w:szCs w:val="24"/>
        </w:rPr>
        <w:t xml:space="preserve"> d</w:t>
      </w:r>
      <w:r w:rsidR="002071EC" w:rsidRPr="005203E3">
        <w:rPr>
          <w:rFonts w:cs="Arial"/>
          <w:sz w:val="24"/>
          <w:szCs w:val="24"/>
        </w:rPr>
        <w:t>en</w:t>
      </w:r>
      <w:r w:rsidR="00E85450" w:rsidRPr="005203E3">
        <w:rPr>
          <w:rFonts w:cs="Arial"/>
          <w:sz w:val="24"/>
          <w:szCs w:val="24"/>
        </w:rPr>
        <w:t xml:space="preserve"> Mitarbeiter</w:t>
      </w:r>
      <w:r w:rsidR="002071EC" w:rsidRPr="005203E3">
        <w:rPr>
          <w:rFonts w:cs="Arial"/>
          <w:sz w:val="24"/>
          <w:szCs w:val="24"/>
        </w:rPr>
        <w:t>n</w:t>
      </w:r>
      <w:r w:rsidR="00E85450" w:rsidRPr="005203E3">
        <w:rPr>
          <w:rFonts w:cs="Arial"/>
          <w:sz w:val="24"/>
          <w:szCs w:val="24"/>
        </w:rPr>
        <w:t xml:space="preserve"> </w:t>
      </w:r>
      <w:r w:rsidR="002071EC" w:rsidRPr="005203E3">
        <w:rPr>
          <w:rFonts w:cs="Arial"/>
          <w:sz w:val="24"/>
          <w:szCs w:val="24"/>
        </w:rPr>
        <w:t>direkt zur Bearbeitung vorliegt</w:t>
      </w:r>
      <w:r w:rsidR="00834D8F" w:rsidRPr="005203E3">
        <w:rPr>
          <w:rFonts w:cs="Arial"/>
          <w:sz w:val="24"/>
          <w:szCs w:val="24"/>
        </w:rPr>
        <w:t>. Dies muss nicht zwangsläufig die anschließende Vernichtun</w:t>
      </w:r>
      <w:r w:rsidR="00E66E83" w:rsidRPr="005203E3">
        <w:rPr>
          <w:rFonts w:cs="Arial"/>
          <w:sz w:val="24"/>
          <w:szCs w:val="24"/>
        </w:rPr>
        <w:t>g des Papier-Originals bedeuten, denn es kann</w:t>
      </w:r>
      <w:r w:rsidR="00834D8F" w:rsidRPr="005203E3">
        <w:rPr>
          <w:rFonts w:cs="Arial"/>
          <w:sz w:val="24"/>
          <w:szCs w:val="24"/>
        </w:rPr>
        <w:t xml:space="preserve"> </w:t>
      </w:r>
      <w:r w:rsidR="002071EC" w:rsidRPr="005203E3">
        <w:rPr>
          <w:rFonts w:cs="Arial"/>
          <w:sz w:val="24"/>
          <w:szCs w:val="24"/>
        </w:rPr>
        <w:t>auf Wunsch</w:t>
      </w:r>
      <w:r w:rsidR="00E85450" w:rsidRPr="005203E3">
        <w:rPr>
          <w:rFonts w:cs="Arial"/>
          <w:sz w:val="24"/>
          <w:szCs w:val="24"/>
        </w:rPr>
        <w:t xml:space="preserve"> </w:t>
      </w:r>
      <w:r w:rsidR="00834D8F" w:rsidRPr="005203E3">
        <w:rPr>
          <w:rFonts w:cs="Arial"/>
          <w:sz w:val="24"/>
          <w:szCs w:val="24"/>
        </w:rPr>
        <w:t>aus Sicherheits</w:t>
      </w:r>
      <w:r w:rsidR="0084146B" w:rsidRPr="005203E3">
        <w:rPr>
          <w:rFonts w:cs="Arial"/>
          <w:sz w:val="24"/>
          <w:szCs w:val="24"/>
        </w:rPr>
        <w:t>- oder gesetzlichen G</w:t>
      </w:r>
      <w:r w:rsidR="00834D8F" w:rsidRPr="005203E3">
        <w:rPr>
          <w:rFonts w:cs="Arial"/>
          <w:sz w:val="24"/>
          <w:szCs w:val="24"/>
        </w:rPr>
        <w:t xml:space="preserve">ründen </w:t>
      </w:r>
      <w:r w:rsidR="00E66E83" w:rsidRPr="005203E3">
        <w:rPr>
          <w:rFonts w:cs="Arial"/>
          <w:sz w:val="24"/>
          <w:szCs w:val="24"/>
        </w:rPr>
        <w:t>weiterhin</w:t>
      </w:r>
      <w:r w:rsidR="00E85450" w:rsidRPr="005203E3">
        <w:rPr>
          <w:rFonts w:cs="Arial"/>
          <w:sz w:val="24"/>
          <w:szCs w:val="24"/>
        </w:rPr>
        <w:t xml:space="preserve"> </w:t>
      </w:r>
      <w:r w:rsidR="003F5C84" w:rsidRPr="005203E3">
        <w:rPr>
          <w:rFonts w:cs="Arial"/>
          <w:sz w:val="24"/>
          <w:szCs w:val="24"/>
        </w:rPr>
        <w:t>physisch</w:t>
      </w:r>
      <w:r w:rsidR="00834D8F" w:rsidRPr="005203E3">
        <w:rPr>
          <w:rFonts w:cs="Arial"/>
          <w:sz w:val="24"/>
          <w:szCs w:val="24"/>
        </w:rPr>
        <w:t xml:space="preserve"> archiviert werden</w:t>
      </w:r>
      <w:r w:rsidR="00E85450" w:rsidRPr="005203E3">
        <w:rPr>
          <w:rFonts w:cs="Arial"/>
          <w:sz w:val="24"/>
          <w:szCs w:val="24"/>
        </w:rPr>
        <w:t>.</w:t>
      </w:r>
    </w:p>
    <w:p w:rsidR="004E3630" w:rsidRPr="005203E3" w:rsidRDefault="004E3630" w:rsidP="00C52D74">
      <w:pPr>
        <w:autoSpaceDE w:val="0"/>
        <w:autoSpaceDN w:val="0"/>
        <w:adjustRightInd w:val="0"/>
        <w:spacing w:line="360" w:lineRule="atLeast"/>
        <w:ind w:left="1304"/>
        <w:jc w:val="both"/>
        <w:rPr>
          <w:rFonts w:cs="Arial"/>
          <w:sz w:val="24"/>
          <w:szCs w:val="24"/>
        </w:rPr>
      </w:pPr>
    </w:p>
    <w:p w:rsidR="004E3630" w:rsidRDefault="00834D8F" w:rsidP="00E700C8">
      <w:pPr>
        <w:autoSpaceDE w:val="0"/>
        <w:autoSpaceDN w:val="0"/>
        <w:adjustRightInd w:val="0"/>
        <w:spacing w:line="360" w:lineRule="atLeast"/>
        <w:ind w:left="1304" w:firstLine="567"/>
        <w:jc w:val="both"/>
        <w:rPr>
          <w:rFonts w:cs="Arial"/>
          <w:sz w:val="24"/>
          <w:szCs w:val="24"/>
        </w:rPr>
      </w:pPr>
      <w:r w:rsidRPr="005203E3">
        <w:rPr>
          <w:rFonts w:cs="Arial"/>
          <w:sz w:val="24"/>
          <w:szCs w:val="24"/>
        </w:rPr>
        <w:t xml:space="preserve">Mit Scan-On-Demand bietet </w:t>
      </w:r>
      <w:r w:rsidR="004524CE" w:rsidRPr="005203E3">
        <w:rPr>
          <w:rFonts w:cs="Arial"/>
          <w:sz w:val="24"/>
          <w:szCs w:val="24"/>
        </w:rPr>
        <w:t>META Archivdepot</w:t>
      </w:r>
      <w:r w:rsidRPr="005203E3">
        <w:rPr>
          <w:rFonts w:cs="Arial"/>
          <w:sz w:val="24"/>
          <w:szCs w:val="24"/>
        </w:rPr>
        <w:t xml:space="preserve"> darüber hinaus</w:t>
      </w:r>
      <w:r w:rsidR="004524CE" w:rsidRPr="005203E3">
        <w:rPr>
          <w:rFonts w:cs="Arial"/>
          <w:sz w:val="24"/>
          <w:szCs w:val="24"/>
        </w:rPr>
        <w:t xml:space="preserve"> die Möglichkeit, </w:t>
      </w:r>
      <w:r w:rsidR="005E25F1" w:rsidRPr="005203E3">
        <w:rPr>
          <w:rFonts w:cs="Arial"/>
          <w:sz w:val="24"/>
          <w:szCs w:val="24"/>
        </w:rPr>
        <w:t>für</w:t>
      </w:r>
      <w:r w:rsidR="004524CE" w:rsidRPr="005203E3">
        <w:rPr>
          <w:rFonts w:cs="Arial"/>
          <w:sz w:val="24"/>
          <w:szCs w:val="24"/>
        </w:rPr>
        <w:t xml:space="preserve"> ein </w:t>
      </w:r>
      <w:r w:rsidR="00F94209" w:rsidRPr="005203E3">
        <w:rPr>
          <w:rFonts w:cs="Arial"/>
          <w:sz w:val="24"/>
          <w:szCs w:val="24"/>
        </w:rPr>
        <w:t>Unternehmen bei Bedarf Dokumente jederzeit nach</w:t>
      </w:r>
      <w:r w:rsidR="005E25F1" w:rsidRPr="005203E3">
        <w:rPr>
          <w:rFonts w:cs="Arial"/>
          <w:sz w:val="24"/>
          <w:szCs w:val="24"/>
        </w:rPr>
        <w:t>zu</w:t>
      </w:r>
      <w:r w:rsidR="00F94209" w:rsidRPr="005203E3">
        <w:rPr>
          <w:rFonts w:cs="Arial"/>
          <w:sz w:val="24"/>
          <w:szCs w:val="24"/>
        </w:rPr>
        <w:t>scannen</w:t>
      </w:r>
      <w:r w:rsidR="005E25F1" w:rsidRPr="005203E3">
        <w:rPr>
          <w:rFonts w:cs="Arial"/>
          <w:sz w:val="24"/>
          <w:szCs w:val="24"/>
        </w:rPr>
        <w:t xml:space="preserve"> und sie digital zur Verfügung zu stellen</w:t>
      </w:r>
      <w:r w:rsidR="005E25F1">
        <w:rPr>
          <w:rFonts w:cs="Arial"/>
          <w:sz w:val="24"/>
          <w:szCs w:val="24"/>
        </w:rPr>
        <w:t xml:space="preserve">. </w:t>
      </w:r>
      <w:r>
        <w:rPr>
          <w:rFonts w:cs="Arial"/>
          <w:sz w:val="24"/>
          <w:szCs w:val="24"/>
        </w:rPr>
        <w:t>Ein weiterer Teil des Serviceportfolios ist die Unterstützung bei der Überprüfung, ob Dokumente auch nach einer Digitalisierung noch als Papierbeleg vorzuhalten sind. Dies ist insbesondere für Finanzinstitute von Belang, beispielsweise bei Kreditakten, wenn Sicherheiten oder notarielle Urkunden im Original aufbewahrt werden müssen</w:t>
      </w:r>
      <w:r w:rsidR="002071EC">
        <w:rPr>
          <w:rFonts w:cs="Arial"/>
          <w:sz w:val="24"/>
          <w:szCs w:val="24"/>
        </w:rPr>
        <w:t>.</w:t>
      </w:r>
      <w:r w:rsidR="0029621F">
        <w:rPr>
          <w:rFonts w:cs="Arial"/>
          <w:sz w:val="24"/>
          <w:szCs w:val="24"/>
        </w:rPr>
        <w:t xml:space="preserve"> Für die Unternehmen stellt diese Vorgehensweise in jedem Fall eine entscheidende Erleichterung dar, da sie sich sicher sein können, dass ihre Dokumente </w:t>
      </w:r>
      <w:r w:rsidR="0084146B">
        <w:rPr>
          <w:rFonts w:cs="Arial"/>
          <w:sz w:val="24"/>
          <w:szCs w:val="24"/>
        </w:rPr>
        <w:t>fachgerecht</w:t>
      </w:r>
      <w:r w:rsidR="0029621F">
        <w:rPr>
          <w:rFonts w:cs="Arial"/>
          <w:sz w:val="24"/>
          <w:szCs w:val="24"/>
        </w:rPr>
        <w:t xml:space="preserve"> hinterlegt sind.</w:t>
      </w:r>
    </w:p>
    <w:p w:rsidR="000D1188" w:rsidRPr="00002394" w:rsidRDefault="000D1188" w:rsidP="000D1188">
      <w:pPr>
        <w:autoSpaceDE w:val="0"/>
        <w:autoSpaceDN w:val="0"/>
        <w:adjustRightInd w:val="0"/>
        <w:spacing w:line="240" w:lineRule="atLeast"/>
        <w:ind w:left="596" w:firstLine="708"/>
        <w:jc w:val="both"/>
        <w:rPr>
          <w:rFonts w:cs="Arial"/>
          <w:b/>
          <w:sz w:val="24"/>
          <w:szCs w:val="24"/>
        </w:rPr>
      </w:pPr>
      <w:r w:rsidRPr="00002394">
        <w:rPr>
          <w:rFonts w:cs="Arial"/>
          <w:b/>
          <w:sz w:val="24"/>
          <w:szCs w:val="24"/>
        </w:rPr>
        <w:lastRenderedPageBreak/>
        <w:t xml:space="preserve">Über </w:t>
      </w:r>
      <w:r w:rsidR="008F466B">
        <w:rPr>
          <w:rFonts w:cs="Arial"/>
          <w:b/>
          <w:sz w:val="24"/>
          <w:szCs w:val="24"/>
        </w:rPr>
        <w:t>META</w:t>
      </w:r>
      <w:r w:rsidRPr="00002394">
        <w:rPr>
          <w:rFonts w:cs="Arial"/>
          <w:b/>
          <w:sz w:val="24"/>
          <w:szCs w:val="24"/>
        </w:rPr>
        <w:t xml:space="preserve"> Archivdepot</w:t>
      </w:r>
    </w:p>
    <w:p w:rsidR="000D1188" w:rsidRDefault="008F466B" w:rsidP="000D1188">
      <w:pPr>
        <w:spacing w:line="360" w:lineRule="atLeast"/>
        <w:ind w:left="1304"/>
        <w:jc w:val="both"/>
        <w:rPr>
          <w:rFonts w:cs="Arial"/>
          <w:sz w:val="24"/>
          <w:szCs w:val="24"/>
        </w:rPr>
      </w:pPr>
      <w:r w:rsidRPr="00A354BF">
        <w:rPr>
          <w:rFonts w:cs="Arial"/>
          <w:sz w:val="24"/>
          <w:szCs w:val="24"/>
        </w:rPr>
        <w:t xml:space="preserve">Die Wurzeln von META Archivdepot in der Logistikbranche reichen </w:t>
      </w:r>
      <w:r>
        <w:rPr>
          <w:rFonts w:cs="Arial"/>
          <w:sz w:val="24"/>
          <w:szCs w:val="24"/>
        </w:rPr>
        <w:t xml:space="preserve">dabei </w:t>
      </w:r>
      <w:r w:rsidRPr="00A354BF">
        <w:rPr>
          <w:rFonts w:cs="Arial"/>
          <w:sz w:val="24"/>
          <w:szCs w:val="24"/>
        </w:rPr>
        <w:t>zurück bis ins Jahr 1950. Heute positioniert sich die in Familienbesitz befindliche META Archivdepot GmbH aus Oberhausen als erfahrener Spezialist und kompetenter Systemgeber rund um die Themen von Datenarchivierung, -logistik und -pflege. Seit 1995 bietet das META-System Kunden aller Branchen individuelle Lösungen für deren Archivlogistik. Zum Portfolio zählen insbesondere physische Aktenarchivierung, Datenträgerlagerung, Digitalisierung und Aktenvernichtung; im Mittelpunkt aller zentralen Prozesse steht die selbstentwickelte Software ArchiStore</w:t>
      </w:r>
      <w:r w:rsidRPr="000C0F0E">
        <w:rPr>
          <w:rFonts w:cs="Arial"/>
          <w:sz w:val="24"/>
          <w:szCs w:val="24"/>
          <w:vertAlign w:val="superscript"/>
        </w:rPr>
        <w:t>®</w:t>
      </w:r>
      <w:r w:rsidRPr="00A354BF">
        <w:rPr>
          <w:rFonts w:cs="Arial"/>
          <w:sz w:val="24"/>
          <w:szCs w:val="24"/>
        </w:rPr>
        <w:t>. META Archivdepot agiert über ein flächendeckendes Netzwerk eigenständiger (allesamt DIN EN ISO 9001:2008-zertifizierter) Partner an 2</w:t>
      </w:r>
      <w:r>
        <w:rPr>
          <w:rFonts w:cs="Arial"/>
          <w:sz w:val="24"/>
          <w:szCs w:val="24"/>
        </w:rPr>
        <w:t>1</w:t>
      </w:r>
      <w:r w:rsidRPr="00A354BF">
        <w:rPr>
          <w:rFonts w:cs="Arial"/>
          <w:sz w:val="24"/>
          <w:szCs w:val="24"/>
        </w:rPr>
        <w:t xml:space="preserve"> Standorten in Deutschland, den Niederlanden, in Österreich und in der Schweiz. Deren aktuelles eingelagertes Gesamtarchivvolumen beträgt rund 510.000 Aktenmeter. Vor dem Hintergrund des Umgangs mit sensiblem Datenmaterial sind gruppenweit alle etwa 1.000 Mitarbeiter zur Geheimhaltung gemäß Bundesdatenschutzgesetz und Sozialgeheimnis verpflichtet. Weitere Informationen können unter </w:t>
      </w:r>
      <w:hyperlink r:id="rId8" w:history="1">
        <w:r w:rsidRPr="00A354BF">
          <w:rPr>
            <w:rStyle w:val="Hyperlink"/>
            <w:rFonts w:cs="Arial"/>
            <w:sz w:val="24"/>
            <w:szCs w:val="24"/>
          </w:rPr>
          <w:t>http://www.akten.net</w:t>
        </w:r>
      </w:hyperlink>
      <w:r w:rsidRPr="00A354BF">
        <w:rPr>
          <w:rFonts w:cs="Arial"/>
          <w:sz w:val="24"/>
          <w:szCs w:val="24"/>
        </w:rPr>
        <w:t xml:space="preserve"> abgerufen werden.</w:t>
      </w:r>
    </w:p>
    <w:p w:rsidR="0033742B" w:rsidRPr="00642188" w:rsidRDefault="006B7431" w:rsidP="0026686C">
      <w:pPr>
        <w:spacing w:line="240" w:lineRule="atLeast"/>
        <w:jc w:val="right"/>
        <w:rPr>
          <w:rFonts w:cs="Arial"/>
          <w:b/>
          <w:sz w:val="22"/>
          <w:szCs w:val="22"/>
        </w:rPr>
      </w:pPr>
      <w:r>
        <w:rPr>
          <w:rFonts w:cs="Arial"/>
          <w:b/>
          <w:sz w:val="16"/>
          <w:szCs w:val="16"/>
        </w:rPr>
        <w:t>2014</w:t>
      </w:r>
      <w:r w:rsidR="00701F9D">
        <w:rPr>
          <w:rFonts w:cs="Arial"/>
          <w:b/>
          <w:sz w:val="16"/>
          <w:szCs w:val="16"/>
        </w:rPr>
        <w:t>0919</w:t>
      </w:r>
      <w:r w:rsidR="00642188">
        <w:rPr>
          <w:rFonts w:cs="Arial"/>
          <w:b/>
          <w:sz w:val="16"/>
          <w:szCs w:val="16"/>
        </w:rPr>
        <w:t>_met</w:t>
      </w:r>
    </w:p>
    <w:p w:rsidR="00DB4477" w:rsidRPr="00BC2352" w:rsidRDefault="00DB4477" w:rsidP="00DB4477">
      <w:pPr>
        <w:spacing w:after="60"/>
        <w:rPr>
          <w:rFonts w:cs="Arial"/>
          <w:sz w:val="24"/>
          <w:szCs w:val="24"/>
        </w:rPr>
      </w:pPr>
    </w:p>
    <w:p w:rsidR="0033742B" w:rsidRDefault="0033742B" w:rsidP="00642188">
      <w:pPr>
        <w:spacing w:after="60"/>
        <w:rPr>
          <w:rFonts w:cs="Arial"/>
          <w:b/>
          <w:sz w:val="24"/>
          <w:szCs w:val="24"/>
        </w:rPr>
      </w:pPr>
      <w:r w:rsidRPr="0033742B">
        <w:rPr>
          <w:rFonts w:cs="Arial"/>
          <w:b/>
          <w:sz w:val="24"/>
          <w:szCs w:val="24"/>
        </w:rPr>
        <w:t>Begleitendes Bildmaterial:</w:t>
      </w:r>
    </w:p>
    <w:p w:rsidR="00D04E37" w:rsidRDefault="00D04E37" w:rsidP="000C0F0E">
      <w:pPr>
        <w:spacing w:after="60"/>
        <w:rPr>
          <w:rFonts w:cs="Arial"/>
          <w:noProof/>
          <w:sz w:val="24"/>
          <w:szCs w:val="24"/>
        </w:rPr>
      </w:pPr>
    </w:p>
    <w:p w:rsidR="006C48D6" w:rsidRPr="00D04E37" w:rsidRDefault="005D71E8" w:rsidP="00D04E37">
      <w:pPr>
        <w:rPr>
          <w:rFonts w:cs="Arial"/>
          <w:noProof/>
        </w:rPr>
      </w:pPr>
      <w:r>
        <w:rPr>
          <w:rFonts w:cs="Arial"/>
          <w:noProof/>
        </w:rPr>
        <w:drawing>
          <wp:inline distT="0" distB="0" distL="0" distR="0">
            <wp:extent cx="1476375" cy="98282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4M020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243" cy="984064"/>
                    </a:xfrm>
                    <a:prstGeom prst="rect">
                      <a:avLst/>
                    </a:prstGeom>
                  </pic:spPr>
                </pic:pic>
              </a:graphicData>
            </a:graphic>
          </wp:inline>
        </w:drawing>
      </w:r>
      <w:r w:rsidR="00F12B20">
        <w:rPr>
          <w:rFonts w:cs="Arial"/>
          <w:noProof/>
        </w:rPr>
        <w:tab/>
      </w:r>
      <w:r w:rsidR="008940FA">
        <w:rPr>
          <w:rFonts w:cs="Arial"/>
          <w:noProof/>
        </w:rPr>
        <w:drawing>
          <wp:inline distT="0" distB="0" distL="0" distR="0">
            <wp:extent cx="1485900" cy="990549"/>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ysische Archivierung_überarbeitet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486" cy="1029604"/>
                    </a:xfrm>
                    <a:prstGeom prst="rect">
                      <a:avLst/>
                    </a:prstGeom>
                  </pic:spPr>
                </pic:pic>
              </a:graphicData>
            </a:graphic>
          </wp:inline>
        </w:drawing>
      </w:r>
      <w:bookmarkStart w:id="0" w:name="_GoBack"/>
      <w:bookmarkEnd w:id="0"/>
    </w:p>
    <w:p w:rsidR="00F343A6" w:rsidRDefault="005D71E8" w:rsidP="003A479C">
      <w:pPr>
        <w:ind w:left="4245" w:hanging="4245"/>
        <w:rPr>
          <w:rFonts w:cs="Arial"/>
          <w:noProof/>
        </w:rPr>
      </w:pPr>
      <w:r>
        <w:rPr>
          <w:rFonts w:cs="Arial"/>
          <w:noProof/>
        </w:rPr>
        <w:t>Aktenarchivierung</w:t>
      </w:r>
      <w:r w:rsidR="00AA1E15">
        <w:rPr>
          <w:rFonts w:cs="Arial"/>
          <w:noProof/>
        </w:rPr>
        <w:t xml:space="preserve"> bei META Archivdepot</w:t>
      </w:r>
      <w:r>
        <w:rPr>
          <w:rFonts w:cs="Arial"/>
          <w:noProof/>
        </w:rPr>
        <w:t xml:space="preserve"> – </w:t>
      </w:r>
      <w:r w:rsidR="00286E40">
        <w:rPr>
          <w:rFonts w:cs="Arial"/>
          <w:noProof/>
        </w:rPr>
        <w:t>digital</w:t>
      </w:r>
      <w:r>
        <w:rPr>
          <w:rFonts w:cs="Arial"/>
          <w:noProof/>
        </w:rPr>
        <w:t xml:space="preserve"> und </w:t>
      </w:r>
      <w:r w:rsidR="00286E40">
        <w:rPr>
          <w:rFonts w:cs="Arial"/>
          <w:noProof/>
        </w:rPr>
        <w:t>physisch</w:t>
      </w:r>
      <w:r w:rsidR="00440648">
        <w:rPr>
          <w:rFonts w:cs="Arial"/>
          <w:noProof/>
        </w:rPr>
        <w:tab/>
      </w:r>
    </w:p>
    <w:p w:rsidR="006B7431" w:rsidRPr="00BA1583" w:rsidRDefault="006B7431" w:rsidP="0013564C">
      <w:pPr>
        <w:ind w:left="3540" w:hanging="3540"/>
        <w:rPr>
          <w:rFonts w:cs="Arial"/>
          <w:noProof/>
        </w:rPr>
      </w:pPr>
    </w:p>
    <w:p w:rsidR="0033742B" w:rsidRPr="00BA1583" w:rsidRDefault="00690820" w:rsidP="00642188">
      <w:pPr>
        <w:spacing w:before="60" w:line="300" w:lineRule="atLeast"/>
        <w:jc w:val="both"/>
        <w:rPr>
          <w:rFonts w:cs="Arial"/>
          <w:bCs/>
          <w:iCs/>
        </w:rPr>
      </w:pPr>
      <w:r w:rsidRPr="00BA1583">
        <w:rPr>
          <w:rFonts w:cs="Arial"/>
          <w:bCs/>
        </w:rPr>
        <w:t xml:space="preserve"> [ Download unter </w:t>
      </w:r>
      <w:hyperlink r:id="rId11" w:history="1">
        <w:r w:rsidR="00701F9D" w:rsidRPr="007C7D5A">
          <w:rPr>
            <w:rStyle w:val="Hyperlink"/>
            <w:rFonts w:cs="Arial"/>
            <w:bCs/>
            <w:iCs/>
          </w:rPr>
          <w:t>www.ars-pr.de/de/presse/meldungen/20140919_met.php</w:t>
        </w:r>
      </w:hyperlink>
      <w:r w:rsidR="00701F9D">
        <w:rPr>
          <w:rFonts w:cs="Arial"/>
          <w:bCs/>
          <w:iCs/>
        </w:rPr>
        <w:t xml:space="preserve"> </w:t>
      </w:r>
      <w:r w:rsidR="000C7814" w:rsidRPr="00BA1583">
        <w:rPr>
          <w:rFonts w:cs="Arial"/>
          <w:bCs/>
          <w:iCs/>
        </w:rPr>
        <w:t>]</w:t>
      </w:r>
    </w:p>
    <w:p w:rsidR="00815716" w:rsidRPr="00BA1583" w:rsidRDefault="00815716" w:rsidP="0033742B">
      <w:pPr>
        <w:spacing w:before="120" w:line="360" w:lineRule="atLeast"/>
        <w:rPr>
          <w:rFonts w:cs="Arial"/>
          <w:bCs/>
          <w:sz w:val="24"/>
          <w:szCs w:val="24"/>
        </w:rPr>
      </w:pPr>
    </w:p>
    <w:p w:rsidR="0033742B" w:rsidRPr="0033742B" w:rsidRDefault="0033742B" w:rsidP="0033742B">
      <w:pPr>
        <w:spacing w:after="60" w:line="240" w:lineRule="atLeast"/>
        <w:jc w:val="both"/>
        <w:rPr>
          <w:rFonts w:cs="Arial"/>
          <w:b/>
          <w:bCs/>
          <w:iCs/>
          <w:sz w:val="24"/>
          <w:szCs w:val="24"/>
        </w:rPr>
      </w:pPr>
      <w:r w:rsidRPr="0033742B">
        <w:rPr>
          <w:rFonts w:cs="Arial"/>
          <w:b/>
          <w:bCs/>
          <w:iCs/>
          <w:sz w:val="24"/>
          <w:szCs w:val="24"/>
        </w:rPr>
        <w:t>Weitere Informationen</w:t>
      </w:r>
      <w:r w:rsidRPr="0033742B">
        <w:rPr>
          <w:rFonts w:cs="Arial"/>
          <w:b/>
          <w:bCs/>
          <w:iCs/>
          <w:sz w:val="24"/>
          <w:szCs w:val="24"/>
        </w:rPr>
        <w:tab/>
      </w:r>
      <w:r w:rsidRPr="0033742B">
        <w:rPr>
          <w:rFonts w:cs="Arial"/>
          <w:b/>
          <w:bCs/>
          <w:iCs/>
          <w:sz w:val="24"/>
          <w:szCs w:val="24"/>
        </w:rPr>
        <w:tab/>
      </w:r>
      <w:r w:rsidRPr="0033742B">
        <w:rPr>
          <w:rFonts w:cs="Arial"/>
          <w:b/>
          <w:bCs/>
          <w:iCs/>
          <w:sz w:val="24"/>
          <w:szCs w:val="24"/>
        </w:rPr>
        <w:tab/>
        <w:t>Presse-Ansprechpartner</w:t>
      </w:r>
    </w:p>
    <w:p w:rsidR="00BD15A0" w:rsidRPr="005D70D0" w:rsidRDefault="00690820" w:rsidP="00677763">
      <w:pPr>
        <w:spacing w:line="240" w:lineRule="atLeast"/>
        <w:jc w:val="both"/>
        <w:rPr>
          <w:rFonts w:cs="Arial"/>
          <w:sz w:val="22"/>
          <w:szCs w:val="22"/>
          <w:lang w:val="en-US"/>
        </w:rPr>
      </w:pPr>
      <w:r w:rsidRPr="005D70D0">
        <w:rPr>
          <w:rFonts w:cs="Arial"/>
          <w:sz w:val="22"/>
          <w:szCs w:val="22"/>
          <w:lang w:val="en-US"/>
        </w:rPr>
        <w:t>META Archivdepot GmbH</w:t>
      </w:r>
      <w:r w:rsidRPr="005D70D0">
        <w:rPr>
          <w:rFonts w:cs="Arial"/>
          <w:sz w:val="22"/>
          <w:szCs w:val="22"/>
          <w:lang w:val="en-US"/>
        </w:rPr>
        <w:tab/>
      </w:r>
      <w:r w:rsidRPr="005D70D0">
        <w:rPr>
          <w:rFonts w:cs="Arial"/>
          <w:sz w:val="22"/>
          <w:szCs w:val="22"/>
          <w:lang w:val="en-US"/>
        </w:rPr>
        <w:tab/>
      </w:r>
      <w:r w:rsidRPr="005D70D0">
        <w:rPr>
          <w:rFonts w:cs="Arial"/>
          <w:sz w:val="22"/>
          <w:szCs w:val="22"/>
          <w:lang w:val="en-US"/>
        </w:rPr>
        <w:tab/>
        <w:t>ars publicandi GmbH</w:t>
      </w:r>
      <w:r w:rsidRPr="005D70D0">
        <w:rPr>
          <w:rFonts w:cs="Arial"/>
          <w:sz w:val="22"/>
          <w:szCs w:val="22"/>
          <w:lang w:val="en-US"/>
        </w:rPr>
        <w:cr/>
        <w:t>Nils Gehring</w:t>
      </w:r>
      <w:r w:rsidRPr="005D70D0">
        <w:rPr>
          <w:rFonts w:cs="Arial"/>
          <w:sz w:val="22"/>
          <w:szCs w:val="22"/>
          <w:lang w:val="en-US"/>
        </w:rPr>
        <w:tab/>
      </w:r>
      <w:r w:rsidRPr="005D70D0">
        <w:rPr>
          <w:rFonts w:cs="Arial"/>
          <w:sz w:val="22"/>
          <w:szCs w:val="22"/>
          <w:lang w:val="en-US"/>
        </w:rPr>
        <w:tab/>
      </w:r>
      <w:r w:rsidRPr="005D70D0">
        <w:rPr>
          <w:rFonts w:cs="Arial"/>
          <w:sz w:val="22"/>
          <w:szCs w:val="22"/>
          <w:lang w:val="en-US"/>
        </w:rPr>
        <w:tab/>
      </w:r>
      <w:r w:rsidRPr="005D70D0">
        <w:rPr>
          <w:rFonts w:cs="Arial"/>
          <w:sz w:val="22"/>
          <w:szCs w:val="22"/>
          <w:lang w:val="en-US"/>
        </w:rPr>
        <w:tab/>
      </w:r>
      <w:r w:rsidRPr="005D70D0">
        <w:rPr>
          <w:rFonts w:cs="Arial"/>
          <w:sz w:val="22"/>
          <w:szCs w:val="22"/>
          <w:lang w:val="en-US"/>
        </w:rPr>
        <w:tab/>
        <w:t xml:space="preserve">Martina Overmann </w:t>
      </w:r>
    </w:p>
    <w:p w:rsidR="0033742B" w:rsidRPr="00DB4477" w:rsidRDefault="00677763" w:rsidP="0033742B">
      <w:pPr>
        <w:spacing w:line="240" w:lineRule="atLeast"/>
        <w:jc w:val="both"/>
        <w:rPr>
          <w:rFonts w:cs="Arial"/>
          <w:sz w:val="22"/>
          <w:szCs w:val="22"/>
        </w:rPr>
      </w:pPr>
      <w:r w:rsidRPr="00DB4477">
        <w:rPr>
          <w:rFonts w:cs="Arial"/>
          <w:sz w:val="22"/>
          <w:szCs w:val="22"/>
        </w:rPr>
        <w:t>Max-Planck-Ring 62</w:t>
      </w:r>
      <w:r w:rsidR="00BD15A0"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Schulstraße 28</w:t>
      </w:r>
      <w:r w:rsidR="0033742B" w:rsidRPr="00DB4477">
        <w:rPr>
          <w:rFonts w:cs="Arial"/>
          <w:sz w:val="22"/>
          <w:szCs w:val="22"/>
        </w:rPr>
        <w:cr/>
        <w:t>D-</w:t>
      </w:r>
      <w:r w:rsidR="00BD15A0" w:rsidRPr="00DB4477">
        <w:rPr>
          <w:rFonts w:cs="Arial"/>
          <w:sz w:val="22"/>
          <w:szCs w:val="22"/>
        </w:rPr>
        <w:t>46049</w:t>
      </w:r>
      <w:r w:rsidR="0033742B" w:rsidRPr="00DB4477">
        <w:rPr>
          <w:rFonts w:cs="Arial"/>
          <w:sz w:val="22"/>
          <w:szCs w:val="22"/>
        </w:rPr>
        <w:t xml:space="preserve"> </w:t>
      </w:r>
      <w:r w:rsidR="00BD15A0" w:rsidRPr="00DB4477">
        <w:rPr>
          <w:rFonts w:cs="Arial"/>
          <w:sz w:val="22"/>
          <w:szCs w:val="22"/>
        </w:rPr>
        <w:t>Oberhausen</w:t>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D-66976 Rodalben</w:t>
      </w:r>
      <w:r w:rsidR="0033742B" w:rsidRPr="00DB4477">
        <w:rPr>
          <w:rFonts w:cs="Arial"/>
          <w:sz w:val="22"/>
          <w:szCs w:val="22"/>
        </w:rPr>
        <w:cr/>
        <w:t>Telefon: +49/(0)</w:t>
      </w:r>
      <w:r w:rsidR="00BD15A0" w:rsidRPr="00DB4477">
        <w:rPr>
          <w:rFonts w:cs="Arial"/>
          <w:sz w:val="22"/>
          <w:szCs w:val="22"/>
        </w:rPr>
        <w:t>208/82034-37</w:t>
      </w:r>
      <w:r w:rsidR="00DB4477">
        <w:rPr>
          <w:rFonts w:cs="Arial"/>
          <w:sz w:val="22"/>
          <w:szCs w:val="22"/>
        </w:rPr>
        <w:tab/>
      </w:r>
      <w:r w:rsidR="00DB4477">
        <w:rPr>
          <w:rFonts w:cs="Arial"/>
          <w:sz w:val="22"/>
          <w:szCs w:val="22"/>
        </w:rPr>
        <w:tab/>
      </w:r>
      <w:r w:rsidR="0033742B" w:rsidRPr="00DB4477">
        <w:rPr>
          <w:rFonts w:cs="Arial"/>
          <w:sz w:val="22"/>
          <w:szCs w:val="22"/>
        </w:rPr>
        <w:t>Telefon: +49/(0)6331/5543-13</w:t>
      </w:r>
      <w:r w:rsidR="0033742B" w:rsidRPr="00DB4477">
        <w:rPr>
          <w:rFonts w:cs="Arial"/>
          <w:sz w:val="22"/>
          <w:szCs w:val="22"/>
        </w:rPr>
        <w:cr/>
        <w:t>Telefax: +49/(0)</w:t>
      </w:r>
      <w:r w:rsidR="00BD15A0" w:rsidRPr="00DB4477">
        <w:rPr>
          <w:rFonts w:cs="Arial"/>
          <w:sz w:val="22"/>
          <w:szCs w:val="22"/>
        </w:rPr>
        <w:t>208/82034-237</w:t>
      </w:r>
      <w:r w:rsidR="00DB4477">
        <w:rPr>
          <w:rFonts w:cs="Arial"/>
          <w:sz w:val="22"/>
          <w:szCs w:val="22"/>
        </w:rPr>
        <w:tab/>
      </w:r>
      <w:r w:rsidR="00DB4477">
        <w:rPr>
          <w:rFonts w:cs="Arial"/>
          <w:sz w:val="22"/>
          <w:szCs w:val="22"/>
        </w:rPr>
        <w:tab/>
      </w:r>
      <w:r w:rsidR="0033742B" w:rsidRPr="00DB4477">
        <w:rPr>
          <w:rFonts w:cs="Arial"/>
          <w:sz w:val="22"/>
          <w:szCs w:val="22"/>
        </w:rPr>
        <w:t>Telefax: +49/(0)6331/5543-43</w:t>
      </w:r>
    </w:p>
    <w:p w:rsidR="0033742B" w:rsidRPr="00DB4477" w:rsidRDefault="00FD3D60" w:rsidP="00BD15A0">
      <w:pPr>
        <w:pStyle w:val="Infozeile"/>
        <w:spacing w:line="240" w:lineRule="atLeast"/>
        <w:rPr>
          <w:rFonts w:ascii="Arial" w:hAnsi="Arial" w:cs="Arial"/>
          <w:i w:val="0"/>
          <w:sz w:val="22"/>
          <w:szCs w:val="22"/>
        </w:rPr>
      </w:pPr>
      <w:hyperlink r:id="rId12" w:history="1">
        <w:r w:rsidR="00114925" w:rsidRPr="00DB4477">
          <w:rPr>
            <w:rStyle w:val="Hyperlink"/>
            <w:rFonts w:ascii="Arial" w:hAnsi="Arial" w:cs="Arial"/>
            <w:i w:val="0"/>
            <w:sz w:val="22"/>
            <w:szCs w:val="22"/>
          </w:rPr>
          <w:t>http://www.akten.net</w:t>
        </w:r>
      </w:hyperlink>
      <w:r w:rsidR="00114925" w:rsidRPr="00DB4477">
        <w:rPr>
          <w:rFonts w:ascii="Arial" w:hAnsi="Arial" w:cs="Arial"/>
          <w:i w:val="0"/>
          <w:sz w:val="22"/>
          <w:szCs w:val="22"/>
        </w:rPr>
        <w:t xml:space="preserve"> </w:t>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hyperlink r:id="rId13" w:history="1">
        <w:r w:rsidR="0033742B" w:rsidRPr="00DB4477">
          <w:rPr>
            <w:rStyle w:val="Hyperlink"/>
            <w:rFonts w:ascii="Arial" w:hAnsi="Arial" w:cs="Arial"/>
            <w:i w:val="0"/>
            <w:sz w:val="22"/>
            <w:szCs w:val="22"/>
          </w:rPr>
          <w:t>http://www.ars-pr.de</w:t>
        </w:r>
      </w:hyperlink>
      <w:r w:rsidR="0033742B" w:rsidRPr="00DB4477">
        <w:rPr>
          <w:rFonts w:ascii="Arial" w:hAnsi="Arial" w:cs="Arial"/>
          <w:i w:val="0"/>
          <w:sz w:val="22"/>
          <w:szCs w:val="22"/>
        </w:rPr>
        <w:cr/>
      </w:r>
      <w:hyperlink r:id="rId14" w:history="1">
        <w:r w:rsidR="008D54AD" w:rsidRPr="001D5F7F">
          <w:rPr>
            <w:rStyle w:val="Hyperlink"/>
            <w:rFonts w:ascii="Arial" w:hAnsi="Arial" w:cs="Arial"/>
            <w:i w:val="0"/>
            <w:sz w:val="22"/>
            <w:szCs w:val="22"/>
          </w:rPr>
          <w:t>presse@akten.net</w:t>
        </w:r>
      </w:hyperlink>
      <w:r w:rsidR="0033742B" w:rsidRPr="00DB4477">
        <w:rPr>
          <w:rFonts w:ascii="Arial" w:hAnsi="Arial" w:cs="Arial"/>
          <w:i w:val="0"/>
          <w:sz w:val="22"/>
          <w:szCs w:val="22"/>
        </w:rPr>
        <w:t xml:space="preserve"> </w:t>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hyperlink r:id="rId15" w:history="1">
        <w:r w:rsidR="00B909CD" w:rsidRPr="00D86C4B">
          <w:rPr>
            <w:rStyle w:val="Hyperlink"/>
            <w:rFonts w:ascii="Arial" w:hAnsi="Arial" w:cs="Arial"/>
            <w:i w:val="0"/>
            <w:sz w:val="22"/>
            <w:szCs w:val="22"/>
          </w:rPr>
          <w:t>presse@akten.net</w:t>
        </w:r>
      </w:hyperlink>
      <w:r w:rsidR="00B909CD">
        <w:rPr>
          <w:rFonts w:ascii="Arial" w:hAnsi="Arial" w:cs="Arial"/>
          <w:i w:val="0"/>
          <w:sz w:val="22"/>
          <w:szCs w:val="22"/>
        </w:rPr>
        <w:t xml:space="preserve"> </w:t>
      </w:r>
    </w:p>
    <w:p w:rsidR="0033742B" w:rsidRPr="00DB4477" w:rsidRDefault="0033742B" w:rsidP="0033742B">
      <w:pPr>
        <w:pStyle w:val="Infozeile"/>
        <w:spacing w:line="240" w:lineRule="atLeast"/>
        <w:ind w:left="3539" w:firstLine="709"/>
        <w:rPr>
          <w:rFonts w:ascii="Arial" w:hAnsi="Arial" w:cs="Arial"/>
          <w:i w:val="0"/>
          <w:iCs w:val="0"/>
          <w:sz w:val="22"/>
          <w:szCs w:val="22"/>
        </w:rPr>
      </w:pPr>
      <w:r w:rsidRPr="00DB4477">
        <w:rPr>
          <w:rFonts w:ascii="Arial" w:hAnsi="Arial" w:cs="Arial"/>
          <w:i w:val="0"/>
          <w:iCs w:val="0"/>
          <w:sz w:val="22"/>
          <w:szCs w:val="22"/>
        </w:rPr>
        <w:t>Autor</w:t>
      </w:r>
      <w:r w:rsidR="003423E2">
        <w:rPr>
          <w:rFonts w:ascii="Arial" w:hAnsi="Arial" w:cs="Arial"/>
          <w:i w:val="0"/>
          <w:iCs w:val="0"/>
          <w:sz w:val="22"/>
          <w:szCs w:val="22"/>
        </w:rPr>
        <w:t>in</w:t>
      </w:r>
      <w:r w:rsidRPr="00DB4477">
        <w:rPr>
          <w:rFonts w:ascii="Arial" w:hAnsi="Arial" w:cs="Arial"/>
          <w:i w:val="0"/>
          <w:iCs w:val="0"/>
          <w:sz w:val="22"/>
          <w:szCs w:val="22"/>
        </w:rPr>
        <w:t xml:space="preserve">: </w:t>
      </w:r>
      <w:r w:rsidR="003423E2">
        <w:rPr>
          <w:rFonts w:ascii="Arial" w:hAnsi="Arial" w:cs="Arial"/>
          <w:i w:val="0"/>
          <w:iCs w:val="0"/>
          <w:sz w:val="22"/>
          <w:szCs w:val="22"/>
        </w:rPr>
        <w:t>Sabine Sturm</w:t>
      </w:r>
    </w:p>
    <w:sectPr w:rsidR="0033742B" w:rsidRPr="00DB4477" w:rsidSect="00B96562">
      <w:footerReference w:type="default" r:id="rId16"/>
      <w:headerReference w:type="first" r:id="rId17"/>
      <w:footerReference w:type="first" r:id="rId18"/>
      <w:pgSz w:w="11906" w:h="16838" w:code="9"/>
      <w:pgMar w:top="1134" w:right="1134" w:bottom="1134" w:left="1134" w:header="17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4D" w:rsidRDefault="00FB344D" w:rsidP="00965D8B">
      <w:r>
        <w:separator/>
      </w:r>
    </w:p>
  </w:endnote>
  <w:endnote w:type="continuationSeparator" w:id="0">
    <w:p w:rsidR="00FB344D" w:rsidRDefault="00FB344D"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Default="00CF4549" w:rsidP="00550724">
    <w:pPr>
      <w:spacing w:line="240" w:lineRule="atLeast"/>
      <w:rPr>
        <w:rFonts w:cs="Arial"/>
        <w:lang w:val="de-CH"/>
      </w:rPr>
    </w:pPr>
  </w:p>
  <w:p w:rsidR="00CF4549" w:rsidRPr="00550724" w:rsidRDefault="00CF4549" w:rsidP="00550724">
    <w:pPr>
      <w:spacing w:line="240" w:lineRule="atLeast"/>
      <w:rPr>
        <w:rFonts w:cs="Arial"/>
        <w:lang w:val="de-CH"/>
      </w:rPr>
    </w:pPr>
  </w:p>
  <w:p w:rsidR="00CF4549" w:rsidRPr="00550724" w:rsidRDefault="00CF4549" w:rsidP="00550724">
    <w:pPr>
      <w:pStyle w:val="Fuzeile"/>
      <w:spacing w:line="240" w:lineRule="atLeast"/>
      <w:rPr>
        <w:rFonts w:cs="Arial"/>
      </w:rPr>
    </w:pPr>
    <w:r w:rsidRPr="00550724">
      <w:rPr>
        <w:rFonts w:cs="Arial"/>
        <w:b/>
        <w:lang w:val="de-CH"/>
      </w:rPr>
      <w:t xml:space="preserve">Download / Text und Bilder </w:t>
    </w:r>
    <w:r w:rsidRPr="00550724">
      <w:rPr>
        <w:rFonts w:cs="Arial"/>
        <w:b/>
      </w:rPr>
      <w:t xml:space="preserve">unter </w:t>
    </w:r>
    <w:hyperlink r:id="rId1" w:history="1">
      <w:r w:rsidR="00701F9D" w:rsidRPr="007C7D5A">
        <w:rPr>
          <w:rStyle w:val="Hyperlink"/>
          <w:rFonts w:cs="Arial"/>
          <w:b/>
        </w:rPr>
        <w:t>http://www.ars-pr.de/de/presse/meldungen/20140919_met.php</w:t>
      </w:r>
    </w:hyperlink>
    <w:r w:rsidR="00701F9D">
      <w:rPr>
        <w:rFonts w:cs="Arial"/>
        <w:b/>
      </w:rPr>
      <w:t xml:space="preserve">  </w:t>
    </w:r>
    <w:r>
      <w:rPr>
        <w:rFonts w:cs="Arial"/>
        <w:b/>
      </w:rPr>
      <w:t xml:space="preserve">     </w:t>
    </w:r>
    <w:r w:rsidRPr="00550724">
      <w:rPr>
        <w:rFonts w:cs="Arial"/>
        <w:b/>
      </w:rPr>
      <w:t xml:space="preserve"> </w:t>
    </w:r>
    <w:r w:rsidR="00FE1CF8" w:rsidRPr="00550724">
      <w:rPr>
        <w:rFonts w:eastAsia="Arial Unicode MS" w:cs="Arial"/>
        <w:b/>
      </w:rPr>
      <w:fldChar w:fldCharType="begin"/>
    </w:r>
    <w:r w:rsidRPr="00550724">
      <w:rPr>
        <w:rFonts w:eastAsia="Arial Unicode MS" w:cs="Arial"/>
        <w:b/>
      </w:rPr>
      <w:instrText xml:space="preserve"> PAGE   \* MERGEFORMAT </w:instrText>
    </w:r>
    <w:r w:rsidR="00FE1CF8" w:rsidRPr="00550724">
      <w:rPr>
        <w:rFonts w:eastAsia="Arial Unicode MS" w:cs="Arial"/>
        <w:b/>
      </w:rPr>
      <w:fldChar w:fldCharType="separate"/>
    </w:r>
    <w:r w:rsidR="00FD3D60">
      <w:rPr>
        <w:rFonts w:eastAsia="Arial Unicode MS" w:cs="Arial"/>
        <w:b/>
        <w:noProof/>
      </w:rPr>
      <w:t>3</w:t>
    </w:r>
    <w:r w:rsidR="00FE1CF8" w:rsidRPr="00550724">
      <w:rPr>
        <w:rFonts w:eastAsia="Arial Unicode M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Pr="00B96562" w:rsidRDefault="00CF4549" w:rsidP="00B96562">
    <w:pPr>
      <w:pStyle w:val="Fuzeile"/>
      <w:rPr>
        <w:lang w:val="de-CH"/>
      </w:rPr>
    </w:pPr>
  </w:p>
  <w:p w:rsidR="00CF4549" w:rsidRPr="00B96562" w:rsidRDefault="00CF4549" w:rsidP="00B96562">
    <w:pPr>
      <w:pStyle w:val="Fuzeile"/>
      <w:rPr>
        <w:lang w:val="de-CH"/>
      </w:rPr>
    </w:pPr>
  </w:p>
  <w:p w:rsidR="00CF4549" w:rsidRPr="008E5600" w:rsidRDefault="00CF4549">
    <w:pPr>
      <w:pStyle w:val="Fuzeile"/>
    </w:pPr>
    <w:r w:rsidRPr="008E5600">
      <w:rPr>
        <w:b/>
        <w:lang w:val="de-CH"/>
      </w:rPr>
      <w:t xml:space="preserve">Download / Text und Bilder </w:t>
    </w:r>
    <w:r w:rsidRPr="008E5600">
      <w:rPr>
        <w:b/>
      </w:rPr>
      <w:t xml:space="preserve">unter </w:t>
    </w:r>
    <w:hyperlink r:id="rId1" w:history="1">
      <w:r w:rsidR="00701F9D" w:rsidRPr="007C7D5A">
        <w:rPr>
          <w:rStyle w:val="Hyperlink"/>
          <w:rFonts w:cs="Arial"/>
          <w:b/>
        </w:rPr>
        <w:t>http://www.ars-pr.de/de/presse/meldungen/20140919_met.php</w:t>
      </w:r>
    </w:hyperlink>
    <w:r w:rsidR="00701F9D">
      <w:rPr>
        <w:rFonts w:cs="Arial"/>
        <w:b/>
      </w:rPr>
      <w:t xml:space="preserve">  </w:t>
    </w:r>
    <w:r>
      <w:rPr>
        <w:b/>
      </w:rPr>
      <w:t xml:space="preserve">    </w:t>
    </w:r>
    <w:r w:rsidRPr="008E5600">
      <w:rPr>
        <w:b/>
      </w:rPr>
      <w:t xml:space="preserve">  </w:t>
    </w:r>
    <w:r w:rsidR="00FE1CF8" w:rsidRPr="008E5600">
      <w:rPr>
        <w:b/>
      </w:rPr>
      <w:fldChar w:fldCharType="begin"/>
    </w:r>
    <w:r w:rsidRPr="008E5600">
      <w:rPr>
        <w:b/>
      </w:rPr>
      <w:instrText xml:space="preserve"> PAGE   \* MERGEFORMAT </w:instrText>
    </w:r>
    <w:r w:rsidR="00FE1CF8" w:rsidRPr="008E5600">
      <w:rPr>
        <w:b/>
      </w:rPr>
      <w:fldChar w:fldCharType="separate"/>
    </w:r>
    <w:r w:rsidR="008940FA">
      <w:rPr>
        <w:b/>
        <w:noProof/>
      </w:rPr>
      <w:t>1</w:t>
    </w:r>
    <w:r w:rsidR="00FE1CF8" w:rsidRPr="008E56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4D" w:rsidRDefault="00FB344D" w:rsidP="00965D8B">
      <w:r>
        <w:separator/>
      </w:r>
    </w:p>
  </w:footnote>
  <w:footnote w:type="continuationSeparator" w:id="0">
    <w:p w:rsidR="00FB344D" w:rsidRDefault="00FB344D" w:rsidP="0096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Pr="00B96562" w:rsidRDefault="00F06CAB" w:rsidP="00B96562">
    <w:pPr>
      <w:pStyle w:val="Kopfzeile"/>
      <w:rPr>
        <w:b/>
        <w:sz w:val="24"/>
        <w:szCs w:val="24"/>
        <w:lang w:val="en-US"/>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2487295</wp:posOffset>
              </wp:positionH>
              <wp:positionV relativeFrom="paragraph">
                <wp:posOffset>-811530</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Pr="00A34040" w:rsidRDefault="00CF4549">
                          <w:pPr>
                            <w:rPr>
                              <w:b/>
                              <w:sz w:val="24"/>
                              <w:szCs w:val="24"/>
                            </w:rPr>
                          </w:pPr>
                          <w:r w:rsidRPr="00A34040">
                            <w:rPr>
                              <w:b/>
                              <w:sz w:val="24"/>
                              <w:szCs w:val="24"/>
                            </w:rPr>
                            <w:t>P R E S S E M I T T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85pt;margin-top:-63.9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ggIAAA8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" stroked="f">
              <v:textbox>
                <w:txbxContent>
                  <w:p w:rsidR="00CF4549" w:rsidRPr="00A34040" w:rsidRDefault="00CF4549">
                    <w:pPr>
                      <w:rPr>
                        <w:b/>
                        <w:sz w:val="24"/>
                        <w:szCs w:val="24"/>
                      </w:rPr>
                    </w:pPr>
                    <w:r w:rsidRPr="00A34040">
                      <w:rPr>
                        <w:b/>
                        <w:sz w:val="24"/>
                        <w:szCs w:val="24"/>
                      </w:rPr>
                      <w:t xml:space="preserve">P R E S </w:t>
                    </w:r>
                    <w:proofErr w:type="spellStart"/>
                    <w:r w:rsidRPr="00A34040">
                      <w:rPr>
                        <w:b/>
                        <w:sz w:val="24"/>
                        <w:szCs w:val="24"/>
                      </w:rPr>
                      <w:t>S</w:t>
                    </w:r>
                    <w:proofErr w:type="spellEnd"/>
                    <w:r w:rsidRPr="00A34040">
                      <w:rPr>
                        <w:b/>
                        <w:sz w:val="24"/>
                        <w:szCs w:val="24"/>
                      </w:rPr>
                      <w:t xml:space="preserve"> E M I T </w:t>
                    </w:r>
                    <w:proofErr w:type="spellStart"/>
                    <w:r w:rsidRPr="00A34040">
                      <w:rPr>
                        <w:b/>
                        <w:sz w:val="24"/>
                        <w:szCs w:val="24"/>
                      </w:rPr>
                      <w:t>T</w:t>
                    </w:r>
                    <w:proofErr w:type="spellEnd"/>
                    <w:r w:rsidRPr="00A34040">
                      <w:rPr>
                        <w:b/>
                        <w:sz w:val="24"/>
                        <w:szCs w:val="24"/>
                      </w:rPr>
                      <w:t xml:space="preserve"> E I L U N G</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4672965</wp:posOffset>
              </wp:positionH>
              <wp:positionV relativeFrom="paragraph">
                <wp:posOffset>-824230</wp:posOffset>
              </wp:positionV>
              <wp:extent cx="1783715" cy="158242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58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CF4549">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1"/>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7.95pt;margin-top:-64.9pt;width:140.45pt;height:124.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DAggIAABU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" stroked="f">
              <v:textbox style="mso-fit-shape-to-text:t">
                <w:txbxContent>
                  <w:p w:rsidR="00CF4549" w:rsidRDefault="00CF4549">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2"/>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v:textbox>
            </v:shape>
          </w:pict>
        </mc:Fallback>
      </mc:AlternateContent>
    </w:r>
  </w:p>
  <w:p w:rsidR="00CF4549" w:rsidRPr="00B96562" w:rsidRDefault="00F06CAB">
    <w:pPr>
      <w:pStyle w:val="Kopfzeile"/>
      <w:rPr>
        <w:lang w:val="en-US"/>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40640</wp:posOffset>
              </wp:positionV>
              <wp:extent cx="6120130" cy="5915660"/>
              <wp:effectExtent l="0" t="0" r="0" b="88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CF4549"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1"/>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43pt;margin-top:3.2pt;width:481.9pt;height:46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HwgwIAABY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" stroked="f">
              <v:textbox style="mso-fit-shape-to-text:t">
                <w:txbxContent>
                  <w:p w:rsidR="00CF4549" w:rsidRDefault="00CF4549"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2"/>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mc:Fallback>
      </mc:AlternateContent>
    </w:r>
  </w:p>
  <w:p w:rsidR="00CF4549" w:rsidRPr="00B96562" w:rsidRDefault="00CF4549">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A"/>
    <w:rsid w:val="000019D7"/>
    <w:rsid w:val="00002394"/>
    <w:rsid w:val="0000458A"/>
    <w:rsid w:val="00007DD3"/>
    <w:rsid w:val="000206FA"/>
    <w:rsid w:val="00025037"/>
    <w:rsid w:val="00026887"/>
    <w:rsid w:val="00030328"/>
    <w:rsid w:val="00030D96"/>
    <w:rsid w:val="000340C4"/>
    <w:rsid w:val="000366AA"/>
    <w:rsid w:val="00036D73"/>
    <w:rsid w:val="0003714F"/>
    <w:rsid w:val="000402C4"/>
    <w:rsid w:val="00041A28"/>
    <w:rsid w:val="0004280D"/>
    <w:rsid w:val="000476BF"/>
    <w:rsid w:val="000476E1"/>
    <w:rsid w:val="00050158"/>
    <w:rsid w:val="00057422"/>
    <w:rsid w:val="00060061"/>
    <w:rsid w:val="00062340"/>
    <w:rsid w:val="000628E8"/>
    <w:rsid w:val="00062ED4"/>
    <w:rsid w:val="000635BF"/>
    <w:rsid w:val="00065CDD"/>
    <w:rsid w:val="000673F9"/>
    <w:rsid w:val="00070864"/>
    <w:rsid w:val="00073DF0"/>
    <w:rsid w:val="00074FE9"/>
    <w:rsid w:val="00075FE8"/>
    <w:rsid w:val="00093A09"/>
    <w:rsid w:val="00095AA4"/>
    <w:rsid w:val="000B2EB3"/>
    <w:rsid w:val="000B3B1A"/>
    <w:rsid w:val="000B4B3C"/>
    <w:rsid w:val="000B60E5"/>
    <w:rsid w:val="000B64E7"/>
    <w:rsid w:val="000C0F0E"/>
    <w:rsid w:val="000C1088"/>
    <w:rsid w:val="000C20F8"/>
    <w:rsid w:val="000C7814"/>
    <w:rsid w:val="000D1188"/>
    <w:rsid w:val="000D3513"/>
    <w:rsid w:val="000D72D0"/>
    <w:rsid w:val="000E1D10"/>
    <w:rsid w:val="000E2802"/>
    <w:rsid w:val="000E5F85"/>
    <w:rsid w:val="000E6C88"/>
    <w:rsid w:val="000F1B51"/>
    <w:rsid w:val="000F2C19"/>
    <w:rsid w:val="000F4C8A"/>
    <w:rsid w:val="000F4D15"/>
    <w:rsid w:val="000F714B"/>
    <w:rsid w:val="00100F6F"/>
    <w:rsid w:val="00101A58"/>
    <w:rsid w:val="001054FC"/>
    <w:rsid w:val="00106869"/>
    <w:rsid w:val="00114925"/>
    <w:rsid w:val="00116F6F"/>
    <w:rsid w:val="0012186A"/>
    <w:rsid w:val="00123165"/>
    <w:rsid w:val="001234C9"/>
    <w:rsid w:val="001249C8"/>
    <w:rsid w:val="001250FA"/>
    <w:rsid w:val="0012694F"/>
    <w:rsid w:val="00127BA8"/>
    <w:rsid w:val="001306FC"/>
    <w:rsid w:val="00130991"/>
    <w:rsid w:val="00132B85"/>
    <w:rsid w:val="0013476D"/>
    <w:rsid w:val="0013564C"/>
    <w:rsid w:val="00136165"/>
    <w:rsid w:val="00140D95"/>
    <w:rsid w:val="00142BFC"/>
    <w:rsid w:val="00143DEF"/>
    <w:rsid w:val="00147E8F"/>
    <w:rsid w:val="00147FF8"/>
    <w:rsid w:val="00160D48"/>
    <w:rsid w:val="001619EE"/>
    <w:rsid w:val="00164113"/>
    <w:rsid w:val="0016788E"/>
    <w:rsid w:val="001679B4"/>
    <w:rsid w:val="001734D8"/>
    <w:rsid w:val="00175AFB"/>
    <w:rsid w:val="00176E71"/>
    <w:rsid w:val="00176EF8"/>
    <w:rsid w:val="001879A5"/>
    <w:rsid w:val="001938AE"/>
    <w:rsid w:val="00197162"/>
    <w:rsid w:val="001A1A60"/>
    <w:rsid w:val="001A1FEC"/>
    <w:rsid w:val="001A2374"/>
    <w:rsid w:val="001A6739"/>
    <w:rsid w:val="001A6DE9"/>
    <w:rsid w:val="001B0AB9"/>
    <w:rsid w:val="001B0D9B"/>
    <w:rsid w:val="001B16B1"/>
    <w:rsid w:val="001B2FAA"/>
    <w:rsid w:val="001B6097"/>
    <w:rsid w:val="001B6402"/>
    <w:rsid w:val="001C08FA"/>
    <w:rsid w:val="001C1FE9"/>
    <w:rsid w:val="001C2F66"/>
    <w:rsid w:val="001C3189"/>
    <w:rsid w:val="001D054D"/>
    <w:rsid w:val="001D09CC"/>
    <w:rsid w:val="001D2C71"/>
    <w:rsid w:val="001D52D1"/>
    <w:rsid w:val="001D6570"/>
    <w:rsid w:val="001E4566"/>
    <w:rsid w:val="001E654F"/>
    <w:rsid w:val="001E6957"/>
    <w:rsid w:val="001E6C76"/>
    <w:rsid w:val="001E7149"/>
    <w:rsid w:val="001F1FA9"/>
    <w:rsid w:val="001F2CE3"/>
    <w:rsid w:val="001F5F38"/>
    <w:rsid w:val="001F767B"/>
    <w:rsid w:val="0020421B"/>
    <w:rsid w:val="002071EC"/>
    <w:rsid w:val="00214464"/>
    <w:rsid w:val="0022516B"/>
    <w:rsid w:val="0022731B"/>
    <w:rsid w:val="00230CA1"/>
    <w:rsid w:val="00234A63"/>
    <w:rsid w:val="00237E71"/>
    <w:rsid w:val="002440A8"/>
    <w:rsid w:val="00245614"/>
    <w:rsid w:val="00260BAA"/>
    <w:rsid w:val="00261344"/>
    <w:rsid w:val="00261552"/>
    <w:rsid w:val="00264E8B"/>
    <w:rsid w:val="0026686C"/>
    <w:rsid w:val="002822AA"/>
    <w:rsid w:val="002846A0"/>
    <w:rsid w:val="00285F98"/>
    <w:rsid w:val="00286082"/>
    <w:rsid w:val="00286E40"/>
    <w:rsid w:val="002876DD"/>
    <w:rsid w:val="00290D81"/>
    <w:rsid w:val="00291C7C"/>
    <w:rsid w:val="002938F6"/>
    <w:rsid w:val="0029621F"/>
    <w:rsid w:val="00296731"/>
    <w:rsid w:val="002A4453"/>
    <w:rsid w:val="002A54B0"/>
    <w:rsid w:val="002B2F32"/>
    <w:rsid w:val="002B49AF"/>
    <w:rsid w:val="002B6358"/>
    <w:rsid w:val="002C5D34"/>
    <w:rsid w:val="002C6A08"/>
    <w:rsid w:val="002C7059"/>
    <w:rsid w:val="002C7862"/>
    <w:rsid w:val="002D1F33"/>
    <w:rsid w:val="002D20F9"/>
    <w:rsid w:val="002D3E90"/>
    <w:rsid w:val="002D3FE1"/>
    <w:rsid w:val="002D43A5"/>
    <w:rsid w:val="002D53C2"/>
    <w:rsid w:val="002E0C44"/>
    <w:rsid w:val="002E4C07"/>
    <w:rsid w:val="002F1547"/>
    <w:rsid w:val="002F22A7"/>
    <w:rsid w:val="00300BE7"/>
    <w:rsid w:val="00301E5A"/>
    <w:rsid w:val="0030483B"/>
    <w:rsid w:val="00307AFE"/>
    <w:rsid w:val="0031336C"/>
    <w:rsid w:val="00313FFE"/>
    <w:rsid w:val="00321AA2"/>
    <w:rsid w:val="00325B68"/>
    <w:rsid w:val="00333C1C"/>
    <w:rsid w:val="00333F7D"/>
    <w:rsid w:val="00337402"/>
    <w:rsid w:val="0033742B"/>
    <w:rsid w:val="00337E15"/>
    <w:rsid w:val="003404DA"/>
    <w:rsid w:val="00341C4E"/>
    <w:rsid w:val="003423E2"/>
    <w:rsid w:val="00345976"/>
    <w:rsid w:val="00346F12"/>
    <w:rsid w:val="00347528"/>
    <w:rsid w:val="00350FA9"/>
    <w:rsid w:val="00357CDC"/>
    <w:rsid w:val="003622B8"/>
    <w:rsid w:val="00362767"/>
    <w:rsid w:val="00366AC0"/>
    <w:rsid w:val="003674CE"/>
    <w:rsid w:val="003705F8"/>
    <w:rsid w:val="00371848"/>
    <w:rsid w:val="00391B18"/>
    <w:rsid w:val="00397639"/>
    <w:rsid w:val="003A3882"/>
    <w:rsid w:val="003A3EC3"/>
    <w:rsid w:val="003A3F2D"/>
    <w:rsid w:val="003A479C"/>
    <w:rsid w:val="003A5E43"/>
    <w:rsid w:val="003A6E38"/>
    <w:rsid w:val="003A7A92"/>
    <w:rsid w:val="003B00E8"/>
    <w:rsid w:val="003B23FB"/>
    <w:rsid w:val="003B6660"/>
    <w:rsid w:val="003D3EB4"/>
    <w:rsid w:val="003D542D"/>
    <w:rsid w:val="003D5A53"/>
    <w:rsid w:val="003D7214"/>
    <w:rsid w:val="003E700E"/>
    <w:rsid w:val="003F00A5"/>
    <w:rsid w:val="003F388E"/>
    <w:rsid w:val="003F4615"/>
    <w:rsid w:val="003F5C84"/>
    <w:rsid w:val="003F63AD"/>
    <w:rsid w:val="003F7083"/>
    <w:rsid w:val="004060C0"/>
    <w:rsid w:val="00406FCD"/>
    <w:rsid w:val="00410C97"/>
    <w:rsid w:val="004152BC"/>
    <w:rsid w:val="00416EFD"/>
    <w:rsid w:val="0041787E"/>
    <w:rsid w:val="00417B21"/>
    <w:rsid w:val="00432FD5"/>
    <w:rsid w:val="004347EC"/>
    <w:rsid w:val="00440648"/>
    <w:rsid w:val="00445E16"/>
    <w:rsid w:val="004462FA"/>
    <w:rsid w:val="004520DF"/>
    <w:rsid w:val="00452184"/>
    <w:rsid w:val="004524CE"/>
    <w:rsid w:val="004527A2"/>
    <w:rsid w:val="00455E2F"/>
    <w:rsid w:val="004629B5"/>
    <w:rsid w:val="0046658F"/>
    <w:rsid w:val="004700B8"/>
    <w:rsid w:val="00471FA9"/>
    <w:rsid w:val="00473DAF"/>
    <w:rsid w:val="004773EF"/>
    <w:rsid w:val="00481201"/>
    <w:rsid w:val="00482E01"/>
    <w:rsid w:val="00482FFB"/>
    <w:rsid w:val="004A1B7E"/>
    <w:rsid w:val="004A43B4"/>
    <w:rsid w:val="004A749D"/>
    <w:rsid w:val="004B412E"/>
    <w:rsid w:val="004B5041"/>
    <w:rsid w:val="004B6D11"/>
    <w:rsid w:val="004C1A33"/>
    <w:rsid w:val="004C289B"/>
    <w:rsid w:val="004C2A0F"/>
    <w:rsid w:val="004C3D61"/>
    <w:rsid w:val="004C6280"/>
    <w:rsid w:val="004C6931"/>
    <w:rsid w:val="004C6EFD"/>
    <w:rsid w:val="004D5E2C"/>
    <w:rsid w:val="004D65D0"/>
    <w:rsid w:val="004D6957"/>
    <w:rsid w:val="004D69C6"/>
    <w:rsid w:val="004E00AB"/>
    <w:rsid w:val="004E0BD2"/>
    <w:rsid w:val="004E328D"/>
    <w:rsid w:val="004E3630"/>
    <w:rsid w:val="004E568A"/>
    <w:rsid w:val="004E6F45"/>
    <w:rsid w:val="004F1536"/>
    <w:rsid w:val="004F47CD"/>
    <w:rsid w:val="004F4E9D"/>
    <w:rsid w:val="005013E1"/>
    <w:rsid w:val="0050178B"/>
    <w:rsid w:val="00507D64"/>
    <w:rsid w:val="0051674D"/>
    <w:rsid w:val="005203E3"/>
    <w:rsid w:val="005214BA"/>
    <w:rsid w:val="0052235E"/>
    <w:rsid w:val="00525210"/>
    <w:rsid w:val="0052702C"/>
    <w:rsid w:val="00527C6D"/>
    <w:rsid w:val="00527DE6"/>
    <w:rsid w:val="00530690"/>
    <w:rsid w:val="0053136A"/>
    <w:rsid w:val="00544006"/>
    <w:rsid w:val="005463E9"/>
    <w:rsid w:val="00550724"/>
    <w:rsid w:val="00551C1A"/>
    <w:rsid w:val="00553CAA"/>
    <w:rsid w:val="0055628A"/>
    <w:rsid w:val="00560B84"/>
    <w:rsid w:val="0056470B"/>
    <w:rsid w:val="005657F4"/>
    <w:rsid w:val="00566B84"/>
    <w:rsid w:val="005678A0"/>
    <w:rsid w:val="00567FA1"/>
    <w:rsid w:val="00583561"/>
    <w:rsid w:val="00585377"/>
    <w:rsid w:val="0059662B"/>
    <w:rsid w:val="005A3891"/>
    <w:rsid w:val="005A510E"/>
    <w:rsid w:val="005B0848"/>
    <w:rsid w:val="005D6615"/>
    <w:rsid w:val="005D70D0"/>
    <w:rsid w:val="005D71E8"/>
    <w:rsid w:val="005E12F0"/>
    <w:rsid w:val="005E25F1"/>
    <w:rsid w:val="005E368D"/>
    <w:rsid w:val="005F3ADC"/>
    <w:rsid w:val="005F5365"/>
    <w:rsid w:val="006010B7"/>
    <w:rsid w:val="0060145B"/>
    <w:rsid w:val="00601E15"/>
    <w:rsid w:val="00604412"/>
    <w:rsid w:val="00610C16"/>
    <w:rsid w:val="006120D8"/>
    <w:rsid w:val="00617B3A"/>
    <w:rsid w:val="006205AD"/>
    <w:rsid w:val="00622CB5"/>
    <w:rsid w:val="006240E6"/>
    <w:rsid w:val="006245BD"/>
    <w:rsid w:val="006309F8"/>
    <w:rsid w:val="006311FB"/>
    <w:rsid w:val="006315EF"/>
    <w:rsid w:val="006321E0"/>
    <w:rsid w:val="00632CEA"/>
    <w:rsid w:val="00640A48"/>
    <w:rsid w:val="00642188"/>
    <w:rsid w:val="0064254C"/>
    <w:rsid w:val="006469DD"/>
    <w:rsid w:val="00654BD8"/>
    <w:rsid w:val="00655A4B"/>
    <w:rsid w:val="0066242A"/>
    <w:rsid w:val="006628DA"/>
    <w:rsid w:val="00662A3C"/>
    <w:rsid w:val="0066592C"/>
    <w:rsid w:val="006674BC"/>
    <w:rsid w:val="00671528"/>
    <w:rsid w:val="0067435A"/>
    <w:rsid w:val="00677763"/>
    <w:rsid w:val="00684893"/>
    <w:rsid w:val="00690820"/>
    <w:rsid w:val="00692098"/>
    <w:rsid w:val="006924E8"/>
    <w:rsid w:val="00693DC1"/>
    <w:rsid w:val="006A5862"/>
    <w:rsid w:val="006A63A3"/>
    <w:rsid w:val="006B0E0F"/>
    <w:rsid w:val="006B119D"/>
    <w:rsid w:val="006B3838"/>
    <w:rsid w:val="006B5733"/>
    <w:rsid w:val="006B7431"/>
    <w:rsid w:val="006C288B"/>
    <w:rsid w:val="006C41BA"/>
    <w:rsid w:val="006C48D6"/>
    <w:rsid w:val="006C7A32"/>
    <w:rsid w:val="006D2690"/>
    <w:rsid w:val="006D3849"/>
    <w:rsid w:val="006E1708"/>
    <w:rsid w:val="006E27D6"/>
    <w:rsid w:val="006E2E2C"/>
    <w:rsid w:val="006E7587"/>
    <w:rsid w:val="006E7B63"/>
    <w:rsid w:val="006F085D"/>
    <w:rsid w:val="006F345D"/>
    <w:rsid w:val="006F34DF"/>
    <w:rsid w:val="006F5594"/>
    <w:rsid w:val="00700620"/>
    <w:rsid w:val="00701F9D"/>
    <w:rsid w:val="0070271F"/>
    <w:rsid w:val="007032B7"/>
    <w:rsid w:val="00704E3E"/>
    <w:rsid w:val="00705B83"/>
    <w:rsid w:val="00706166"/>
    <w:rsid w:val="00707446"/>
    <w:rsid w:val="00713FE4"/>
    <w:rsid w:val="00721478"/>
    <w:rsid w:val="00721761"/>
    <w:rsid w:val="007228B5"/>
    <w:rsid w:val="00722A04"/>
    <w:rsid w:val="00725C95"/>
    <w:rsid w:val="00726E3D"/>
    <w:rsid w:val="007273BB"/>
    <w:rsid w:val="00727737"/>
    <w:rsid w:val="00735DE2"/>
    <w:rsid w:val="00736700"/>
    <w:rsid w:val="00740AE6"/>
    <w:rsid w:val="00742C35"/>
    <w:rsid w:val="0075596C"/>
    <w:rsid w:val="00760FBF"/>
    <w:rsid w:val="00765046"/>
    <w:rsid w:val="0077299D"/>
    <w:rsid w:val="00773E39"/>
    <w:rsid w:val="00776986"/>
    <w:rsid w:val="00777864"/>
    <w:rsid w:val="007813FC"/>
    <w:rsid w:val="007833D6"/>
    <w:rsid w:val="00786175"/>
    <w:rsid w:val="007910F9"/>
    <w:rsid w:val="007938CE"/>
    <w:rsid w:val="00794090"/>
    <w:rsid w:val="00795030"/>
    <w:rsid w:val="00797AD9"/>
    <w:rsid w:val="007A2351"/>
    <w:rsid w:val="007B17DF"/>
    <w:rsid w:val="007B7CE3"/>
    <w:rsid w:val="007C07FF"/>
    <w:rsid w:val="007C4E0C"/>
    <w:rsid w:val="007C4E6D"/>
    <w:rsid w:val="007D0F61"/>
    <w:rsid w:val="007D3933"/>
    <w:rsid w:val="007D6AAE"/>
    <w:rsid w:val="007D7EEF"/>
    <w:rsid w:val="007E2EE1"/>
    <w:rsid w:val="007E44A5"/>
    <w:rsid w:val="007F2111"/>
    <w:rsid w:val="007F2C00"/>
    <w:rsid w:val="007F3EAE"/>
    <w:rsid w:val="007F414E"/>
    <w:rsid w:val="007F794B"/>
    <w:rsid w:val="008005F1"/>
    <w:rsid w:val="00801B66"/>
    <w:rsid w:val="00803C03"/>
    <w:rsid w:val="00806B8F"/>
    <w:rsid w:val="00806FA2"/>
    <w:rsid w:val="00807E63"/>
    <w:rsid w:val="00811B22"/>
    <w:rsid w:val="00815716"/>
    <w:rsid w:val="00815F2B"/>
    <w:rsid w:val="00817BB6"/>
    <w:rsid w:val="00817DA8"/>
    <w:rsid w:val="008229AD"/>
    <w:rsid w:val="00834D8F"/>
    <w:rsid w:val="00840DB4"/>
    <w:rsid w:val="0084146B"/>
    <w:rsid w:val="00843597"/>
    <w:rsid w:val="00845D65"/>
    <w:rsid w:val="00850BFF"/>
    <w:rsid w:val="00851995"/>
    <w:rsid w:val="00851C8B"/>
    <w:rsid w:val="00852EC5"/>
    <w:rsid w:val="008530ED"/>
    <w:rsid w:val="0086193B"/>
    <w:rsid w:val="00867EBA"/>
    <w:rsid w:val="008713D5"/>
    <w:rsid w:val="008726F3"/>
    <w:rsid w:val="00873EB6"/>
    <w:rsid w:val="0087414C"/>
    <w:rsid w:val="00876493"/>
    <w:rsid w:val="00885AD5"/>
    <w:rsid w:val="008861C7"/>
    <w:rsid w:val="00887F00"/>
    <w:rsid w:val="00891D93"/>
    <w:rsid w:val="00892267"/>
    <w:rsid w:val="008940FA"/>
    <w:rsid w:val="00896586"/>
    <w:rsid w:val="008A0B9B"/>
    <w:rsid w:val="008A1212"/>
    <w:rsid w:val="008A21B2"/>
    <w:rsid w:val="008A3094"/>
    <w:rsid w:val="008A44B9"/>
    <w:rsid w:val="008A4F0F"/>
    <w:rsid w:val="008A750F"/>
    <w:rsid w:val="008B4119"/>
    <w:rsid w:val="008C1094"/>
    <w:rsid w:val="008C6FFB"/>
    <w:rsid w:val="008D03D1"/>
    <w:rsid w:val="008D2999"/>
    <w:rsid w:val="008D54AD"/>
    <w:rsid w:val="008D5575"/>
    <w:rsid w:val="008D60B0"/>
    <w:rsid w:val="008E3D60"/>
    <w:rsid w:val="008E446F"/>
    <w:rsid w:val="008E4E4B"/>
    <w:rsid w:val="008E510B"/>
    <w:rsid w:val="008E5600"/>
    <w:rsid w:val="008E5E4D"/>
    <w:rsid w:val="008E6DB2"/>
    <w:rsid w:val="008E76BF"/>
    <w:rsid w:val="008F0B67"/>
    <w:rsid w:val="008F0BC6"/>
    <w:rsid w:val="008F10F5"/>
    <w:rsid w:val="008F3F85"/>
    <w:rsid w:val="008F466B"/>
    <w:rsid w:val="009000D4"/>
    <w:rsid w:val="00904E5F"/>
    <w:rsid w:val="0091769F"/>
    <w:rsid w:val="00923069"/>
    <w:rsid w:val="009277E0"/>
    <w:rsid w:val="00934CD4"/>
    <w:rsid w:val="00935781"/>
    <w:rsid w:val="009363FD"/>
    <w:rsid w:val="00937A27"/>
    <w:rsid w:val="00942E9E"/>
    <w:rsid w:val="0094332F"/>
    <w:rsid w:val="0094596E"/>
    <w:rsid w:val="0094734B"/>
    <w:rsid w:val="00947D4F"/>
    <w:rsid w:val="009532A7"/>
    <w:rsid w:val="0095614E"/>
    <w:rsid w:val="009570D2"/>
    <w:rsid w:val="00960F80"/>
    <w:rsid w:val="009649C0"/>
    <w:rsid w:val="00965983"/>
    <w:rsid w:val="00965D8B"/>
    <w:rsid w:val="00966523"/>
    <w:rsid w:val="00971788"/>
    <w:rsid w:val="00973375"/>
    <w:rsid w:val="00973DEB"/>
    <w:rsid w:val="00975072"/>
    <w:rsid w:val="00976D2A"/>
    <w:rsid w:val="0098292D"/>
    <w:rsid w:val="00982D13"/>
    <w:rsid w:val="0098731A"/>
    <w:rsid w:val="00990CE9"/>
    <w:rsid w:val="00990D90"/>
    <w:rsid w:val="00991631"/>
    <w:rsid w:val="00991B18"/>
    <w:rsid w:val="00991E19"/>
    <w:rsid w:val="009920AE"/>
    <w:rsid w:val="00994943"/>
    <w:rsid w:val="009957AA"/>
    <w:rsid w:val="00995B7A"/>
    <w:rsid w:val="0099693D"/>
    <w:rsid w:val="009A0059"/>
    <w:rsid w:val="009A1844"/>
    <w:rsid w:val="009A2E81"/>
    <w:rsid w:val="009A5284"/>
    <w:rsid w:val="009A7E4A"/>
    <w:rsid w:val="009B0036"/>
    <w:rsid w:val="009B03D0"/>
    <w:rsid w:val="009B0BA7"/>
    <w:rsid w:val="009C1975"/>
    <w:rsid w:val="009C637B"/>
    <w:rsid w:val="009D3872"/>
    <w:rsid w:val="009D3D11"/>
    <w:rsid w:val="009D3DE8"/>
    <w:rsid w:val="009D591D"/>
    <w:rsid w:val="009D5C42"/>
    <w:rsid w:val="009E1DB8"/>
    <w:rsid w:val="009E44AB"/>
    <w:rsid w:val="009E484C"/>
    <w:rsid w:val="009F3627"/>
    <w:rsid w:val="009F4C2A"/>
    <w:rsid w:val="009F673C"/>
    <w:rsid w:val="00A00CC4"/>
    <w:rsid w:val="00A01D95"/>
    <w:rsid w:val="00A02CDA"/>
    <w:rsid w:val="00A07A71"/>
    <w:rsid w:val="00A121B6"/>
    <w:rsid w:val="00A20ECC"/>
    <w:rsid w:val="00A30456"/>
    <w:rsid w:val="00A34040"/>
    <w:rsid w:val="00A354BF"/>
    <w:rsid w:val="00A35A70"/>
    <w:rsid w:val="00A37982"/>
    <w:rsid w:val="00A4746E"/>
    <w:rsid w:val="00A5010C"/>
    <w:rsid w:val="00A50B15"/>
    <w:rsid w:val="00A52EE8"/>
    <w:rsid w:val="00A54BD0"/>
    <w:rsid w:val="00A5510D"/>
    <w:rsid w:val="00A56AF5"/>
    <w:rsid w:val="00A577E6"/>
    <w:rsid w:val="00A606C4"/>
    <w:rsid w:val="00A60D6C"/>
    <w:rsid w:val="00A63BC4"/>
    <w:rsid w:val="00A63DC0"/>
    <w:rsid w:val="00A67979"/>
    <w:rsid w:val="00A70397"/>
    <w:rsid w:val="00A70C5E"/>
    <w:rsid w:val="00A71555"/>
    <w:rsid w:val="00A719D4"/>
    <w:rsid w:val="00A72E17"/>
    <w:rsid w:val="00A757D4"/>
    <w:rsid w:val="00A7663F"/>
    <w:rsid w:val="00A80EBE"/>
    <w:rsid w:val="00A82FA5"/>
    <w:rsid w:val="00A84E16"/>
    <w:rsid w:val="00A86DFE"/>
    <w:rsid w:val="00A87153"/>
    <w:rsid w:val="00A91049"/>
    <w:rsid w:val="00A92615"/>
    <w:rsid w:val="00A930D7"/>
    <w:rsid w:val="00A93F0B"/>
    <w:rsid w:val="00AA1E15"/>
    <w:rsid w:val="00AA239A"/>
    <w:rsid w:val="00AA23CF"/>
    <w:rsid w:val="00AA2ABB"/>
    <w:rsid w:val="00AA427C"/>
    <w:rsid w:val="00AB23B3"/>
    <w:rsid w:val="00AB2C12"/>
    <w:rsid w:val="00AB325E"/>
    <w:rsid w:val="00AB40DA"/>
    <w:rsid w:val="00AB47BA"/>
    <w:rsid w:val="00AB7555"/>
    <w:rsid w:val="00AC49F7"/>
    <w:rsid w:val="00AD0864"/>
    <w:rsid w:val="00AD0915"/>
    <w:rsid w:val="00AD0E17"/>
    <w:rsid w:val="00AD7E56"/>
    <w:rsid w:val="00AE1271"/>
    <w:rsid w:val="00AE22DD"/>
    <w:rsid w:val="00AE3453"/>
    <w:rsid w:val="00AE3791"/>
    <w:rsid w:val="00AE3DF3"/>
    <w:rsid w:val="00AF10C8"/>
    <w:rsid w:val="00AF1E7A"/>
    <w:rsid w:val="00AF2242"/>
    <w:rsid w:val="00AF5D27"/>
    <w:rsid w:val="00AF6211"/>
    <w:rsid w:val="00B047FA"/>
    <w:rsid w:val="00B07DBF"/>
    <w:rsid w:val="00B100C3"/>
    <w:rsid w:val="00B11550"/>
    <w:rsid w:val="00B20F79"/>
    <w:rsid w:val="00B302BE"/>
    <w:rsid w:val="00B3515E"/>
    <w:rsid w:val="00B372F9"/>
    <w:rsid w:val="00B40957"/>
    <w:rsid w:val="00B40AF5"/>
    <w:rsid w:val="00B46046"/>
    <w:rsid w:val="00B471A7"/>
    <w:rsid w:val="00B52500"/>
    <w:rsid w:val="00B52BE1"/>
    <w:rsid w:val="00B52DC3"/>
    <w:rsid w:val="00B54BD5"/>
    <w:rsid w:val="00B54E42"/>
    <w:rsid w:val="00B6312C"/>
    <w:rsid w:val="00B66558"/>
    <w:rsid w:val="00B8277B"/>
    <w:rsid w:val="00B82B4D"/>
    <w:rsid w:val="00B83110"/>
    <w:rsid w:val="00B85304"/>
    <w:rsid w:val="00B87335"/>
    <w:rsid w:val="00B909CD"/>
    <w:rsid w:val="00B926F9"/>
    <w:rsid w:val="00B96562"/>
    <w:rsid w:val="00BA1583"/>
    <w:rsid w:val="00BA1D15"/>
    <w:rsid w:val="00BA1DF8"/>
    <w:rsid w:val="00BA6582"/>
    <w:rsid w:val="00BA6AD8"/>
    <w:rsid w:val="00BB7CD8"/>
    <w:rsid w:val="00BC08B9"/>
    <w:rsid w:val="00BC2352"/>
    <w:rsid w:val="00BC2539"/>
    <w:rsid w:val="00BC35F8"/>
    <w:rsid w:val="00BC3B0F"/>
    <w:rsid w:val="00BC4543"/>
    <w:rsid w:val="00BC564C"/>
    <w:rsid w:val="00BC586B"/>
    <w:rsid w:val="00BD15A0"/>
    <w:rsid w:val="00BD36E0"/>
    <w:rsid w:val="00BE19C5"/>
    <w:rsid w:val="00BE1BFF"/>
    <w:rsid w:val="00BE3031"/>
    <w:rsid w:val="00BE3C50"/>
    <w:rsid w:val="00BE513F"/>
    <w:rsid w:val="00BE693E"/>
    <w:rsid w:val="00BE6EBA"/>
    <w:rsid w:val="00BE7482"/>
    <w:rsid w:val="00BF2C9C"/>
    <w:rsid w:val="00BF4154"/>
    <w:rsid w:val="00BF7516"/>
    <w:rsid w:val="00C00137"/>
    <w:rsid w:val="00C05C1C"/>
    <w:rsid w:val="00C06E78"/>
    <w:rsid w:val="00C208D5"/>
    <w:rsid w:val="00C24202"/>
    <w:rsid w:val="00C25C58"/>
    <w:rsid w:val="00C275D1"/>
    <w:rsid w:val="00C31A91"/>
    <w:rsid w:val="00C34A54"/>
    <w:rsid w:val="00C35618"/>
    <w:rsid w:val="00C3562C"/>
    <w:rsid w:val="00C35A7C"/>
    <w:rsid w:val="00C40554"/>
    <w:rsid w:val="00C40BE8"/>
    <w:rsid w:val="00C4324A"/>
    <w:rsid w:val="00C476E6"/>
    <w:rsid w:val="00C52D74"/>
    <w:rsid w:val="00C532D8"/>
    <w:rsid w:val="00C55A6F"/>
    <w:rsid w:val="00C71935"/>
    <w:rsid w:val="00C72462"/>
    <w:rsid w:val="00C72E7B"/>
    <w:rsid w:val="00C80342"/>
    <w:rsid w:val="00C8085C"/>
    <w:rsid w:val="00C83BC0"/>
    <w:rsid w:val="00C853CD"/>
    <w:rsid w:val="00C85A11"/>
    <w:rsid w:val="00C85E94"/>
    <w:rsid w:val="00C874C2"/>
    <w:rsid w:val="00C90ABF"/>
    <w:rsid w:val="00C9116A"/>
    <w:rsid w:val="00C91EB9"/>
    <w:rsid w:val="00C94AA7"/>
    <w:rsid w:val="00C94B8A"/>
    <w:rsid w:val="00CA172E"/>
    <w:rsid w:val="00CA1FE0"/>
    <w:rsid w:val="00CA45EB"/>
    <w:rsid w:val="00CB03AA"/>
    <w:rsid w:val="00CB2420"/>
    <w:rsid w:val="00CB7A46"/>
    <w:rsid w:val="00CC1631"/>
    <w:rsid w:val="00CC6930"/>
    <w:rsid w:val="00CC7F44"/>
    <w:rsid w:val="00CD0C7C"/>
    <w:rsid w:val="00CD78E6"/>
    <w:rsid w:val="00CE1907"/>
    <w:rsid w:val="00CE275F"/>
    <w:rsid w:val="00CE4ADB"/>
    <w:rsid w:val="00CE506A"/>
    <w:rsid w:val="00CF4549"/>
    <w:rsid w:val="00CF6DF4"/>
    <w:rsid w:val="00CF6ED3"/>
    <w:rsid w:val="00D04E37"/>
    <w:rsid w:val="00D0641F"/>
    <w:rsid w:val="00D0793D"/>
    <w:rsid w:val="00D07B1D"/>
    <w:rsid w:val="00D1020E"/>
    <w:rsid w:val="00D11884"/>
    <w:rsid w:val="00D11F77"/>
    <w:rsid w:val="00D158D6"/>
    <w:rsid w:val="00D2141D"/>
    <w:rsid w:val="00D233E7"/>
    <w:rsid w:val="00D40120"/>
    <w:rsid w:val="00D404FE"/>
    <w:rsid w:val="00D443C1"/>
    <w:rsid w:val="00D44665"/>
    <w:rsid w:val="00D4614B"/>
    <w:rsid w:val="00D50ABA"/>
    <w:rsid w:val="00D50DCC"/>
    <w:rsid w:val="00D53B9F"/>
    <w:rsid w:val="00D663C6"/>
    <w:rsid w:val="00D671D7"/>
    <w:rsid w:val="00D7019A"/>
    <w:rsid w:val="00D70E38"/>
    <w:rsid w:val="00D734F2"/>
    <w:rsid w:val="00D76128"/>
    <w:rsid w:val="00D84BE4"/>
    <w:rsid w:val="00D851A3"/>
    <w:rsid w:val="00D85B2A"/>
    <w:rsid w:val="00D86FB2"/>
    <w:rsid w:val="00D873DF"/>
    <w:rsid w:val="00D9381A"/>
    <w:rsid w:val="00D939F1"/>
    <w:rsid w:val="00D949AC"/>
    <w:rsid w:val="00D94BB8"/>
    <w:rsid w:val="00D9587D"/>
    <w:rsid w:val="00D95FDB"/>
    <w:rsid w:val="00DA2EF2"/>
    <w:rsid w:val="00DA52F1"/>
    <w:rsid w:val="00DA7B70"/>
    <w:rsid w:val="00DB002A"/>
    <w:rsid w:val="00DB4477"/>
    <w:rsid w:val="00DB6C14"/>
    <w:rsid w:val="00DC06A2"/>
    <w:rsid w:val="00DC28BB"/>
    <w:rsid w:val="00DC4735"/>
    <w:rsid w:val="00DC4BB9"/>
    <w:rsid w:val="00DC52A1"/>
    <w:rsid w:val="00DD205C"/>
    <w:rsid w:val="00DD6434"/>
    <w:rsid w:val="00DD6A1F"/>
    <w:rsid w:val="00DD70B8"/>
    <w:rsid w:val="00DE0FCB"/>
    <w:rsid w:val="00DE16DC"/>
    <w:rsid w:val="00DE2736"/>
    <w:rsid w:val="00DE3700"/>
    <w:rsid w:val="00DE43FD"/>
    <w:rsid w:val="00DE622F"/>
    <w:rsid w:val="00DE6411"/>
    <w:rsid w:val="00DF0CD9"/>
    <w:rsid w:val="00DF42A5"/>
    <w:rsid w:val="00E0565A"/>
    <w:rsid w:val="00E057E5"/>
    <w:rsid w:val="00E06B02"/>
    <w:rsid w:val="00E11B1B"/>
    <w:rsid w:val="00E160A0"/>
    <w:rsid w:val="00E16710"/>
    <w:rsid w:val="00E25D67"/>
    <w:rsid w:val="00E26669"/>
    <w:rsid w:val="00E2735B"/>
    <w:rsid w:val="00E27A92"/>
    <w:rsid w:val="00E27F28"/>
    <w:rsid w:val="00E30AF7"/>
    <w:rsid w:val="00E31245"/>
    <w:rsid w:val="00E34CF4"/>
    <w:rsid w:val="00E3549B"/>
    <w:rsid w:val="00E367CA"/>
    <w:rsid w:val="00E37147"/>
    <w:rsid w:val="00E41F8A"/>
    <w:rsid w:val="00E50297"/>
    <w:rsid w:val="00E540F5"/>
    <w:rsid w:val="00E56855"/>
    <w:rsid w:val="00E606E7"/>
    <w:rsid w:val="00E60A44"/>
    <w:rsid w:val="00E63E5E"/>
    <w:rsid w:val="00E64850"/>
    <w:rsid w:val="00E667F0"/>
    <w:rsid w:val="00E66E83"/>
    <w:rsid w:val="00E700C8"/>
    <w:rsid w:val="00E756CB"/>
    <w:rsid w:val="00E769F4"/>
    <w:rsid w:val="00E821BC"/>
    <w:rsid w:val="00E82D27"/>
    <w:rsid w:val="00E85450"/>
    <w:rsid w:val="00E92BF3"/>
    <w:rsid w:val="00E94B89"/>
    <w:rsid w:val="00E97B72"/>
    <w:rsid w:val="00EA31D9"/>
    <w:rsid w:val="00EA33C5"/>
    <w:rsid w:val="00EA7E08"/>
    <w:rsid w:val="00EB00E2"/>
    <w:rsid w:val="00EB3173"/>
    <w:rsid w:val="00EB7342"/>
    <w:rsid w:val="00ED51BD"/>
    <w:rsid w:val="00ED65E1"/>
    <w:rsid w:val="00EE2025"/>
    <w:rsid w:val="00EE3A54"/>
    <w:rsid w:val="00EE4206"/>
    <w:rsid w:val="00EF1253"/>
    <w:rsid w:val="00EF2063"/>
    <w:rsid w:val="00EF41F0"/>
    <w:rsid w:val="00EF6577"/>
    <w:rsid w:val="00EF6988"/>
    <w:rsid w:val="00F0149F"/>
    <w:rsid w:val="00F03847"/>
    <w:rsid w:val="00F0421A"/>
    <w:rsid w:val="00F04A60"/>
    <w:rsid w:val="00F05117"/>
    <w:rsid w:val="00F051AF"/>
    <w:rsid w:val="00F06660"/>
    <w:rsid w:val="00F0682C"/>
    <w:rsid w:val="00F06CAB"/>
    <w:rsid w:val="00F06E77"/>
    <w:rsid w:val="00F12B20"/>
    <w:rsid w:val="00F12C63"/>
    <w:rsid w:val="00F133F8"/>
    <w:rsid w:val="00F15219"/>
    <w:rsid w:val="00F165C3"/>
    <w:rsid w:val="00F23FD4"/>
    <w:rsid w:val="00F25B43"/>
    <w:rsid w:val="00F27FD0"/>
    <w:rsid w:val="00F343A6"/>
    <w:rsid w:val="00F36A11"/>
    <w:rsid w:val="00F374F5"/>
    <w:rsid w:val="00F376CD"/>
    <w:rsid w:val="00F40F15"/>
    <w:rsid w:val="00F438AC"/>
    <w:rsid w:val="00F44D33"/>
    <w:rsid w:val="00F474AB"/>
    <w:rsid w:val="00F51C60"/>
    <w:rsid w:val="00F54121"/>
    <w:rsid w:val="00F63136"/>
    <w:rsid w:val="00F65D50"/>
    <w:rsid w:val="00F65E7E"/>
    <w:rsid w:val="00F7103E"/>
    <w:rsid w:val="00F73411"/>
    <w:rsid w:val="00F869EC"/>
    <w:rsid w:val="00F87234"/>
    <w:rsid w:val="00F900B3"/>
    <w:rsid w:val="00F93B67"/>
    <w:rsid w:val="00F94209"/>
    <w:rsid w:val="00F956C6"/>
    <w:rsid w:val="00F96BBE"/>
    <w:rsid w:val="00F974E9"/>
    <w:rsid w:val="00F97C0C"/>
    <w:rsid w:val="00FA02F9"/>
    <w:rsid w:val="00FB2FB2"/>
    <w:rsid w:val="00FB344D"/>
    <w:rsid w:val="00FC5164"/>
    <w:rsid w:val="00FD1462"/>
    <w:rsid w:val="00FD1DED"/>
    <w:rsid w:val="00FD22A9"/>
    <w:rsid w:val="00FD3D60"/>
    <w:rsid w:val="00FD643A"/>
    <w:rsid w:val="00FD6A14"/>
    <w:rsid w:val="00FD6E26"/>
    <w:rsid w:val="00FE1CF8"/>
    <w:rsid w:val="00FE66D9"/>
    <w:rsid w:val="00FE68D5"/>
    <w:rsid w:val="00FF03EA"/>
    <w:rsid w:val="00FF2AE0"/>
    <w:rsid w:val="00FF41FE"/>
    <w:rsid w:val="00FF56A7"/>
    <w:rsid w:val="00FF58BB"/>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A93FFB5-4947-41EE-A590-3A96F889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en.net" TargetMode="External"/><Relationship Id="rId13" Type="http://schemas.openxmlformats.org/officeDocument/2006/relationships/hyperlink" Target="http://www.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ten.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40919_met.php" TargetMode="External"/><Relationship Id="rId5" Type="http://schemas.openxmlformats.org/officeDocument/2006/relationships/webSettings" Target="webSettings.xml"/><Relationship Id="rId15" Type="http://schemas.openxmlformats.org/officeDocument/2006/relationships/hyperlink" Target="mailto:presse@akten.ne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esse@akten.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0919_met.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40919_met.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ACE45-102E-4C96-8A3E-CBFDE0D1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6034</Characters>
  <Application>Microsoft Office Word</Application>
  <DocSecurity>0</DocSecurity>
  <Lines>76</Lines>
  <Paragraphs>6</Paragraphs>
  <ScaleCrop>false</ScaleCrop>
  <HeadingPairs>
    <vt:vector size="2" baseType="variant">
      <vt:variant>
        <vt:lpstr>Titel</vt:lpstr>
      </vt:variant>
      <vt:variant>
        <vt:i4>1</vt:i4>
      </vt:variant>
    </vt:vector>
  </HeadingPairs>
  <TitlesOfParts>
    <vt:vector size="1" baseType="lpstr">
      <vt:lpstr>Schlanke Lösungen für die hybride Archivierung (META Archivdepot) Pressemeldung vom 19.09.2014</vt:lpstr>
    </vt:vector>
  </TitlesOfParts>
  <Company>Gehring Archivdepot GmbH</Company>
  <LinksUpToDate>false</LinksUpToDate>
  <CharactersWithSpaces>6822</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Schlanke Lösungen für die hybride Archivierung (META Archivdepot) Pressemeldung vom 19.09.2014</dc:title>
  <dc:creator>Sabine Sturm</dc:creator>
  <cp:lastModifiedBy>Sabine Sturm</cp:lastModifiedBy>
  <cp:revision>2</cp:revision>
  <cp:lastPrinted>2014-07-08T12:37:00Z</cp:lastPrinted>
  <dcterms:created xsi:type="dcterms:W3CDTF">2014-09-19T09:39:00Z</dcterms:created>
  <dcterms:modified xsi:type="dcterms:W3CDTF">2014-09-19T09:39:00Z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