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041" w:rsidRDefault="004B5041" w:rsidP="0022731B">
      <w:pPr>
        <w:spacing w:line="360" w:lineRule="atLeast"/>
        <w:jc w:val="both"/>
        <w:rPr>
          <w:rFonts w:cs="Arial"/>
          <w:b/>
          <w:bCs/>
          <w:sz w:val="40"/>
          <w:szCs w:val="40"/>
        </w:rPr>
      </w:pPr>
    </w:p>
    <w:p w:rsidR="00AB7555" w:rsidRPr="00AB7555" w:rsidRDefault="00AB7555" w:rsidP="0022731B">
      <w:pPr>
        <w:spacing w:line="360" w:lineRule="atLeast"/>
        <w:jc w:val="both"/>
        <w:rPr>
          <w:rFonts w:cs="Arial"/>
          <w:b/>
          <w:bCs/>
          <w:sz w:val="16"/>
          <w:szCs w:val="16"/>
        </w:rPr>
      </w:pPr>
    </w:p>
    <w:p w:rsidR="00A30456" w:rsidRPr="006E338F" w:rsidRDefault="00F9716B" w:rsidP="00A30456">
      <w:pPr>
        <w:spacing w:line="360" w:lineRule="atLeast"/>
        <w:jc w:val="both"/>
        <w:rPr>
          <w:rFonts w:cs="Arial"/>
          <w:b/>
          <w:bCs/>
          <w:sz w:val="40"/>
          <w:szCs w:val="40"/>
        </w:rPr>
      </w:pPr>
      <w:r>
        <w:rPr>
          <w:rFonts w:cs="Arial"/>
          <w:b/>
          <w:bCs/>
          <w:sz w:val="40"/>
          <w:szCs w:val="40"/>
        </w:rPr>
        <w:t xml:space="preserve">Gesicherte </w:t>
      </w:r>
      <w:r w:rsidR="00993205" w:rsidRPr="006E338F">
        <w:rPr>
          <w:rFonts w:cs="Arial"/>
          <w:b/>
          <w:bCs/>
          <w:sz w:val="40"/>
          <w:szCs w:val="40"/>
        </w:rPr>
        <w:t>Akten</w:t>
      </w:r>
      <w:r>
        <w:rPr>
          <w:rFonts w:cs="Arial"/>
          <w:b/>
          <w:bCs/>
          <w:sz w:val="40"/>
          <w:szCs w:val="40"/>
        </w:rPr>
        <w:t>vernichtung vom Spezialisten</w:t>
      </w:r>
      <w:r w:rsidR="00C874C2" w:rsidRPr="006E338F">
        <w:rPr>
          <w:rFonts w:cs="Arial"/>
          <w:b/>
          <w:bCs/>
          <w:sz w:val="40"/>
          <w:szCs w:val="40"/>
        </w:rPr>
        <w:t xml:space="preserve"> </w:t>
      </w:r>
    </w:p>
    <w:p w:rsidR="00A30456" w:rsidRPr="004B5041" w:rsidRDefault="00A30456" w:rsidP="0033742B">
      <w:pPr>
        <w:pStyle w:val="Default"/>
      </w:pPr>
    </w:p>
    <w:p w:rsidR="006240E6" w:rsidRPr="0094332F" w:rsidRDefault="00471FA9" w:rsidP="00333E55">
      <w:pPr>
        <w:pStyle w:val="Default"/>
        <w:spacing w:line="360" w:lineRule="atLeast"/>
        <w:jc w:val="both"/>
        <w:rPr>
          <w:b/>
          <w:color w:val="auto"/>
        </w:rPr>
      </w:pPr>
      <w:r>
        <w:rPr>
          <w:b/>
        </w:rPr>
        <w:t xml:space="preserve">META </w:t>
      </w:r>
      <w:r w:rsidRPr="0094332F">
        <w:rPr>
          <w:b/>
          <w:color w:val="auto"/>
        </w:rPr>
        <w:t>Archivdepot</w:t>
      </w:r>
      <w:r w:rsidR="00BA6AD8" w:rsidRPr="0094332F">
        <w:rPr>
          <w:b/>
          <w:color w:val="auto"/>
        </w:rPr>
        <w:t xml:space="preserve"> </w:t>
      </w:r>
      <w:r w:rsidR="00993205">
        <w:rPr>
          <w:b/>
          <w:color w:val="auto"/>
        </w:rPr>
        <w:t xml:space="preserve">gewährleistet </w:t>
      </w:r>
      <w:r w:rsidR="009331CB">
        <w:rPr>
          <w:b/>
          <w:color w:val="auto"/>
        </w:rPr>
        <w:t xml:space="preserve">datenschutzkonformes und kontrolliertes </w:t>
      </w:r>
      <w:r w:rsidR="00F97B94">
        <w:rPr>
          <w:b/>
          <w:color w:val="auto"/>
        </w:rPr>
        <w:t xml:space="preserve">Vernichten und Entsorgen von Akten </w:t>
      </w:r>
    </w:p>
    <w:p w:rsidR="00F133F8" w:rsidRPr="002C6A08" w:rsidRDefault="00F133F8" w:rsidP="0022516B">
      <w:pPr>
        <w:autoSpaceDE w:val="0"/>
        <w:autoSpaceDN w:val="0"/>
        <w:adjustRightInd w:val="0"/>
        <w:spacing w:line="360" w:lineRule="atLeast"/>
        <w:jc w:val="both"/>
        <w:rPr>
          <w:rFonts w:cs="Arial"/>
          <w:sz w:val="24"/>
          <w:szCs w:val="24"/>
        </w:rPr>
      </w:pPr>
    </w:p>
    <w:p w:rsidR="00966DF6" w:rsidRDefault="0033742B" w:rsidP="00BD1DBB">
      <w:pPr>
        <w:autoSpaceDE w:val="0"/>
        <w:autoSpaceDN w:val="0"/>
        <w:adjustRightInd w:val="0"/>
        <w:spacing w:line="360" w:lineRule="atLeast"/>
        <w:ind w:left="1304" w:firstLine="567"/>
        <w:jc w:val="both"/>
        <w:rPr>
          <w:bCs/>
          <w:sz w:val="24"/>
          <w:szCs w:val="24"/>
        </w:rPr>
      </w:pPr>
      <w:r w:rsidRPr="000D3513">
        <w:rPr>
          <w:rFonts w:cs="Arial"/>
          <w:b/>
          <w:sz w:val="24"/>
          <w:szCs w:val="24"/>
        </w:rPr>
        <w:t>Oberhausen</w:t>
      </w:r>
      <w:r w:rsidR="00B20F79" w:rsidRPr="000D3513">
        <w:rPr>
          <w:rFonts w:cs="Arial"/>
          <w:b/>
          <w:sz w:val="24"/>
          <w:szCs w:val="24"/>
        </w:rPr>
        <w:t xml:space="preserve">, </w:t>
      </w:r>
      <w:r w:rsidR="00187AB6">
        <w:rPr>
          <w:rFonts w:cs="Arial"/>
          <w:b/>
          <w:sz w:val="24"/>
          <w:szCs w:val="24"/>
        </w:rPr>
        <w:t>10</w:t>
      </w:r>
      <w:r w:rsidR="005D70D0">
        <w:rPr>
          <w:rFonts w:cs="Arial"/>
          <w:b/>
          <w:sz w:val="24"/>
          <w:szCs w:val="24"/>
        </w:rPr>
        <w:t xml:space="preserve">. </w:t>
      </w:r>
      <w:r w:rsidR="00333E55">
        <w:rPr>
          <w:rFonts w:cs="Arial"/>
          <w:b/>
          <w:sz w:val="24"/>
          <w:szCs w:val="24"/>
        </w:rPr>
        <w:t>Ju</w:t>
      </w:r>
      <w:r w:rsidR="005929A3">
        <w:rPr>
          <w:rFonts w:cs="Arial"/>
          <w:b/>
          <w:sz w:val="24"/>
          <w:szCs w:val="24"/>
        </w:rPr>
        <w:t>l</w:t>
      </w:r>
      <w:r w:rsidR="00333E55">
        <w:rPr>
          <w:rFonts w:cs="Arial"/>
          <w:b/>
          <w:sz w:val="24"/>
          <w:szCs w:val="24"/>
        </w:rPr>
        <w:t>i</w:t>
      </w:r>
      <w:r w:rsidR="00F96BBE">
        <w:rPr>
          <w:rFonts w:cs="Arial"/>
          <w:b/>
          <w:sz w:val="24"/>
          <w:szCs w:val="24"/>
        </w:rPr>
        <w:t xml:space="preserve"> </w:t>
      </w:r>
      <w:r w:rsidR="00E16710" w:rsidRPr="000D3513">
        <w:rPr>
          <w:rFonts w:cs="Arial"/>
          <w:b/>
          <w:sz w:val="24"/>
          <w:szCs w:val="24"/>
        </w:rPr>
        <w:t>201</w:t>
      </w:r>
      <w:r w:rsidR="006B7431">
        <w:rPr>
          <w:rFonts w:cs="Arial"/>
          <w:b/>
          <w:sz w:val="24"/>
          <w:szCs w:val="24"/>
        </w:rPr>
        <w:t>4</w:t>
      </w:r>
      <w:r w:rsidR="00E16710" w:rsidRPr="000D3513">
        <w:rPr>
          <w:rFonts w:cs="Arial"/>
          <w:b/>
          <w:sz w:val="24"/>
          <w:szCs w:val="24"/>
        </w:rPr>
        <w:t>.</w:t>
      </w:r>
      <w:r w:rsidR="0022731B" w:rsidRPr="000D3513">
        <w:rPr>
          <w:rFonts w:cs="Arial"/>
          <w:sz w:val="24"/>
          <w:szCs w:val="24"/>
        </w:rPr>
        <w:t xml:space="preserve"> </w:t>
      </w:r>
      <w:r w:rsidR="0049408C">
        <w:rPr>
          <w:rFonts w:cs="Arial"/>
          <w:sz w:val="24"/>
          <w:szCs w:val="24"/>
        </w:rPr>
        <w:t>Die sichere Ablage ihrer Dokumente stellt Unternehmen – ganz unabhängig von Größe oder Branche – in Zeiten stetig wachsender Datenmengen vor große Herausforderungen, zumal sie auch jederzeit einen komfortablen Zugang zu den archivierten</w:t>
      </w:r>
      <w:r w:rsidR="0085075D">
        <w:rPr>
          <w:rFonts w:cs="Arial"/>
          <w:sz w:val="24"/>
          <w:szCs w:val="24"/>
        </w:rPr>
        <w:t xml:space="preserve"> Daten gewährleisten müssen. </w:t>
      </w:r>
      <w:r w:rsidR="00F939B1">
        <w:rPr>
          <w:rFonts w:cs="Arial"/>
          <w:sz w:val="24"/>
          <w:szCs w:val="24"/>
        </w:rPr>
        <w:t xml:space="preserve">Neben der Lagerung ist es jedoch mindestens ebenso wichtig, die oft völlig unterschiedlichen Aufbewahrungsfristen im Auge zu behalten, was angesichts einer oft hohen Zahl an archivierten Dokumenten </w:t>
      </w:r>
      <w:r w:rsidR="0078593C">
        <w:rPr>
          <w:rFonts w:cs="Arial"/>
          <w:sz w:val="24"/>
          <w:szCs w:val="24"/>
        </w:rPr>
        <w:t>vielfach problematisch wird</w:t>
      </w:r>
      <w:r w:rsidR="0078593C" w:rsidRPr="00BA49FA">
        <w:rPr>
          <w:rFonts w:cs="Arial"/>
          <w:sz w:val="24"/>
          <w:szCs w:val="24"/>
        </w:rPr>
        <w:t>. Vor diesem Hintergrund umfasst das Portfolio von META Archivdepot aus Oberhausen a</w:t>
      </w:r>
      <w:r w:rsidR="0085075D" w:rsidRPr="00BA49FA">
        <w:rPr>
          <w:rFonts w:cs="Arial"/>
          <w:sz w:val="24"/>
          <w:szCs w:val="24"/>
        </w:rPr>
        <w:t>ls langjährig erfahrene</w:t>
      </w:r>
      <w:r w:rsidR="0078593C" w:rsidRPr="00BA49FA">
        <w:rPr>
          <w:rFonts w:cs="Arial"/>
          <w:sz w:val="24"/>
          <w:szCs w:val="24"/>
        </w:rPr>
        <w:t>m</w:t>
      </w:r>
      <w:r w:rsidR="0085075D" w:rsidRPr="00BA49FA">
        <w:rPr>
          <w:rFonts w:cs="Arial"/>
          <w:sz w:val="24"/>
          <w:szCs w:val="24"/>
        </w:rPr>
        <w:t xml:space="preserve"> Experte</w:t>
      </w:r>
      <w:r w:rsidR="0078593C" w:rsidRPr="00BA49FA">
        <w:rPr>
          <w:rFonts w:cs="Arial"/>
          <w:sz w:val="24"/>
          <w:szCs w:val="24"/>
        </w:rPr>
        <w:t>n</w:t>
      </w:r>
      <w:r w:rsidR="0085075D" w:rsidRPr="00BA49FA">
        <w:rPr>
          <w:rFonts w:cs="Arial"/>
          <w:sz w:val="24"/>
          <w:szCs w:val="24"/>
        </w:rPr>
        <w:t xml:space="preserve"> für Datenarchivierung, -logistik und -pflege </w:t>
      </w:r>
      <w:r w:rsidR="00966DF6" w:rsidRPr="00BA49FA">
        <w:rPr>
          <w:rFonts w:cs="Arial"/>
          <w:sz w:val="24"/>
          <w:szCs w:val="24"/>
        </w:rPr>
        <w:t xml:space="preserve">gerade </w:t>
      </w:r>
      <w:r w:rsidR="0078593C" w:rsidRPr="00BA49FA">
        <w:rPr>
          <w:rFonts w:cs="Arial"/>
          <w:sz w:val="24"/>
          <w:szCs w:val="24"/>
        </w:rPr>
        <w:t xml:space="preserve">auch die </w:t>
      </w:r>
      <w:r w:rsidR="00966DF6" w:rsidRPr="00BA49FA">
        <w:rPr>
          <w:sz w:val="24"/>
          <w:szCs w:val="24"/>
        </w:rPr>
        <w:t>fachgerechte Entsorgung der archivierten Dokumente nach Ablauf der Aufbewahrungsfristen</w:t>
      </w:r>
      <w:r w:rsidR="00671D86" w:rsidRPr="00BA49FA">
        <w:rPr>
          <w:sz w:val="24"/>
          <w:szCs w:val="24"/>
        </w:rPr>
        <w:t xml:space="preserve">. Neben den Vorgaben der </w:t>
      </w:r>
      <w:r w:rsidR="00BD1DBB" w:rsidRPr="00BA49FA">
        <w:rPr>
          <w:bCs/>
          <w:sz w:val="24"/>
          <w:szCs w:val="24"/>
        </w:rPr>
        <w:t xml:space="preserve">DIN 66399 </w:t>
      </w:r>
      <w:r w:rsidR="00671D86" w:rsidRPr="00BA49FA">
        <w:rPr>
          <w:bCs/>
          <w:sz w:val="24"/>
          <w:szCs w:val="24"/>
        </w:rPr>
        <w:t>kommt hierbei das</w:t>
      </w:r>
      <w:r w:rsidR="00BD1DBB" w:rsidRPr="00BA49FA">
        <w:rPr>
          <w:bCs/>
          <w:sz w:val="24"/>
          <w:szCs w:val="24"/>
        </w:rPr>
        <w:t xml:space="preserve"> </w:t>
      </w:r>
      <w:r w:rsidR="00966DF6" w:rsidRPr="00BA49FA">
        <w:rPr>
          <w:sz w:val="24"/>
          <w:szCs w:val="24"/>
        </w:rPr>
        <w:t>Bundesdatenschutzgesetz</w:t>
      </w:r>
      <w:r w:rsidR="000E1BE2" w:rsidRPr="00BA49FA">
        <w:rPr>
          <w:sz w:val="24"/>
          <w:szCs w:val="24"/>
        </w:rPr>
        <w:t xml:space="preserve"> (BDSG)</w:t>
      </w:r>
      <w:r w:rsidR="00BD1DBB" w:rsidRPr="00BA49FA">
        <w:rPr>
          <w:sz w:val="24"/>
          <w:szCs w:val="24"/>
        </w:rPr>
        <w:t xml:space="preserve"> § 5</w:t>
      </w:r>
      <w:r w:rsidR="00671D86" w:rsidRPr="00BA49FA">
        <w:rPr>
          <w:sz w:val="24"/>
          <w:szCs w:val="24"/>
        </w:rPr>
        <w:t xml:space="preserve"> zum Tragen</w:t>
      </w:r>
      <w:r w:rsidR="00966DF6" w:rsidRPr="00BA49FA">
        <w:rPr>
          <w:sz w:val="24"/>
          <w:szCs w:val="24"/>
        </w:rPr>
        <w:t xml:space="preserve">, </w:t>
      </w:r>
      <w:r w:rsidR="00671D86" w:rsidRPr="00BA49FA">
        <w:rPr>
          <w:bCs/>
          <w:sz w:val="24"/>
          <w:szCs w:val="24"/>
        </w:rPr>
        <w:t>das</w:t>
      </w:r>
      <w:r w:rsidR="00966DF6" w:rsidRPr="00BA49FA">
        <w:rPr>
          <w:bCs/>
          <w:sz w:val="24"/>
          <w:szCs w:val="24"/>
        </w:rPr>
        <w:t xml:space="preserve"> die Verpflichtung auf das Datengeheimnis mit </w:t>
      </w:r>
      <w:r w:rsidR="00966DF6" w:rsidRPr="00BA49FA">
        <w:rPr>
          <w:bCs/>
          <w:sz w:val="24"/>
          <w:szCs w:val="24"/>
          <w:shd w:val="clear" w:color="auto" w:fill="FFFFFF" w:themeFill="background1"/>
        </w:rPr>
        <w:t xml:space="preserve">Blick </w:t>
      </w:r>
      <w:r w:rsidR="00966DF6" w:rsidRPr="00BA49FA">
        <w:rPr>
          <w:bCs/>
          <w:sz w:val="24"/>
          <w:szCs w:val="24"/>
        </w:rPr>
        <w:t>auf die beteiligten Personen fokussier</w:t>
      </w:r>
      <w:r w:rsidR="00671D86" w:rsidRPr="00BA49FA">
        <w:rPr>
          <w:bCs/>
          <w:sz w:val="24"/>
          <w:szCs w:val="24"/>
        </w:rPr>
        <w:t>t</w:t>
      </w:r>
      <w:r w:rsidR="00966DF6" w:rsidRPr="00BA49FA">
        <w:rPr>
          <w:bCs/>
          <w:sz w:val="24"/>
          <w:szCs w:val="24"/>
        </w:rPr>
        <w:t>.</w:t>
      </w:r>
      <w:r w:rsidR="00AD2DB9" w:rsidRPr="00BA49FA">
        <w:rPr>
          <w:bCs/>
          <w:sz w:val="24"/>
          <w:szCs w:val="24"/>
        </w:rPr>
        <w:t xml:space="preserve"> Zum</w:t>
      </w:r>
      <w:r w:rsidR="00AD2DB9">
        <w:rPr>
          <w:bCs/>
          <w:sz w:val="24"/>
          <w:szCs w:val="24"/>
        </w:rPr>
        <w:t xml:space="preserve"> ganzheitlichen Portfolio gehört zudem die Digitalisierung von Dokumenten, an die sich ebenfalls die Vernichtung der papiergebundenen Datenträger anschließen kann.</w:t>
      </w:r>
    </w:p>
    <w:p w:rsidR="00A54BD0" w:rsidRDefault="006219D9" w:rsidP="006219D9">
      <w:pPr>
        <w:autoSpaceDE w:val="0"/>
        <w:autoSpaceDN w:val="0"/>
        <w:adjustRightInd w:val="0"/>
        <w:spacing w:before="120" w:line="360" w:lineRule="atLeast"/>
        <w:ind w:left="1304" w:firstLine="567"/>
        <w:jc w:val="both"/>
        <w:rPr>
          <w:rFonts w:cs="Arial"/>
          <w:sz w:val="24"/>
          <w:szCs w:val="24"/>
        </w:rPr>
      </w:pPr>
      <w:r w:rsidRPr="006219D9">
        <w:rPr>
          <w:rFonts w:cs="Arial"/>
          <w:sz w:val="24"/>
          <w:szCs w:val="24"/>
        </w:rPr>
        <w:t>„Vor wenigen Tagen ging es durch die Presse, dass in Berlin sicherheitsrelevante Unterlagen zum neuen Flughafen auf offener Straße in zwei Müllcontainern entsorgt wurden – nur eins von vielen Beispielen, wie brisant das Thema Aktenvernichtung ist und was alles passieren kann, wenn Archivgut nicht sensibel genug behandelt wird</w:t>
      </w:r>
      <w:r w:rsidR="00F97B94">
        <w:rPr>
          <w:rFonts w:cs="Arial"/>
          <w:sz w:val="24"/>
          <w:szCs w:val="24"/>
        </w:rPr>
        <w:t xml:space="preserve">“, kommentiert Nils Gehring, </w:t>
      </w:r>
      <w:r w:rsidR="00AF22FE">
        <w:rPr>
          <w:rFonts w:cs="Arial"/>
          <w:sz w:val="24"/>
          <w:szCs w:val="24"/>
        </w:rPr>
        <w:t>g</w:t>
      </w:r>
      <w:r w:rsidR="00AF22FE" w:rsidRPr="00EF1253">
        <w:rPr>
          <w:rFonts w:cs="Arial"/>
          <w:sz w:val="24"/>
          <w:szCs w:val="24"/>
        </w:rPr>
        <w:t>eschäftsführe</w:t>
      </w:r>
      <w:r w:rsidR="00AF22FE">
        <w:rPr>
          <w:rFonts w:cs="Arial"/>
          <w:sz w:val="24"/>
          <w:szCs w:val="24"/>
        </w:rPr>
        <w:t>nder Gesellschafter von META Archivdepot. „Das Portfolio von META Archivdepot umfasst daher neben der sicheren Lagerung von Akten auch deren ebenso sichere und regelkonforme Vernichtung</w:t>
      </w:r>
      <w:r w:rsidR="00CB5307">
        <w:rPr>
          <w:rFonts w:cs="Arial"/>
          <w:sz w:val="24"/>
          <w:szCs w:val="24"/>
        </w:rPr>
        <w:t>, damit jederzeit gewährleistet ist, dass wichtige Informationen nicht in falsche Hände geraten.“</w:t>
      </w:r>
    </w:p>
    <w:p w:rsidR="00BD1DBB" w:rsidRDefault="00BD1DBB" w:rsidP="007B17DF">
      <w:pPr>
        <w:autoSpaceDE w:val="0"/>
        <w:autoSpaceDN w:val="0"/>
        <w:adjustRightInd w:val="0"/>
        <w:spacing w:line="360" w:lineRule="atLeast"/>
        <w:ind w:left="1304"/>
        <w:jc w:val="both"/>
        <w:rPr>
          <w:rFonts w:cs="Arial"/>
          <w:b/>
          <w:sz w:val="24"/>
          <w:szCs w:val="24"/>
        </w:rPr>
      </w:pPr>
    </w:p>
    <w:p w:rsidR="006219D9" w:rsidRDefault="006219D9">
      <w:pPr>
        <w:rPr>
          <w:rFonts w:cs="Arial"/>
          <w:b/>
          <w:sz w:val="24"/>
          <w:szCs w:val="24"/>
        </w:rPr>
      </w:pPr>
      <w:r>
        <w:rPr>
          <w:rFonts w:cs="Arial"/>
          <w:b/>
          <w:sz w:val="24"/>
          <w:szCs w:val="24"/>
        </w:rPr>
        <w:br w:type="page"/>
      </w:r>
    </w:p>
    <w:p w:rsidR="00CF4549" w:rsidRDefault="005063B9" w:rsidP="007B17DF">
      <w:pPr>
        <w:autoSpaceDE w:val="0"/>
        <w:autoSpaceDN w:val="0"/>
        <w:adjustRightInd w:val="0"/>
        <w:spacing w:line="360" w:lineRule="atLeast"/>
        <w:ind w:left="1304"/>
        <w:jc w:val="both"/>
        <w:rPr>
          <w:rFonts w:cs="Arial"/>
          <w:b/>
          <w:sz w:val="24"/>
          <w:szCs w:val="24"/>
        </w:rPr>
      </w:pPr>
      <w:r>
        <w:rPr>
          <w:rFonts w:cs="Arial"/>
          <w:b/>
          <w:sz w:val="24"/>
          <w:szCs w:val="24"/>
        </w:rPr>
        <w:lastRenderedPageBreak/>
        <w:t>Platz schaffen – aber sicher</w:t>
      </w:r>
    </w:p>
    <w:p w:rsidR="0083274D" w:rsidRDefault="00F21D03" w:rsidP="005B73AE">
      <w:pPr>
        <w:autoSpaceDE w:val="0"/>
        <w:autoSpaceDN w:val="0"/>
        <w:adjustRightInd w:val="0"/>
        <w:spacing w:line="360" w:lineRule="atLeast"/>
        <w:ind w:left="1304"/>
        <w:jc w:val="both"/>
        <w:rPr>
          <w:rFonts w:cs="Arial"/>
          <w:sz w:val="24"/>
          <w:szCs w:val="24"/>
        </w:rPr>
      </w:pPr>
      <w:r w:rsidRPr="00F21D03">
        <w:rPr>
          <w:rFonts w:cs="Arial"/>
          <w:sz w:val="24"/>
          <w:szCs w:val="24"/>
        </w:rPr>
        <w:t xml:space="preserve">META Archivdepot bietet das datenschutzkonforme und kontrollierte Vernichten und Entsorgen von Akten in verschiedenen Szenarien an. So </w:t>
      </w:r>
      <w:r w:rsidR="006412A4">
        <w:rPr>
          <w:rFonts w:cs="Arial"/>
          <w:sz w:val="24"/>
          <w:szCs w:val="24"/>
        </w:rPr>
        <w:t xml:space="preserve">haben Unternehmen die Möglichkeit, Dokumente im eigenen Haus zu entsorgen. Hierfür </w:t>
      </w:r>
      <w:r w:rsidR="005929A3">
        <w:rPr>
          <w:rFonts w:cs="Arial"/>
          <w:sz w:val="24"/>
          <w:szCs w:val="24"/>
        </w:rPr>
        <w:t>erhalten sie abschließbare Transportbehälter in gewünschter Größe und Menge</w:t>
      </w:r>
      <w:r w:rsidR="005929A3" w:rsidRPr="005063B9">
        <w:rPr>
          <w:rFonts w:cs="Arial"/>
          <w:sz w:val="24"/>
          <w:szCs w:val="24"/>
        </w:rPr>
        <w:t>; das Spektrum reicht vom 240 Liter fassenden Container im „Büroformat“ bis hin zum Absetzcontainer für Großmengen bis zu 33 Kubikmeter.</w:t>
      </w:r>
      <w:r w:rsidR="005929A3">
        <w:rPr>
          <w:rFonts w:cs="Arial"/>
          <w:sz w:val="24"/>
          <w:szCs w:val="24"/>
        </w:rPr>
        <w:t xml:space="preserve"> Die jeweiligen Liefer- und Abholtermine sowie die benötigten Kapazitäten können die Kunden individuell wählen oder auch feste </w:t>
      </w:r>
      <w:r w:rsidR="005929A3" w:rsidRPr="005063B9">
        <w:rPr>
          <w:rFonts w:cs="Arial"/>
          <w:sz w:val="24"/>
          <w:szCs w:val="24"/>
        </w:rPr>
        <w:t>Wechselintervalle vereinbaren</w:t>
      </w:r>
      <w:r w:rsidR="005929A3">
        <w:rPr>
          <w:rFonts w:cs="Arial"/>
          <w:sz w:val="24"/>
          <w:szCs w:val="24"/>
        </w:rPr>
        <w:t xml:space="preserve">, zu denen der </w:t>
      </w:r>
      <w:r w:rsidR="005929A3" w:rsidRPr="005063B9">
        <w:rPr>
          <w:rFonts w:cs="Arial"/>
          <w:sz w:val="24"/>
          <w:szCs w:val="24"/>
        </w:rPr>
        <w:t xml:space="preserve">META-Partner die Container </w:t>
      </w:r>
      <w:r w:rsidR="005929A3">
        <w:rPr>
          <w:rFonts w:cs="Arial"/>
          <w:sz w:val="24"/>
          <w:szCs w:val="24"/>
        </w:rPr>
        <w:t xml:space="preserve">austauscht und die </w:t>
      </w:r>
      <w:r w:rsidR="005929A3" w:rsidRPr="005063B9">
        <w:rPr>
          <w:rFonts w:cs="Arial"/>
          <w:sz w:val="24"/>
          <w:szCs w:val="24"/>
        </w:rPr>
        <w:t xml:space="preserve">enthaltenen </w:t>
      </w:r>
      <w:r w:rsidR="00671D86">
        <w:rPr>
          <w:rFonts w:cs="Arial"/>
          <w:sz w:val="24"/>
          <w:szCs w:val="24"/>
        </w:rPr>
        <w:t>Akten</w:t>
      </w:r>
      <w:r w:rsidR="005929A3" w:rsidRPr="005A1FBC">
        <w:rPr>
          <w:rFonts w:cs="Arial"/>
          <w:sz w:val="24"/>
          <w:szCs w:val="24"/>
        </w:rPr>
        <w:t xml:space="preserve"> </w:t>
      </w:r>
      <w:r w:rsidR="005929A3" w:rsidRPr="005063B9">
        <w:rPr>
          <w:rFonts w:cs="Arial"/>
          <w:sz w:val="24"/>
          <w:szCs w:val="24"/>
        </w:rPr>
        <w:t>vernichtet.</w:t>
      </w:r>
      <w:r w:rsidR="005929A3">
        <w:rPr>
          <w:rFonts w:cs="Arial"/>
          <w:sz w:val="24"/>
          <w:szCs w:val="24"/>
        </w:rPr>
        <w:t xml:space="preserve"> </w:t>
      </w:r>
    </w:p>
    <w:p w:rsidR="00BD1DBB" w:rsidRPr="005063B9" w:rsidRDefault="00671D86" w:rsidP="0083274D">
      <w:pPr>
        <w:autoSpaceDE w:val="0"/>
        <w:autoSpaceDN w:val="0"/>
        <w:adjustRightInd w:val="0"/>
        <w:spacing w:before="120" w:line="360" w:lineRule="atLeast"/>
        <w:ind w:left="1304" w:firstLine="567"/>
        <w:jc w:val="both"/>
        <w:rPr>
          <w:rFonts w:cs="Arial"/>
          <w:sz w:val="24"/>
          <w:szCs w:val="24"/>
        </w:rPr>
      </w:pPr>
      <w:r>
        <w:rPr>
          <w:rFonts w:cs="Arial"/>
          <w:sz w:val="24"/>
          <w:szCs w:val="24"/>
        </w:rPr>
        <w:t xml:space="preserve">Darüber hinaus </w:t>
      </w:r>
      <w:r w:rsidR="00F21D03" w:rsidRPr="00F21D03">
        <w:rPr>
          <w:rFonts w:cs="Arial"/>
          <w:sz w:val="24"/>
          <w:szCs w:val="24"/>
        </w:rPr>
        <w:t xml:space="preserve">kann sich </w:t>
      </w:r>
      <w:r w:rsidR="005929A3">
        <w:rPr>
          <w:rFonts w:cs="Arial"/>
          <w:sz w:val="24"/>
          <w:szCs w:val="24"/>
        </w:rPr>
        <w:t xml:space="preserve">die Vernichtung von Dokumenten </w:t>
      </w:r>
      <w:r w:rsidR="00F21D03" w:rsidRPr="00F21D03">
        <w:rPr>
          <w:rFonts w:cs="Arial"/>
          <w:sz w:val="24"/>
          <w:szCs w:val="24"/>
        </w:rPr>
        <w:t xml:space="preserve">an die Digitalisierung von papiergebundenen Unterlagen anschließen, die META Archivdepot im Kundenauftrag durchführt. </w:t>
      </w:r>
      <w:r w:rsidR="000E1BE2">
        <w:rPr>
          <w:rFonts w:cs="Arial"/>
          <w:sz w:val="24"/>
          <w:szCs w:val="24"/>
        </w:rPr>
        <w:t xml:space="preserve">Auch </w:t>
      </w:r>
      <w:r w:rsidR="00F21D03" w:rsidRPr="00F21D03">
        <w:rPr>
          <w:rFonts w:cs="Arial"/>
          <w:sz w:val="24"/>
          <w:szCs w:val="24"/>
        </w:rPr>
        <w:t xml:space="preserve">die Aktenvernichtung und </w:t>
      </w:r>
      <w:r w:rsidR="000E1BE2">
        <w:rPr>
          <w:rFonts w:cs="Arial"/>
          <w:sz w:val="24"/>
          <w:szCs w:val="24"/>
        </w:rPr>
        <w:br/>
      </w:r>
      <w:r w:rsidR="00F21D03" w:rsidRPr="00F21D03">
        <w:rPr>
          <w:rFonts w:cs="Arial"/>
          <w:sz w:val="24"/>
          <w:szCs w:val="24"/>
        </w:rPr>
        <w:t xml:space="preserve">-Entsorgung </w:t>
      </w:r>
      <w:r w:rsidR="000E1BE2">
        <w:rPr>
          <w:rFonts w:cs="Arial"/>
          <w:sz w:val="24"/>
          <w:szCs w:val="24"/>
        </w:rPr>
        <w:t xml:space="preserve">sind </w:t>
      </w:r>
      <w:r w:rsidR="00F21D03" w:rsidRPr="00F21D03">
        <w:rPr>
          <w:rFonts w:cs="Arial"/>
          <w:sz w:val="24"/>
          <w:szCs w:val="24"/>
        </w:rPr>
        <w:t xml:space="preserve">modularer Bestandteil der Aktenlagerungs-Services: </w:t>
      </w:r>
      <w:r w:rsidR="005B73AE">
        <w:rPr>
          <w:rFonts w:cs="Arial"/>
          <w:sz w:val="24"/>
          <w:szCs w:val="24"/>
        </w:rPr>
        <w:t>Um zu verhindern, dass Dokumente länger als nötig archiviert werden, erhalten Unternehmen, die ihre Dokumente bei einem META Archivdepot lagern, automatisch eine Information</w:t>
      </w:r>
      <w:r w:rsidR="00BA49FA">
        <w:rPr>
          <w:rFonts w:cs="Arial"/>
          <w:sz w:val="24"/>
          <w:szCs w:val="24"/>
        </w:rPr>
        <w:t>,</w:t>
      </w:r>
      <w:r w:rsidR="005B73AE">
        <w:rPr>
          <w:rFonts w:cs="Arial"/>
          <w:sz w:val="24"/>
          <w:szCs w:val="24"/>
        </w:rPr>
        <w:t xml:space="preserve"> sobald eine Frist zur Aufbewahrung von Akten erreicht ist. Dann </w:t>
      </w:r>
      <w:r w:rsidRPr="000E1BE2">
        <w:rPr>
          <w:rFonts w:cs="Arial"/>
          <w:sz w:val="24"/>
          <w:szCs w:val="24"/>
        </w:rPr>
        <w:t>übernehmen</w:t>
      </w:r>
      <w:r w:rsidR="005B73AE">
        <w:rPr>
          <w:rFonts w:cs="Arial"/>
          <w:sz w:val="24"/>
          <w:szCs w:val="24"/>
        </w:rPr>
        <w:t xml:space="preserve"> die </w:t>
      </w:r>
      <w:r w:rsidR="00BD1DBB" w:rsidRPr="005063B9">
        <w:rPr>
          <w:rFonts w:cs="Arial"/>
          <w:sz w:val="24"/>
          <w:szCs w:val="24"/>
        </w:rPr>
        <w:t xml:space="preserve">META-Partner </w:t>
      </w:r>
      <w:r w:rsidR="000E1BE2">
        <w:rPr>
          <w:rFonts w:cs="Arial"/>
          <w:sz w:val="24"/>
          <w:szCs w:val="24"/>
        </w:rPr>
        <w:t xml:space="preserve">die </w:t>
      </w:r>
      <w:r w:rsidR="00BD1DBB" w:rsidRPr="005063B9">
        <w:rPr>
          <w:rFonts w:cs="Arial"/>
          <w:sz w:val="24"/>
          <w:szCs w:val="24"/>
        </w:rPr>
        <w:t>Vernicht</w:t>
      </w:r>
      <w:r w:rsidR="000E1BE2">
        <w:rPr>
          <w:rFonts w:cs="Arial"/>
          <w:sz w:val="24"/>
          <w:szCs w:val="24"/>
        </w:rPr>
        <w:t>ung</w:t>
      </w:r>
      <w:r w:rsidR="00BD1DBB" w:rsidRPr="005063B9">
        <w:rPr>
          <w:rFonts w:cs="Arial"/>
          <w:sz w:val="24"/>
          <w:szCs w:val="24"/>
        </w:rPr>
        <w:t xml:space="preserve"> nicht mehr aufbewahrungspflichtiger Dokumente. Auf Wunsch sortieren die Mitarbeiter die betroffenen Papiere aus und vernichten sie auf sicherem Weg</w:t>
      </w:r>
      <w:r w:rsidR="000E1BE2">
        <w:rPr>
          <w:rFonts w:cs="Arial"/>
          <w:sz w:val="24"/>
          <w:szCs w:val="24"/>
        </w:rPr>
        <w:t xml:space="preserve"> – inklusive einer langfristigen, ausführlichen Dokumentierung</w:t>
      </w:r>
      <w:r w:rsidR="00BD1DBB" w:rsidRPr="005063B9">
        <w:rPr>
          <w:rFonts w:cs="Arial"/>
          <w:sz w:val="24"/>
          <w:szCs w:val="24"/>
        </w:rPr>
        <w:t xml:space="preserve">, welche </w:t>
      </w:r>
      <w:r w:rsidR="000E1BE2">
        <w:rPr>
          <w:rFonts w:cs="Arial"/>
          <w:sz w:val="24"/>
          <w:szCs w:val="24"/>
        </w:rPr>
        <w:t>Akten</w:t>
      </w:r>
      <w:r w:rsidR="00BD1DBB" w:rsidRPr="005063B9">
        <w:rPr>
          <w:rFonts w:cs="Arial"/>
          <w:sz w:val="24"/>
          <w:szCs w:val="24"/>
        </w:rPr>
        <w:t xml:space="preserve"> entsorgt wurden</w:t>
      </w:r>
      <w:r w:rsidR="005929A3">
        <w:rPr>
          <w:rFonts w:cs="Arial"/>
          <w:sz w:val="24"/>
          <w:szCs w:val="24"/>
        </w:rPr>
        <w:t>.</w:t>
      </w:r>
    </w:p>
    <w:p w:rsidR="00BD1DBB" w:rsidRPr="005063B9" w:rsidRDefault="00BD1DBB" w:rsidP="005063B9">
      <w:pPr>
        <w:autoSpaceDE w:val="0"/>
        <w:autoSpaceDN w:val="0"/>
        <w:adjustRightInd w:val="0"/>
        <w:spacing w:before="120" w:line="360" w:lineRule="atLeast"/>
        <w:ind w:left="1304" w:firstLine="567"/>
        <w:jc w:val="both"/>
        <w:rPr>
          <w:rFonts w:cs="Arial"/>
          <w:sz w:val="24"/>
          <w:szCs w:val="24"/>
        </w:rPr>
      </w:pPr>
      <w:r w:rsidRPr="005063B9">
        <w:rPr>
          <w:rFonts w:cs="Arial"/>
          <w:sz w:val="24"/>
          <w:szCs w:val="24"/>
        </w:rPr>
        <w:t xml:space="preserve">Die Aktenvernichtung </w:t>
      </w:r>
      <w:r w:rsidR="00121C7C">
        <w:rPr>
          <w:rFonts w:cs="Arial"/>
          <w:sz w:val="24"/>
          <w:szCs w:val="24"/>
        </w:rPr>
        <w:t xml:space="preserve">bei META Archivdepot </w:t>
      </w:r>
      <w:r w:rsidRPr="005063B9">
        <w:rPr>
          <w:rFonts w:cs="Arial"/>
          <w:sz w:val="24"/>
          <w:szCs w:val="24"/>
        </w:rPr>
        <w:t xml:space="preserve">erfolgt nach den Vorgaben der </w:t>
      </w:r>
      <w:r w:rsidR="00121C7C" w:rsidRPr="009312FF">
        <w:rPr>
          <w:bCs/>
          <w:sz w:val="24"/>
          <w:szCs w:val="24"/>
        </w:rPr>
        <w:t>DIN 66399</w:t>
      </w:r>
      <w:r w:rsidR="00A728FA">
        <w:rPr>
          <w:bCs/>
          <w:sz w:val="24"/>
          <w:szCs w:val="24"/>
        </w:rPr>
        <w:t>.</w:t>
      </w:r>
      <w:r w:rsidRPr="005063B9">
        <w:rPr>
          <w:rFonts w:cs="Arial"/>
          <w:sz w:val="24"/>
          <w:szCs w:val="24"/>
        </w:rPr>
        <w:t xml:space="preserve"> Zudem ist das anwesende Personal auf das Datengeheimnis nach § 5 BDSG verpflichtet</w:t>
      </w:r>
      <w:r w:rsidR="000E1BE2">
        <w:rPr>
          <w:rFonts w:cs="Arial"/>
          <w:sz w:val="24"/>
          <w:szCs w:val="24"/>
        </w:rPr>
        <w:t xml:space="preserve">, so dass </w:t>
      </w:r>
      <w:r w:rsidR="00A728FA">
        <w:rPr>
          <w:rFonts w:cs="Arial"/>
          <w:sz w:val="24"/>
          <w:szCs w:val="24"/>
        </w:rPr>
        <w:t xml:space="preserve">sensible Aktendaten nicht </w:t>
      </w:r>
      <w:r w:rsidRPr="005063B9">
        <w:rPr>
          <w:rFonts w:cs="Arial"/>
          <w:sz w:val="24"/>
          <w:szCs w:val="24"/>
        </w:rPr>
        <w:t>in falsche Hände geraten</w:t>
      </w:r>
      <w:r w:rsidR="000E1BE2" w:rsidRPr="000E1BE2">
        <w:rPr>
          <w:rFonts w:cs="Arial"/>
          <w:sz w:val="24"/>
          <w:szCs w:val="24"/>
        </w:rPr>
        <w:t xml:space="preserve"> </w:t>
      </w:r>
      <w:r w:rsidR="000E1BE2">
        <w:rPr>
          <w:rFonts w:cs="Arial"/>
          <w:sz w:val="24"/>
          <w:szCs w:val="24"/>
        </w:rPr>
        <w:t>können</w:t>
      </w:r>
      <w:r w:rsidRPr="005063B9">
        <w:rPr>
          <w:rFonts w:cs="Arial"/>
          <w:sz w:val="24"/>
          <w:szCs w:val="24"/>
        </w:rPr>
        <w:t xml:space="preserve">. </w:t>
      </w:r>
    </w:p>
    <w:p w:rsidR="00CF4549" w:rsidRDefault="00CF4549" w:rsidP="007B17DF">
      <w:pPr>
        <w:autoSpaceDE w:val="0"/>
        <w:autoSpaceDN w:val="0"/>
        <w:adjustRightInd w:val="0"/>
        <w:spacing w:line="360" w:lineRule="atLeast"/>
        <w:ind w:left="1304"/>
        <w:jc w:val="both"/>
        <w:rPr>
          <w:rFonts w:cs="Arial"/>
          <w:b/>
          <w:sz w:val="24"/>
          <w:szCs w:val="24"/>
        </w:rPr>
      </w:pPr>
    </w:p>
    <w:p w:rsidR="000D1188" w:rsidRPr="00002394" w:rsidRDefault="000D1188" w:rsidP="000D1188">
      <w:pPr>
        <w:autoSpaceDE w:val="0"/>
        <w:autoSpaceDN w:val="0"/>
        <w:adjustRightInd w:val="0"/>
        <w:spacing w:line="240" w:lineRule="atLeast"/>
        <w:ind w:left="596" w:firstLine="708"/>
        <w:jc w:val="both"/>
        <w:rPr>
          <w:rFonts w:cs="Arial"/>
          <w:b/>
          <w:sz w:val="24"/>
          <w:szCs w:val="24"/>
        </w:rPr>
      </w:pPr>
      <w:r w:rsidRPr="00002394">
        <w:rPr>
          <w:rFonts w:cs="Arial"/>
          <w:b/>
          <w:sz w:val="24"/>
          <w:szCs w:val="24"/>
        </w:rPr>
        <w:t xml:space="preserve">Über </w:t>
      </w:r>
      <w:r w:rsidR="005A1FBC">
        <w:rPr>
          <w:rFonts w:cs="Arial"/>
          <w:b/>
          <w:sz w:val="24"/>
          <w:szCs w:val="24"/>
        </w:rPr>
        <w:t xml:space="preserve">META </w:t>
      </w:r>
      <w:r w:rsidRPr="00002394">
        <w:rPr>
          <w:rFonts w:cs="Arial"/>
          <w:b/>
          <w:sz w:val="24"/>
          <w:szCs w:val="24"/>
        </w:rPr>
        <w:t>Archivdepot</w:t>
      </w:r>
    </w:p>
    <w:p w:rsidR="000D1188" w:rsidRDefault="000D1188" w:rsidP="000D1188">
      <w:pPr>
        <w:spacing w:line="360" w:lineRule="atLeast"/>
        <w:ind w:left="1304"/>
        <w:jc w:val="both"/>
        <w:rPr>
          <w:rFonts w:cs="Arial"/>
          <w:sz w:val="24"/>
          <w:szCs w:val="24"/>
        </w:rPr>
      </w:pPr>
      <w:r w:rsidRPr="00A354BF">
        <w:rPr>
          <w:rFonts w:cs="Arial"/>
          <w:sz w:val="24"/>
          <w:szCs w:val="24"/>
        </w:rPr>
        <w:t xml:space="preserve">Die Wurzeln von META Archivdepot in der Logistikbranche reichen </w:t>
      </w:r>
      <w:r>
        <w:rPr>
          <w:rFonts w:cs="Arial"/>
          <w:sz w:val="24"/>
          <w:szCs w:val="24"/>
        </w:rPr>
        <w:t xml:space="preserve">dabei </w:t>
      </w:r>
      <w:r w:rsidRPr="00A354BF">
        <w:rPr>
          <w:rFonts w:cs="Arial"/>
          <w:sz w:val="24"/>
          <w:szCs w:val="24"/>
        </w:rPr>
        <w:t>zurück bis ins Jahr 1950. Heute positioniert sich die in Familienbesitz befindliche META Archivdepot GmbH aus Oberhausen als erfahrener Spezialist und kompetenter Systemgeber rund um die Themen von Datenarchivierung, -logistik und -pflege. Seit 1995 bietet das META-System Kunden aller Branchen individuelle Lösungen für deren Archivlogistik. Zum Portfolio zählen insbesondere physische Aktenarchivierung, Datenträgerlagerung, Digitalisierung und Aktenvernichtung; im Mittelpunkt aller zentralen Prozesse steht die selbstentwickelte Software ArchiStore</w:t>
      </w:r>
      <w:r w:rsidRPr="000C0F0E">
        <w:rPr>
          <w:rFonts w:cs="Arial"/>
          <w:sz w:val="24"/>
          <w:szCs w:val="24"/>
          <w:vertAlign w:val="superscript"/>
        </w:rPr>
        <w:t>®</w:t>
      </w:r>
      <w:r w:rsidRPr="00A354BF">
        <w:rPr>
          <w:rFonts w:cs="Arial"/>
          <w:sz w:val="24"/>
          <w:szCs w:val="24"/>
        </w:rPr>
        <w:t>. META Archivdepot agiert über ein flächendeckendes Netzwerk eigenständiger (allesamt DIN EN ISO 9001:2008-zertifizierter) Partner an 2</w:t>
      </w:r>
      <w:r>
        <w:rPr>
          <w:rFonts w:cs="Arial"/>
          <w:sz w:val="24"/>
          <w:szCs w:val="24"/>
        </w:rPr>
        <w:t>1</w:t>
      </w:r>
      <w:r w:rsidRPr="00A354BF">
        <w:rPr>
          <w:rFonts w:cs="Arial"/>
          <w:sz w:val="24"/>
          <w:szCs w:val="24"/>
        </w:rPr>
        <w:t xml:space="preserve"> Standorten in Deutschland, den </w:t>
      </w:r>
      <w:r w:rsidRPr="00A354BF">
        <w:rPr>
          <w:rFonts w:cs="Arial"/>
          <w:sz w:val="24"/>
          <w:szCs w:val="24"/>
        </w:rPr>
        <w:lastRenderedPageBreak/>
        <w:t xml:space="preserve">Niederlanden, in Österreich und in der Schweiz. Deren aktuelles eingelagertes Gesamtarchivvolumen beträgt rund 510.000 Aktenmeter. Vor dem Hintergrund des Umgangs mit sensiblem Datenmaterial sind gruppenweit alle etwa 1.000 Mitarbeiter zur Geheimhaltung gemäß Bundesdatenschutzgesetz und Sozialgeheimnis verpflichtet. Weitere Informationen können unter </w:t>
      </w:r>
      <w:hyperlink r:id="rId8" w:history="1">
        <w:r w:rsidRPr="00A354BF">
          <w:rPr>
            <w:rStyle w:val="Hyperlink"/>
            <w:rFonts w:cs="Arial"/>
            <w:sz w:val="24"/>
            <w:szCs w:val="24"/>
          </w:rPr>
          <w:t>http://www.akten.net</w:t>
        </w:r>
      </w:hyperlink>
      <w:r w:rsidRPr="00A354BF">
        <w:rPr>
          <w:rFonts w:cs="Arial"/>
          <w:sz w:val="24"/>
          <w:szCs w:val="24"/>
        </w:rPr>
        <w:t xml:space="preserve"> abgerufen werden.</w:t>
      </w:r>
    </w:p>
    <w:p w:rsidR="0033742B" w:rsidRPr="00642188" w:rsidRDefault="006B7431" w:rsidP="0026686C">
      <w:pPr>
        <w:spacing w:line="240" w:lineRule="atLeast"/>
        <w:jc w:val="right"/>
        <w:rPr>
          <w:rFonts w:cs="Arial"/>
          <w:b/>
          <w:sz w:val="22"/>
          <w:szCs w:val="22"/>
        </w:rPr>
      </w:pPr>
      <w:r>
        <w:rPr>
          <w:rFonts w:cs="Arial"/>
          <w:b/>
          <w:sz w:val="16"/>
          <w:szCs w:val="16"/>
        </w:rPr>
        <w:t>2014</w:t>
      </w:r>
      <w:r w:rsidR="00187AB6">
        <w:rPr>
          <w:rFonts w:cs="Arial"/>
          <w:b/>
          <w:sz w:val="16"/>
          <w:szCs w:val="16"/>
        </w:rPr>
        <w:t>0710</w:t>
      </w:r>
      <w:r w:rsidR="00642188">
        <w:rPr>
          <w:rFonts w:cs="Arial"/>
          <w:b/>
          <w:sz w:val="16"/>
          <w:szCs w:val="16"/>
        </w:rPr>
        <w:t>_met</w:t>
      </w:r>
    </w:p>
    <w:p w:rsidR="00DB4477" w:rsidRPr="00BC2352" w:rsidRDefault="00DB4477" w:rsidP="00DB4477">
      <w:pPr>
        <w:spacing w:after="60"/>
        <w:rPr>
          <w:rFonts w:cs="Arial"/>
          <w:sz w:val="24"/>
          <w:szCs w:val="24"/>
        </w:rPr>
      </w:pPr>
    </w:p>
    <w:p w:rsidR="0033742B" w:rsidRDefault="0033742B" w:rsidP="00642188">
      <w:pPr>
        <w:spacing w:after="60"/>
        <w:rPr>
          <w:rFonts w:cs="Arial"/>
          <w:b/>
          <w:sz w:val="24"/>
          <w:szCs w:val="24"/>
        </w:rPr>
      </w:pPr>
      <w:r w:rsidRPr="0033742B">
        <w:rPr>
          <w:rFonts w:cs="Arial"/>
          <w:b/>
          <w:sz w:val="24"/>
          <w:szCs w:val="24"/>
        </w:rPr>
        <w:t>Begleitendes Bildmaterial:</w:t>
      </w:r>
    </w:p>
    <w:p w:rsidR="00D04E37" w:rsidRDefault="00D04E37" w:rsidP="000C0F0E">
      <w:pPr>
        <w:spacing w:after="60"/>
        <w:rPr>
          <w:rFonts w:cs="Arial"/>
          <w:noProof/>
          <w:sz w:val="24"/>
          <w:szCs w:val="24"/>
        </w:rPr>
      </w:pPr>
    </w:p>
    <w:p w:rsidR="006C48D6" w:rsidRDefault="00512CFA" w:rsidP="00D04E37">
      <w:pPr>
        <w:rPr>
          <w:rFonts w:cs="Arial"/>
          <w:noProof/>
        </w:rPr>
      </w:pPr>
      <w:r>
        <w:rPr>
          <w:rFonts w:cs="Arial"/>
          <w:noProof/>
        </w:rPr>
        <w:drawing>
          <wp:inline distT="0" distB="0" distL="0" distR="0">
            <wp:extent cx="1572608" cy="104775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4M01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892" cy="1055934"/>
                    </a:xfrm>
                    <a:prstGeom prst="rect">
                      <a:avLst/>
                    </a:prstGeom>
                  </pic:spPr>
                </pic:pic>
              </a:graphicData>
            </a:graphic>
          </wp:inline>
        </w:drawing>
      </w:r>
      <w:r>
        <w:rPr>
          <w:rFonts w:cs="Arial"/>
          <w:noProof/>
        </w:rPr>
        <w:tab/>
      </w:r>
      <w:r>
        <w:rPr>
          <w:rFonts w:cs="Arial"/>
          <w:noProof/>
        </w:rPr>
        <w:drawing>
          <wp:inline distT="0" distB="0" distL="0" distR="0">
            <wp:extent cx="1533525" cy="1021711"/>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4M032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0032" cy="1032709"/>
                    </a:xfrm>
                    <a:prstGeom prst="rect">
                      <a:avLst/>
                    </a:prstGeom>
                  </pic:spPr>
                </pic:pic>
              </a:graphicData>
            </a:graphic>
          </wp:inline>
        </w:drawing>
      </w:r>
      <w:r>
        <w:rPr>
          <w:rFonts w:cs="Arial"/>
          <w:noProof/>
        </w:rPr>
        <w:tab/>
      </w:r>
      <w:r>
        <w:rPr>
          <w:rFonts w:cs="Arial"/>
          <w:noProof/>
        </w:rPr>
        <w:drawing>
          <wp:inline distT="0" distB="0" distL="0" distR="0">
            <wp:extent cx="1551640" cy="103378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D4M990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9566" cy="1045723"/>
                    </a:xfrm>
                    <a:prstGeom prst="rect">
                      <a:avLst/>
                    </a:prstGeom>
                  </pic:spPr>
                </pic:pic>
              </a:graphicData>
            </a:graphic>
          </wp:inline>
        </w:drawing>
      </w:r>
    </w:p>
    <w:p w:rsidR="004B3134" w:rsidRDefault="004B3134" w:rsidP="00D04E37">
      <w:pPr>
        <w:rPr>
          <w:rFonts w:cs="Arial"/>
          <w:noProof/>
        </w:rPr>
      </w:pPr>
    </w:p>
    <w:p w:rsidR="004B3134" w:rsidRPr="00D04E37" w:rsidRDefault="004B3134" w:rsidP="00D04E37">
      <w:pPr>
        <w:rPr>
          <w:rFonts w:cs="Arial"/>
          <w:noProof/>
        </w:rPr>
      </w:pPr>
      <w:bookmarkStart w:id="0" w:name="_GoBack"/>
      <w:bookmarkEnd w:id="0"/>
      <w:r>
        <w:rPr>
          <w:rFonts w:cs="Arial"/>
          <w:noProof/>
        </w:rPr>
        <w:t>Bildquelle: META Archivdepot GmbH</w:t>
      </w:r>
    </w:p>
    <w:p w:rsidR="006B7431" w:rsidRPr="00BA1583" w:rsidRDefault="006B7431" w:rsidP="0013564C">
      <w:pPr>
        <w:ind w:left="3540" w:hanging="3540"/>
        <w:rPr>
          <w:rFonts w:cs="Arial"/>
          <w:noProof/>
        </w:rPr>
      </w:pPr>
    </w:p>
    <w:p w:rsidR="0033742B" w:rsidRPr="00BA1583" w:rsidRDefault="00690820" w:rsidP="00642188">
      <w:pPr>
        <w:spacing w:before="60" w:line="300" w:lineRule="atLeast"/>
        <w:jc w:val="both"/>
        <w:rPr>
          <w:rFonts w:cs="Arial"/>
          <w:bCs/>
          <w:iCs/>
        </w:rPr>
      </w:pPr>
      <w:r w:rsidRPr="00BA1583">
        <w:rPr>
          <w:rFonts w:cs="Arial"/>
          <w:bCs/>
        </w:rPr>
        <w:t xml:space="preserve"> [ Download unter </w:t>
      </w:r>
      <w:hyperlink r:id="rId12" w:history="1">
        <w:r w:rsidR="00187AB6" w:rsidRPr="008126F8">
          <w:rPr>
            <w:rStyle w:val="Hyperlink"/>
            <w:rFonts w:cs="Arial"/>
            <w:bCs/>
            <w:iCs/>
          </w:rPr>
          <w:t>www.ars-pr.de/de/presse/meldungen/20140710_met.php</w:t>
        </w:r>
      </w:hyperlink>
      <w:r w:rsidR="00187AB6">
        <w:rPr>
          <w:rFonts w:cs="Arial"/>
          <w:bCs/>
          <w:iCs/>
        </w:rPr>
        <w:t xml:space="preserve"> </w:t>
      </w:r>
      <w:r w:rsidR="000C7814" w:rsidRPr="00BA1583">
        <w:rPr>
          <w:rFonts w:cs="Arial"/>
          <w:bCs/>
          <w:iCs/>
        </w:rPr>
        <w:t>]</w:t>
      </w:r>
    </w:p>
    <w:p w:rsidR="00815716" w:rsidRPr="00BA1583" w:rsidRDefault="00815716" w:rsidP="0033742B">
      <w:pPr>
        <w:spacing w:before="120" w:line="360" w:lineRule="atLeast"/>
        <w:rPr>
          <w:rFonts w:cs="Arial"/>
          <w:bCs/>
          <w:sz w:val="24"/>
          <w:szCs w:val="24"/>
        </w:rPr>
      </w:pPr>
    </w:p>
    <w:p w:rsidR="0033742B" w:rsidRPr="0033742B" w:rsidRDefault="0033742B" w:rsidP="0033742B">
      <w:pPr>
        <w:spacing w:after="60" w:line="240" w:lineRule="atLeast"/>
        <w:jc w:val="both"/>
        <w:rPr>
          <w:rFonts w:cs="Arial"/>
          <w:b/>
          <w:bCs/>
          <w:iCs/>
          <w:sz w:val="24"/>
          <w:szCs w:val="24"/>
        </w:rPr>
      </w:pPr>
      <w:r w:rsidRPr="0033742B">
        <w:rPr>
          <w:rFonts w:cs="Arial"/>
          <w:b/>
          <w:bCs/>
          <w:iCs/>
          <w:sz w:val="24"/>
          <w:szCs w:val="24"/>
        </w:rPr>
        <w:t>Weitere Informationen</w:t>
      </w:r>
      <w:r w:rsidRPr="0033742B">
        <w:rPr>
          <w:rFonts w:cs="Arial"/>
          <w:b/>
          <w:bCs/>
          <w:iCs/>
          <w:sz w:val="24"/>
          <w:szCs w:val="24"/>
        </w:rPr>
        <w:tab/>
      </w:r>
      <w:r w:rsidRPr="0033742B">
        <w:rPr>
          <w:rFonts w:cs="Arial"/>
          <w:b/>
          <w:bCs/>
          <w:iCs/>
          <w:sz w:val="24"/>
          <w:szCs w:val="24"/>
        </w:rPr>
        <w:tab/>
      </w:r>
      <w:r w:rsidRPr="0033742B">
        <w:rPr>
          <w:rFonts w:cs="Arial"/>
          <w:b/>
          <w:bCs/>
          <w:iCs/>
          <w:sz w:val="24"/>
          <w:szCs w:val="24"/>
        </w:rPr>
        <w:tab/>
        <w:t>Presse-Ansprechpartner</w:t>
      </w:r>
    </w:p>
    <w:p w:rsidR="00BD15A0" w:rsidRPr="005D70D0" w:rsidRDefault="00690820" w:rsidP="00677763">
      <w:pPr>
        <w:spacing w:line="240" w:lineRule="atLeast"/>
        <w:jc w:val="both"/>
        <w:rPr>
          <w:rFonts w:cs="Arial"/>
          <w:sz w:val="22"/>
          <w:szCs w:val="22"/>
          <w:lang w:val="en-US"/>
        </w:rPr>
      </w:pPr>
      <w:r w:rsidRPr="005D70D0">
        <w:rPr>
          <w:rFonts w:cs="Arial"/>
          <w:sz w:val="22"/>
          <w:szCs w:val="22"/>
          <w:lang w:val="en-US"/>
        </w:rPr>
        <w:t>META Archivdepot GmbH</w:t>
      </w:r>
      <w:r w:rsidRPr="005D70D0">
        <w:rPr>
          <w:rFonts w:cs="Arial"/>
          <w:sz w:val="22"/>
          <w:szCs w:val="22"/>
          <w:lang w:val="en-US"/>
        </w:rPr>
        <w:tab/>
      </w:r>
      <w:r w:rsidRPr="005D70D0">
        <w:rPr>
          <w:rFonts w:cs="Arial"/>
          <w:sz w:val="22"/>
          <w:szCs w:val="22"/>
          <w:lang w:val="en-US"/>
        </w:rPr>
        <w:tab/>
      </w:r>
      <w:r w:rsidRPr="005D70D0">
        <w:rPr>
          <w:rFonts w:cs="Arial"/>
          <w:sz w:val="22"/>
          <w:szCs w:val="22"/>
          <w:lang w:val="en-US"/>
        </w:rPr>
        <w:tab/>
        <w:t>ars publicandi GmbH</w:t>
      </w:r>
      <w:r w:rsidRPr="005D70D0">
        <w:rPr>
          <w:rFonts w:cs="Arial"/>
          <w:sz w:val="22"/>
          <w:szCs w:val="22"/>
          <w:lang w:val="en-US"/>
        </w:rPr>
        <w:cr/>
        <w:t>Nils Gehring</w:t>
      </w:r>
      <w:r w:rsidRPr="005D70D0">
        <w:rPr>
          <w:rFonts w:cs="Arial"/>
          <w:sz w:val="22"/>
          <w:szCs w:val="22"/>
          <w:lang w:val="en-US"/>
        </w:rPr>
        <w:tab/>
      </w:r>
      <w:r w:rsidRPr="005D70D0">
        <w:rPr>
          <w:rFonts w:cs="Arial"/>
          <w:sz w:val="22"/>
          <w:szCs w:val="22"/>
          <w:lang w:val="en-US"/>
        </w:rPr>
        <w:tab/>
      </w:r>
      <w:r w:rsidRPr="005D70D0">
        <w:rPr>
          <w:rFonts w:cs="Arial"/>
          <w:sz w:val="22"/>
          <w:szCs w:val="22"/>
          <w:lang w:val="en-US"/>
        </w:rPr>
        <w:tab/>
      </w:r>
      <w:r w:rsidRPr="005D70D0">
        <w:rPr>
          <w:rFonts w:cs="Arial"/>
          <w:sz w:val="22"/>
          <w:szCs w:val="22"/>
          <w:lang w:val="en-US"/>
        </w:rPr>
        <w:tab/>
      </w:r>
      <w:r w:rsidRPr="005D70D0">
        <w:rPr>
          <w:rFonts w:cs="Arial"/>
          <w:sz w:val="22"/>
          <w:szCs w:val="22"/>
          <w:lang w:val="en-US"/>
        </w:rPr>
        <w:tab/>
        <w:t xml:space="preserve">Martina Overmann </w:t>
      </w:r>
    </w:p>
    <w:p w:rsidR="0033742B" w:rsidRPr="00DB4477" w:rsidRDefault="00677763" w:rsidP="0033742B">
      <w:pPr>
        <w:spacing w:line="240" w:lineRule="atLeast"/>
        <w:jc w:val="both"/>
        <w:rPr>
          <w:rFonts w:cs="Arial"/>
          <w:sz w:val="22"/>
          <w:szCs w:val="22"/>
        </w:rPr>
      </w:pPr>
      <w:r w:rsidRPr="00DB4477">
        <w:rPr>
          <w:rFonts w:cs="Arial"/>
          <w:sz w:val="22"/>
          <w:szCs w:val="22"/>
        </w:rPr>
        <w:t>Max-Planck-Ring 62</w:t>
      </w:r>
      <w:r w:rsidR="00BD15A0" w:rsidRPr="00DB4477">
        <w:rPr>
          <w:rFonts w:cs="Arial"/>
          <w:sz w:val="22"/>
          <w:szCs w:val="22"/>
        </w:rPr>
        <w:tab/>
      </w:r>
      <w:r w:rsidR="0033742B" w:rsidRPr="00DB4477">
        <w:rPr>
          <w:rFonts w:cs="Arial"/>
          <w:sz w:val="22"/>
          <w:szCs w:val="22"/>
        </w:rPr>
        <w:tab/>
      </w:r>
      <w:r w:rsidR="0033742B" w:rsidRPr="00DB4477">
        <w:rPr>
          <w:rFonts w:cs="Arial"/>
          <w:sz w:val="22"/>
          <w:szCs w:val="22"/>
        </w:rPr>
        <w:tab/>
      </w:r>
      <w:r w:rsidR="0033742B" w:rsidRPr="00DB4477">
        <w:rPr>
          <w:rFonts w:cs="Arial"/>
          <w:sz w:val="22"/>
          <w:szCs w:val="22"/>
        </w:rPr>
        <w:tab/>
        <w:t>Schulstraße 28</w:t>
      </w:r>
      <w:r w:rsidR="0033742B" w:rsidRPr="00DB4477">
        <w:rPr>
          <w:rFonts w:cs="Arial"/>
          <w:sz w:val="22"/>
          <w:szCs w:val="22"/>
        </w:rPr>
        <w:cr/>
        <w:t>D-</w:t>
      </w:r>
      <w:r w:rsidR="00BD15A0" w:rsidRPr="00DB4477">
        <w:rPr>
          <w:rFonts w:cs="Arial"/>
          <w:sz w:val="22"/>
          <w:szCs w:val="22"/>
        </w:rPr>
        <w:t>46049</w:t>
      </w:r>
      <w:r w:rsidR="0033742B" w:rsidRPr="00DB4477">
        <w:rPr>
          <w:rFonts w:cs="Arial"/>
          <w:sz w:val="22"/>
          <w:szCs w:val="22"/>
        </w:rPr>
        <w:t xml:space="preserve"> </w:t>
      </w:r>
      <w:r w:rsidR="00BD15A0" w:rsidRPr="00DB4477">
        <w:rPr>
          <w:rFonts w:cs="Arial"/>
          <w:sz w:val="22"/>
          <w:szCs w:val="22"/>
        </w:rPr>
        <w:t>Oberhausen</w:t>
      </w:r>
      <w:r w:rsidR="0033742B" w:rsidRPr="00DB4477">
        <w:rPr>
          <w:rFonts w:cs="Arial"/>
          <w:sz w:val="22"/>
          <w:szCs w:val="22"/>
        </w:rPr>
        <w:tab/>
      </w:r>
      <w:r w:rsidR="0033742B" w:rsidRPr="00DB4477">
        <w:rPr>
          <w:rFonts w:cs="Arial"/>
          <w:sz w:val="22"/>
          <w:szCs w:val="22"/>
        </w:rPr>
        <w:tab/>
      </w:r>
      <w:r w:rsidR="0033742B" w:rsidRPr="00DB4477">
        <w:rPr>
          <w:rFonts w:cs="Arial"/>
          <w:sz w:val="22"/>
          <w:szCs w:val="22"/>
        </w:rPr>
        <w:tab/>
      </w:r>
      <w:r w:rsidR="0033742B" w:rsidRPr="00DB4477">
        <w:rPr>
          <w:rFonts w:cs="Arial"/>
          <w:sz w:val="22"/>
          <w:szCs w:val="22"/>
        </w:rPr>
        <w:tab/>
        <w:t>D-66976 Rodalben</w:t>
      </w:r>
      <w:r w:rsidR="0033742B" w:rsidRPr="00DB4477">
        <w:rPr>
          <w:rFonts w:cs="Arial"/>
          <w:sz w:val="22"/>
          <w:szCs w:val="22"/>
        </w:rPr>
        <w:cr/>
        <w:t>Telefon: +49/(0)</w:t>
      </w:r>
      <w:r w:rsidR="00BD15A0" w:rsidRPr="00DB4477">
        <w:rPr>
          <w:rFonts w:cs="Arial"/>
          <w:sz w:val="22"/>
          <w:szCs w:val="22"/>
        </w:rPr>
        <w:t>208/82034-37</w:t>
      </w:r>
      <w:r w:rsidR="00DB4477">
        <w:rPr>
          <w:rFonts w:cs="Arial"/>
          <w:sz w:val="22"/>
          <w:szCs w:val="22"/>
        </w:rPr>
        <w:tab/>
      </w:r>
      <w:r w:rsidR="00DB4477">
        <w:rPr>
          <w:rFonts w:cs="Arial"/>
          <w:sz w:val="22"/>
          <w:szCs w:val="22"/>
        </w:rPr>
        <w:tab/>
      </w:r>
      <w:r w:rsidR="0033742B" w:rsidRPr="00DB4477">
        <w:rPr>
          <w:rFonts w:cs="Arial"/>
          <w:sz w:val="22"/>
          <w:szCs w:val="22"/>
        </w:rPr>
        <w:t>Telefon: +49/(0)6331/5543-13</w:t>
      </w:r>
      <w:r w:rsidR="0033742B" w:rsidRPr="00DB4477">
        <w:rPr>
          <w:rFonts w:cs="Arial"/>
          <w:sz w:val="22"/>
          <w:szCs w:val="22"/>
        </w:rPr>
        <w:cr/>
        <w:t>Telefax: +49/(0)</w:t>
      </w:r>
      <w:r w:rsidR="00BD15A0" w:rsidRPr="00DB4477">
        <w:rPr>
          <w:rFonts w:cs="Arial"/>
          <w:sz w:val="22"/>
          <w:szCs w:val="22"/>
        </w:rPr>
        <w:t>208/82034-237</w:t>
      </w:r>
      <w:r w:rsidR="00DB4477">
        <w:rPr>
          <w:rFonts w:cs="Arial"/>
          <w:sz w:val="22"/>
          <w:szCs w:val="22"/>
        </w:rPr>
        <w:tab/>
      </w:r>
      <w:r w:rsidR="00DB4477">
        <w:rPr>
          <w:rFonts w:cs="Arial"/>
          <w:sz w:val="22"/>
          <w:szCs w:val="22"/>
        </w:rPr>
        <w:tab/>
      </w:r>
      <w:r w:rsidR="0033742B" w:rsidRPr="00DB4477">
        <w:rPr>
          <w:rFonts w:cs="Arial"/>
          <w:sz w:val="22"/>
          <w:szCs w:val="22"/>
        </w:rPr>
        <w:t>Telefax: +49/(0)6331/5543-43</w:t>
      </w:r>
    </w:p>
    <w:p w:rsidR="0033742B" w:rsidRPr="00DB4477" w:rsidRDefault="006530E8" w:rsidP="00BD15A0">
      <w:pPr>
        <w:pStyle w:val="Infozeile"/>
        <w:spacing w:line="240" w:lineRule="atLeast"/>
        <w:rPr>
          <w:rFonts w:ascii="Arial" w:hAnsi="Arial" w:cs="Arial"/>
          <w:i w:val="0"/>
          <w:sz w:val="22"/>
          <w:szCs w:val="22"/>
        </w:rPr>
      </w:pPr>
      <w:hyperlink r:id="rId13" w:history="1">
        <w:r w:rsidR="00114925" w:rsidRPr="00DB4477">
          <w:rPr>
            <w:rStyle w:val="Hyperlink"/>
            <w:rFonts w:ascii="Arial" w:hAnsi="Arial" w:cs="Arial"/>
            <w:i w:val="0"/>
            <w:sz w:val="22"/>
            <w:szCs w:val="22"/>
          </w:rPr>
          <w:t>http://www.akten.net</w:t>
        </w:r>
      </w:hyperlink>
      <w:r w:rsidR="00114925" w:rsidRPr="00DB4477">
        <w:rPr>
          <w:rFonts w:ascii="Arial" w:hAnsi="Arial" w:cs="Arial"/>
          <w:i w:val="0"/>
          <w:sz w:val="22"/>
          <w:szCs w:val="22"/>
        </w:rPr>
        <w:t xml:space="preserve"> </w:t>
      </w:r>
      <w:r w:rsidR="00114925" w:rsidRPr="00DB4477">
        <w:rPr>
          <w:rFonts w:ascii="Arial" w:hAnsi="Arial" w:cs="Arial"/>
          <w:i w:val="0"/>
          <w:sz w:val="22"/>
          <w:szCs w:val="22"/>
        </w:rPr>
        <w:tab/>
      </w:r>
      <w:r w:rsidR="00114925" w:rsidRPr="00DB4477">
        <w:rPr>
          <w:rFonts w:ascii="Arial" w:hAnsi="Arial" w:cs="Arial"/>
          <w:i w:val="0"/>
          <w:sz w:val="22"/>
          <w:szCs w:val="22"/>
        </w:rPr>
        <w:tab/>
      </w:r>
      <w:r w:rsidR="00114925" w:rsidRPr="00DB4477">
        <w:rPr>
          <w:rFonts w:ascii="Arial" w:hAnsi="Arial" w:cs="Arial"/>
          <w:i w:val="0"/>
          <w:sz w:val="22"/>
          <w:szCs w:val="22"/>
        </w:rPr>
        <w:tab/>
      </w:r>
      <w:r w:rsidR="00114925" w:rsidRPr="00DB4477">
        <w:rPr>
          <w:rFonts w:ascii="Arial" w:hAnsi="Arial" w:cs="Arial"/>
          <w:i w:val="0"/>
          <w:sz w:val="22"/>
          <w:szCs w:val="22"/>
        </w:rPr>
        <w:tab/>
      </w:r>
      <w:hyperlink r:id="rId14" w:history="1">
        <w:r w:rsidR="0033742B" w:rsidRPr="00DB4477">
          <w:rPr>
            <w:rStyle w:val="Hyperlink"/>
            <w:rFonts w:ascii="Arial" w:hAnsi="Arial" w:cs="Arial"/>
            <w:i w:val="0"/>
            <w:sz w:val="22"/>
            <w:szCs w:val="22"/>
          </w:rPr>
          <w:t>http://www.ars-pr.de</w:t>
        </w:r>
      </w:hyperlink>
      <w:r w:rsidR="0033742B" w:rsidRPr="00DB4477">
        <w:rPr>
          <w:rFonts w:ascii="Arial" w:hAnsi="Arial" w:cs="Arial"/>
          <w:i w:val="0"/>
          <w:sz w:val="22"/>
          <w:szCs w:val="22"/>
        </w:rPr>
        <w:cr/>
      </w:r>
      <w:hyperlink r:id="rId15" w:history="1">
        <w:r w:rsidR="008D54AD" w:rsidRPr="001D5F7F">
          <w:rPr>
            <w:rStyle w:val="Hyperlink"/>
            <w:rFonts w:ascii="Arial" w:hAnsi="Arial" w:cs="Arial"/>
            <w:i w:val="0"/>
            <w:sz w:val="22"/>
            <w:szCs w:val="22"/>
          </w:rPr>
          <w:t>presse@akten.net</w:t>
        </w:r>
      </w:hyperlink>
      <w:r w:rsidR="0033742B" w:rsidRPr="00DB4477">
        <w:rPr>
          <w:rFonts w:ascii="Arial" w:hAnsi="Arial" w:cs="Arial"/>
          <w:i w:val="0"/>
          <w:sz w:val="22"/>
          <w:szCs w:val="22"/>
        </w:rPr>
        <w:t xml:space="preserve"> </w:t>
      </w:r>
      <w:r w:rsidR="0033742B" w:rsidRPr="00DB4477">
        <w:rPr>
          <w:rFonts w:ascii="Arial" w:hAnsi="Arial" w:cs="Arial"/>
          <w:i w:val="0"/>
          <w:sz w:val="22"/>
          <w:szCs w:val="22"/>
        </w:rPr>
        <w:tab/>
      </w:r>
      <w:r w:rsidR="0033742B" w:rsidRPr="00DB4477">
        <w:rPr>
          <w:rFonts w:ascii="Arial" w:hAnsi="Arial" w:cs="Arial"/>
          <w:i w:val="0"/>
          <w:sz w:val="22"/>
          <w:szCs w:val="22"/>
        </w:rPr>
        <w:tab/>
      </w:r>
      <w:r w:rsidR="0033742B" w:rsidRPr="00DB4477">
        <w:rPr>
          <w:rFonts w:ascii="Arial" w:hAnsi="Arial" w:cs="Arial"/>
          <w:i w:val="0"/>
          <w:sz w:val="22"/>
          <w:szCs w:val="22"/>
        </w:rPr>
        <w:tab/>
      </w:r>
      <w:r w:rsidR="0033742B" w:rsidRPr="00DB4477">
        <w:rPr>
          <w:rFonts w:ascii="Arial" w:hAnsi="Arial" w:cs="Arial"/>
          <w:i w:val="0"/>
          <w:sz w:val="22"/>
          <w:szCs w:val="22"/>
        </w:rPr>
        <w:tab/>
      </w:r>
      <w:hyperlink r:id="rId16" w:history="1">
        <w:r w:rsidR="00B909CD" w:rsidRPr="00D86C4B">
          <w:rPr>
            <w:rStyle w:val="Hyperlink"/>
            <w:rFonts w:ascii="Arial" w:hAnsi="Arial" w:cs="Arial"/>
            <w:i w:val="0"/>
            <w:sz w:val="22"/>
            <w:szCs w:val="22"/>
          </w:rPr>
          <w:t>presse@akten.net</w:t>
        </w:r>
      </w:hyperlink>
      <w:r w:rsidR="00B909CD">
        <w:rPr>
          <w:rFonts w:ascii="Arial" w:hAnsi="Arial" w:cs="Arial"/>
          <w:i w:val="0"/>
          <w:sz w:val="22"/>
          <w:szCs w:val="22"/>
        </w:rPr>
        <w:t xml:space="preserve"> </w:t>
      </w:r>
    </w:p>
    <w:p w:rsidR="0033742B" w:rsidRPr="00DB4477" w:rsidRDefault="0033742B" w:rsidP="0033742B">
      <w:pPr>
        <w:pStyle w:val="Infozeile"/>
        <w:spacing w:line="240" w:lineRule="atLeast"/>
        <w:ind w:left="3539" w:firstLine="709"/>
        <w:rPr>
          <w:rFonts w:ascii="Arial" w:hAnsi="Arial" w:cs="Arial"/>
          <w:i w:val="0"/>
          <w:iCs w:val="0"/>
          <w:sz w:val="22"/>
          <w:szCs w:val="22"/>
        </w:rPr>
      </w:pPr>
      <w:r w:rsidRPr="00DB4477">
        <w:rPr>
          <w:rFonts w:ascii="Arial" w:hAnsi="Arial" w:cs="Arial"/>
          <w:i w:val="0"/>
          <w:iCs w:val="0"/>
          <w:sz w:val="22"/>
          <w:szCs w:val="22"/>
        </w:rPr>
        <w:t>Autor</w:t>
      </w:r>
      <w:r w:rsidR="003423E2">
        <w:rPr>
          <w:rFonts w:ascii="Arial" w:hAnsi="Arial" w:cs="Arial"/>
          <w:i w:val="0"/>
          <w:iCs w:val="0"/>
          <w:sz w:val="22"/>
          <w:szCs w:val="22"/>
        </w:rPr>
        <w:t>in</w:t>
      </w:r>
      <w:r w:rsidRPr="00DB4477">
        <w:rPr>
          <w:rFonts w:ascii="Arial" w:hAnsi="Arial" w:cs="Arial"/>
          <w:i w:val="0"/>
          <w:iCs w:val="0"/>
          <w:sz w:val="22"/>
          <w:szCs w:val="22"/>
        </w:rPr>
        <w:t xml:space="preserve">: </w:t>
      </w:r>
      <w:r w:rsidR="003423E2">
        <w:rPr>
          <w:rFonts w:ascii="Arial" w:hAnsi="Arial" w:cs="Arial"/>
          <w:i w:val="0"/>
          <w:iCs w:val="0"/>
          <w:sz w:val="22"/>
          <w:szCs w:val="22"/>
        </w:rPr>
        <w:t>Sabine Sturm</w:t>
      </w:r>
    </w:p>
    <w:sectPr w:rsidR="0033742B" w:rsidRPr="00DB4477" w:rsidSect="00B96562">
      <w:footerReference w:type="default" r:id="rId17"/>
      <w:headerReference w:type="first" r:id="rId18"/>
      <w:footerReference w:type="first" r:id="rId19"/>
      <w:pgSz w:w="11906" w:h="16838" w:code="9"/>
      <w:pgMar w:top="1134" w:right="1134" w:bottom="1134" w:left="1134" w:header="170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E8" w:rsidRDefault="006530E8" w:rsidP="00965D8B">
      <w:r>
        <w:separator/>
      </w:r>
    </w:p>
  </w:endnote>
  <w:endnote w:type="continuationSeparator" w:id="0">
    <w:p w:rsidR="006530E8" w:rsidRDefault="006530E8"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549" w:rsidRDefault="00CF4549" w:rsidP="00550724">
    <w:pPr>
      <w:spacing w:line="240" w:lineRule="atLeast"/>
      <w:rPr>
        <w:rFonts w:cs="Arial"/>
        <w:lang w:val="de-CH"/>
      </w:rPr>
    </w:pPr>
  </w:p>
  <w:p w:rsidR="00CF4549" w:rsidRPr="00550724" w:rsidRDefault="00CF4549" w:rsidP="00550724">
    <w:pPr>
      <w:spacing w:line="240" w:lineRule="atLeast"/>
      <w:rPr>
        <w:rFonts w:cs="Arial"/>
        <w:lang w:val="de-CH"/>
      </w:rPr>
    </w:pPr>
  </w:p>
  <w:p w:rsidR="00CF4549" w:rsidRPr="00550724" w:rsidRDefault="00CF4549" w:rsidP="00550724">
    <w:pPr>
      <w:pStyle w:val="Fuzeile"/>
      <w:spacing w:line="240" w:lineRule="atLeast"/>
      <w:rPr>
        <w:rFonts w:cs="Arial"/>
      </w:rPr>
    </w:pPr>
    <w:r w:rsidRPr="00550724">
      <w:rPr>
        <w:rFonts w:cs="Arial"/>
        <w:b/>
        <w:lang w:val="de-CH"/>
      </w:rPr>
      <w:t xml:space="preserve">Download / Text und Bilder </w:t>
    </w:r>
    <w:r w:rsidRPr="00550724">
      <w:rPr>
        <w:rFonts w:cs="Arial"/>
        <w:b/>
      </w:rPr>
      <w:t xml:space="preserve">unter </w:t>
    </w:r>
    <w:hyperlink r:id="rId1" w:history="1">
      <w:r w:rsidR="00187AB6" w:rsidRPr="008126F8">
        <w:rPr>
          <w:rStyle w:val="Hyperlink"/>
          <w:rFonts w:cs="Arial"/>
          <w:b/>
        </w:rPr>
        <w:t>http://www.ars-pr.de/de/presse/meldungen/20140710_met.php</w:t>
      </w:r>
    </w:hyperlink>
    <w:r w:rsidR="00187AB6">
      <w:rPr>
        <w:rFonts w:cs="Arial"/>
        <w:b/>
      </w:rPr>
      <w:t xml:space="preserve">   </w:t>
    </w:r>
    <w:r>
      <w:rPr>
        <w:rFonts w:cs="Arial"/>
        <w:b/>
      </w:rPr>
      <w:t xml:space="preserve">    </w:t>
    </w:r>
    <w:r w:rsidRPr="00550724">
      <w:rPr>
        <w:rFonts w:cs="Arial"/>
        <w:b/>
      </w:rPr>
      <w:t xml:space="preserve"> </w:t>
    </w:r>
    <w:r w:rsidR="00FE1CF8" w:rsidRPr="00550724">
      <w:rPr>
        <w:rFonts w:eastAsia="Arial Unicode MS" w:cs="Arial"/>
        <w:b/>
      </w:rPr>
      <w:fldChar w:fldCharType="begin"/>
    </w:r>
    <w:r w:rsidRPr="00550724">
      <w:rPr>
        <w:rFonts w:eastAsia="Arial Unicode MS" w:cs="Arial"/>
        <w:b/>
      </w:rPr>
      <w:instrText xml:space="preserve"> PAGE   \* MERGEFORMAT </w:instrText>
    </w:r>
    <w:r w:rsidR="00FE1CF8" w:rsidRPr="00550724">
      <w:rPr>
        <w:rFonts w:eastAsia="Arial Unicode MS" w:cs="Arial"/>
        <w:b/>
      </w:rPr>
      <w:fldChar w:fldCharType="separate"/>
    </w:r>
    <w:r w:rsidR="004B3134">
      <w:rPr>
        <w:rFonts w:eastAsia="Arial Unicode MS" w:cs="Arial"/>
        <w:b/>
        <w:noProof/>
      </w:rPr>
      <w:t>2</w:t>
    </w:r>
    <w:r w:rsidR="00FE1CF8" w:rsidRPr="00550724">
      <w:rPr>
        <w:rFonts w:eastAsia="Arial Unicode MS"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549" w:rsidRPr="00B96562" w:rsidRDefault="00CF4549" w:rsidP="00B96562">
    <w:pPr>
      <w:pStyle w:val="Fuzeile"/>
      <w:rPr>
        <w:lang w:val="de-CH"/>
      </w:rPr>
    </w:pPr>
  </w:p>
  <w:p w:rsidR="00CF4549" w:rsidRPr="00B96562" w:rsidRDefault="00CF4549" w:rsidP="00B96562">
    <w:pPr>
      <w:pStyle w:val="Fuzeile"/>
      <w:rPr>
        <w:lang w:val="de-CH"/>
      </w:rPr>
    </w:pPr>
  </w:p>
  <w:p w:rsidR="00CF4549" w:rsidRPr="008E5600" w:rsidRDefault="00CF4549">
    <w:pPr>
      <w:pStyle w:val="Fuzeile"/>
    </w:pPr>
    <w:r w:rsidRPr="008E5600">
      <w:rPr>
        <w:b/>
        <w:lang w:val="de-CH"/>
      </w:rPr>
      <w:t xml:space="preserve">Download / Text und Bilder </w:t>
    </w:r>
    <w:r w:rsidRPr="008E5600">
      <w:rPr>
        <w:b/>
      </w:rPr>
      <w:t xml:space="preserve">unter </w:t>
    </w:r>
    <w:hyperlink r:id="rId1" w:history="1">
      <w:r w:rsidR="00187AB6" w:rsidRPr="008126F8">
        <w:rPr>
          <w:rStyle w:val="Hyperlink"/>
          <w:rFonts w:cs="Arial"/>
          <w:b/>
        </w:rPr>
        <w:t>http://www.ars-pr.de/de/presse/meldungen/20140710_met.php</w:t>
      </w:r>
    </w:hyperlink>
    <w:r w:rsidR="00187AB6">
      <w:rPr>
        <w:rFonts w:cs="Arial"/>
        <w:b/>
      </w:rPr>
      <w:t xml:space="preserve">  </w:t>
    </w:r>
    <w:r>
      <w:rPr>
        <w:b/>
      </w:rPr>
      <w:t xml:space="preserve">    </w:t>
    </w:r>
    <w:r w:rsidRPr="008E5600">
      <w:rPr>
        <w:b/>
      </w:rPr>
      <w:t xml:space="preserve">  </w:t>
    </w:r>
    <w:r w:rsidR="00FE1CF8" w:rsidRPr="008E5600">
      <w:rPr>
        <w:b/>
      </w:rPr>
      <w:fldChar w:fldCharType="begin"/>
    </w:r>
    <w:r w:rsidRPr="008E5600">
      <w:rPr>
        <w:b/>
      </w:rPr>
      <w:instrText xml:space="preserve"> PAGE   \* MERGEFORMAT </w:instrText>
    </w:r>
    <w:r w:rsidR="00FE1CF8" w:rsidRPr="008E5600">
      <w:rPr>
        <w:b/>
      </w:rPr>
      <w:fldChar w:fldCharType="separate"/>
    </w:r>
    <w:r w:rsidR="004B3134">
      <w:rPr>
        <w:b/>
        <w:noProof/>
      </w:rPr>
      <w:t>1</w:t>
    </w:r>
    <w:r w:rsidR="00FE1CF8" w:rsidRPr="008E56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E8" w:rsidRDefault="006530E8" w:rsidP="00965D8B">
      <w:r>
        <w:separator/>
      </w:r>
    </w:p>
  </w:footnote>
  <w:footnote w:type="continuationSeparator" w:id="0">
    <w:p w:rsidR="006530E8" w:rsidRDefault="006530E8" w:rsidP="0096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549" w:rsidRPr="00B96562" w:rsidRDefault="00F06CAB" w:rsidP="00B96562">
    <w:pPr>
      <w:pStyle w:val="Kopfzeile"/>
      <w:rPr>
        <w:b/>
        <w:sz w:val="24"/>
        <w:szCs w:val="24"/>
        <w:lang w:val="en-US"/>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2487295</wp:posOffset>
              </wp:positionH>
              <wp:positionV relativeFrom="paragraph">
                <wp:posOffset>-811530</wp:posOffset>
              </wp:positionV>
              <wp:extent cx="2658745" cy="422275"/>
              <wp:effectExtent l="0" t="0" r="825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49" w:rsidRPr="00A34040" w:rsidRDefault="00CF4549">
                          <w:pPr>
                            <w:rPr>
                              <w:b/>
                              <w:sz w:val="24"/>
                              <w:szCs w:val="24"/>
                            </w:rPr>
                          </w:pPr>
                          <w:r w:rsidRPr="00A34040">
                            <w:rPr>
                              <w:b/>
                              <w:sz w:val="24"/>
                              <w:szCs w:val="24"/>
                            </w:rPr>
                            <w:t>P R E S S E M I T T E I L U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5.85pt;margin-top:-63.9pt;width:209.3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" stroked="f">
              <v:textbox>
                <w:txbxContent>
                  <w:p w:rsidR="00CF4549" w:rsidRPr="00A34040" w:rsidRDefault="00CF4549">
                    <w:pPr>
                      <w:rPr>
                        <w:b/>
                        <w:sz w:val="24"/>
                        <w:szCs w:val="24"/>
                      </w:rPr>
                    </w:pPr>
                    <w:r w:rsidRPr="00A34040">
                      <w:rPr>
                        <w:b/>
                        <w:sz w:val="24"/>
                        <w:szCs w:val="24"/>
                      </w:rPr>
                      <w:t>P R E S S E M I T T E I L U N G</w:t>
                    </w:r>
                  </w:p>
                </w:txbxContent>
              </v:textbox>
            </v:shape>
          </w:pict>
        </mc:Fallback>
      </mc:AlternateContent>
    </w: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4672965</wp:posOffset>
              </wp:positionH>
              <wp:positionV relativeFrom="paragraph">
                <wp:posOffset>-824230</wp:posOffset>
              </wp:positionV>
              <wp:extent cx="1783715" cy="158242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58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49" w:rsidRDefault="00CF4549">
                          <w:r>
                            <w:rPr>
                              <w:noProof/>
                            </w:rPr>
                            <w:drawing>
                              <wp:inline distT="0" distB="0" distL="0" distR="0">
                                <wp:extent cx="1575435" cy="1490980"/>
                                <wp:effectExtent l="19050" t="0" r="5715" b="0"/>
                                <wp:docPr id="6" name="Bild 3"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eta_Logo.jpg"/>
                                        <pic:cNvPicPr>
                                          <a:picLocks noChangeAspect="1" noChangeArrowheads="1"/>
                                        </pic:cNvPicPr>
                                      </pic:nvPicPr>
                                      <pic:blipFill>
                                        <a:blip r:embed="rId1"/>
                                        <a:srcRect/>
                                        <a:stretch>
                                          <a:fillRect/>
                                        </a:stretch>
                                      </pic:blipFill>
                                      <pic:spPr bwMode="auto">
                                        <a:xfrm>
                                          <a:off x="0" y="0"/>
                                          <a:ext cx="1575435" cy="14909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7.95pt;margin-top:-64.9pt;width:140.45pt;height:124.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" stroked="f">
              <v:textbox style="mso-fit-shape-to-text:t">
                <w:txbxContent>
                  <w:p w:rsidR="00CF4549" w:rsidRDefault="00CF4549">
                    <w:r>
                      <w:rPr>
                        <w:noProof/>
                      </w:rPr>
                      <w:drawing>
                        <wp:inline distT="0" distB="0" distL="0" distR="0">
                          <wp:extent cx="1575435" cy="1490980"/>
                          <wp:effectExtent l="19050" t="0" r="5715" b="0"/>
                          <wp:docPr id="6" name="Bild 3"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eta_Logo.jpg"/>
                                  <pic:cNvPicPr>
                                    <a:picLocks noChangeAspect="1" noChangeArrowheads="1"/>
                                  </pic:cNvPicPr>
                                </pic:nvPicPr>
                                <pic:blipFill>
                                  <a:blip r:embed="rId2"/>
                                  <a:srcRect/>
                                  <a:stretch>
                                    <a:fillRect/>
                                  </a:stretch>
                                </pic:blipFill>
                                <pic:spPr bwMode="auto">
                                  <a:xfrm>
                                    <a:off x="0" y="0"/>
                                    <a:ext cx="1575435" cy="1490980"/>
                                  </a:xfrm>
                                  <a:prstGeom prst="rect">
                                    <a:avLst/>
                                  </a:prstGeom>
                                  <a:noFill/>
                                  <a:ln w="9525">
                                    <a:noFill/>
                                    <a:miter lim="800000"/>
                                    <a:headEnd/>
                                    <a:tailEnd/>
                                  </a:ln>
                                </pic:spPr>
                              </pic:pic>
                            </a:graphicData>
                          </a:graphic>
                        </wp:inline>
                      </w:drawing>
                    </w:r>
                  </w:p>
                </w:txbxContent>
              </v:textbox>
            </v:shape>
          </w:pict>
        </mc:Fallback>
      </mc:AlternateContent>
    </w:r>
  </w:p>
  <w:p w:rsidR="00CF4549" w:rsidRPr="00B96562" w:rsidRDefault="00F06CAB">
    <w:pPr>
      <w:pStyle w:val="Kopfzeile"/>
      <w:rPr>
        <w:lang w:val="en-US"/>
      </w:rPr>
    </w:pPr>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5626100</wp:posOffset>
              </wp:positionH>
              <wp:positionV relativeFrom="paragraph">
                <wp:posOffset>40640</wp:posOffset>
              </wp:positionV>
              <wp:extent cx="6120130" cy="5915660"/>
              <wp:effectExtent l="0" t="0" r="0" b="889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91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49" w:rsidRDefault="00CF4549" w:rsidP="00B96562">
                          <w:r>
                            <w:rPr>
                              <w:noProof/>
                            </w:rPr>
                            <w:drawing>
                              <wp:inline distT="0" distB="0" distL="0" distR="0">
                                <wp:extent cx="6119495" cy="5824220"/>
                                <wp:effectExtent l="19050" t="0" r="0" b="0"/>
                                <wp:docPr id="4" name="Bild 2"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eta_Logo.jpg"/>
                                        <pic:cNvPicPr>
                                          <a:picLocks noChangeAspect="1" noChangeArrowheads="1"/>
                                        </pic:cNvPicPr>
                                      </pic:nvPicPr>
                                      <pic:blipFill>
                                        <a:blip r:embed="rId1"/>
                                        <a:srcRect/>
                                        <a:stretch>
                                          <a:fillRect/>
                                        </a:stretch>
                                      </pic:blipFill>
                                      <pic:spPr bwMode="auto">
                                        <a:xfrm>
                                          <a:off x="0" y="0"/>
                                          <a:ext cx="6119495" cy="58242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443pt;margin-top:3.2pt;width:481.9pt;height:465.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" stroked="f">
              <v:textbox style="mso-fit-shape-to-text:t">
                <w:txbxContent>
                  <w:p w:rsidR="00CF4549" w:rsidRDefault="00CF4549" w:rsidP="00B96562">
                    <w:r>
                      <w:rPr>
                        <w:noProof/>
                      </w:rPr>
                      <w:drawing>
                        <wp:inline distT="0" distB="0" distL="0" distR="0">
                          <wp:extent cx="6119495" cy="5824220"/>
                          <wp:effectExtent l="19050" t="0" r="0" b="0"/>
                          <wp:docPr id="4" name="Bild 2"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eta_Logo.jpg"/>
                                  <pic:cNvPicPr>
                                    <a:picLocks noChangeAspect="1" noChangeArrowheads="1"/>
                                  </pic:cNvPicPr>
                                </pic:nvPicPr>
                                <pic:blipFill>
                                  <a:blip r:embed="rId2"/>
                                  <a:srcRect/>
                                  <a:stretch>
                                    <a:fillRect/>
                                  </a:stretch>
                                </pic:blipFill>
                                <pic:spPr bwMode="auto">
                                  <a:xfrm>
                                    <a:off x="0" y="0"/>
                                    <a:ext cx="6119495" cy="5824220"/>
                                  </a:xfrm>
                                  <a:prstGeom prst="rect">
                                    <a:avLst/>
                                  </a:prstGeom>
                                  <a:noFill/>
                                  <a:ln w="9525">
                                    <a:noFill/>
                                    <a:miter lim="800000"/>
                                    <a:headEnd/>
                                    <a:tailEnd/>
                                  </a:ln>
                                </pic:spPr>
                              </pic:pic>
                            </a:graphicData>
                          </a:graphic>
                        </wp:inline>
                      </w:drawing>
                    </w:r>
                  </w:p>
                </w:txbxContent>
              </v:textbox>
            </v:shape>
          </w:pict>
        </mc:Fallback>
      </mc:AlternateContent>
    </w:r>
  </w:p>
  <w:p w:rsidR="00CF4549" w:rsidRPr="00B96562" w:rsidRDefault="00CF4549">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8A"/>
    <w:rsid w:val="000019D7"/>
    <w:rsid w:val="00002394"/>
    <w:rsid w:val="0000458A"/>
    <w:rsid w:val="00007DD3"/>
    <w:rsid w:val="000206FA"/>
    <w:rsid w:val="00025037"/>
    <w:rsid w:val="00026887"/>
    <w:rsid w:val="00026C1A"/>
    <w:rsid w:val="00030328"/>
    <w:rsid w:val="000340C4"/>
    <w:rsid w:val="000366AA"/>
    <w:rsid w:val="00036D73"/>
    <w:rsid w:val="0003714F"/>
    <w:rsid w:val="000402C4"/>
    <w:rsid w:val="00041A28"/>
    <w:rsid w:val="0004280D"/>
    <w:rsid w:val="000476BF"/>
    <w:rsid w:val="000476E1"/>
    <w:rsid w:val="00050158"/>
    <w:rsid w:val="00057422"/>
    <w:rsid w:val="00060061"/>
    <w:rsid w:val="00062340"/>
    <w:rsid w:val="000628E8"/>
    <w:rsid w:val="00062ED4"/>
    <w:rsid w:val="00065CDD"/>
    <w:rsid w:val="000673F9"/>
    <w:rsid w:val="00070864"/>
    <w:rsid w:val="00073DF0"/>
    <w:rsid w:val="00074FE9"/>
    <w:rsid w:val="00075FE8"/>
    <w:rsid w:val="00093A09"/>
    <w:rsid w:val="00095AA4"/>
    <w:rsid w:val="000B2EB3"/>
    <w:rsid w:val="000B3B1A"/>
    <w:rsid w:val="000B4B3C"/>
    <w:rsid w:val="000B60E5"/>
    <w:rsid w:val="000B64E7"/>
    <w:rsid w:val="000C0F0E"/>
    <w:rsid w:val="000C1088"/>
    <w:rsid w:val="000C20F8"/>
    <w:rsid w:val="000C7814"/>
    <w:rsid w:val="000D1188"/>
    <w:rsid w:val="000D3513"/>
    <w:rsid w:val="000D72D0"/>
    <w:rsid w:val="000E1BE2"/>
    <w:rsid w:val="000E1D10"/>
    <w:rsid w:val="000E2802"/>
    <w:rsid w:val="000E5F85"/>
    <w:rsid w:val="000E6C88"/>
    <w:rsid w:val="000F1B51"/>
    <w:rsid w:val="000F2C19"/>
    <w:rsid w:val="000F4C8A"/>
    <w:rsid w:val="000F4D15"/>
    <w:rsid w:val="00100F6F"/>
    <w:rsid w:val="00101A58"/>
    <w:rsid w:val="001054FC"/>
    <w:rsid w:val="00106869"/>
    <w:rsid w:val="00114925"/>
    <w:rsid w:val="00116F6F"/>
    <w:rsid w:val="0012186A"/>
    <w:rsid w:val="00121C7C"/>
    <w:rsid w:val="00123165"/>
    <w:rsid w:val="001234C9"/>
    <w:rsid w:val="001249C8"/>
    <w:rsid w:val="001250FA"/>
    <w:rsid w:val="0012694F"/>
    <w:rsid w:val="00127BA8"/>
    <w:rsid w:val="001306FC"/>
    <w:rsid w:val="00130991"/>
    <w:rsid w:val="00132B85"/>
    <w:rsid w:val="0013476D"/>
    <w:rsid w:val="0013564C"/>
    <w:rsid w:val="00136165"/>
    <w:rsid w:val="00142BFC"/>
    <w:rsid w:val="00143DEF"/>
    <w:rsid w:val="00147E8F"/>
    <w:rsid w:val="00147FF8"/>
    <w:rsid w:val="00160D48"/>
    <w:rsid w:val="001619EE"/>
    <w:rsid w:val="00164113"/>
    <w:rsid w:val="0016788E"/>
    <w:rsid w:val="001679B4"/>
    <w:rsid w:val="001734D8"/>
    <w:rsid w:val="00175AFB"/>
    <w:rsid w:val="00176E71"/>
    <w:rsid w:val="00176EF8"/>
    <w:rsid w:val="001879A5"/>
    <w:rsid w:val="00187AB6"/>
    <w:rsid w:val="001938AE"/>
    <w:rsid w:val="00197162"/>
    <w:rsid w:val="001A1A60"/>
    <w:rsid w:val="001A1FEC"/>
    <w:rsid w:val="001A2374"/>
    <w:rsid w:val="001A6739"/>
    <w:rsid w:val="001A6DE9"/>
    <w:rsid w:val="001B0AB9"/>
    <w:rsid w:val="001B0D9B"/>
    <w:rsid w:val="001B16B1"/>
    <w:rsid w:val="001B2FAA"/>
    <w:rsid w:val="001B6097"/>
    <w:rsid w:val="001C08FA"/>
    <w:rsid w:val="001C1FE9"/>
    <w:rsid w:val="001C2F66"/>
    <w:rsid w:val="001C3189"/>
    <w:rsid w:val="001D054D"/>
    <w:rsid w:val="001D09CC"/>
    <w:rsid w:val="001D2C71"/>
    <w:rsid w:val="001D52D1"/>
    <w:rsid w:val="001D6570"/>
    <w:rsid w:val="001D7916"/>
    <w:rsid w:val="001E4566"/>
    <w:rsid w:val="001E654F"/>
    <w:rsid w:val="001E6957"/>
    <w:rsid w:val="001E6C76"/>
    <w:rsid w:val="001E7149"/>
    <w:rsid w:val="001F1FA9"/>
    <w:rsid w:val="001F2CE3"/>
    <w:rsid w:val="001F5F38"/>
    <w:rsid w:val="001F767B"/>
    <w:rsid w:val="0020421B"/>
    <w:rsid w:val="00214209"/>
    <w:rsid w:val="00214464"/>
    <w:rsid w:val="0022516B"/>
    <w:rsid w:val="0022731B"/>
    <w:rsid w:val="00230CA1"/>
    <w:rsid w:val="00234A63"/>
    <w:rsid w:val="00237E71"/>
    <w:rsid w:val="002440A8"/>
    <w:rsid w:val="00245614"/>
    <w:rsid w:val="00260BAA"/>
    <w:rsid w:val="00261344"/>
    <w:rsid w:val="00261552"/>
    <w:rsid w:val="00264E8B"/>
    <w:rsid w:val="0026686C"/>
    <w:rsid w:val="00275479"/>
    <w:rsid w:val="002822AA"/>
    <w:rsid w:val="002846A0"/>
    <w:rsid w:val="00285F98"/>
    <w:rsid w:val="00286082"/>
    <w:rsid w:val="002876DD"/>
    <w:rsid w:val="00290D81"/>
    <w:rsid w:val="00291C7C"/>
    <w:rsid w:val="002938F6"/>
    <w:rsid w:val="00296731"/>
    <w:rsid w:val="002A4453"/>
    <w:rsid w:val="002A54B0"/>
    <w:rsid w:val="002B2F32"/>
    <w:rsid w:val="002B49AF"/>
    <w:rsid w:val="002B6358"/>
    <w:rsid w:val="002C5D34"/>
    <w:rsid w:val="002C6A08"/>
    <w:rsid w:val="002C7059"/>
    <w:rsid w:val="002C7862"/>
    <w:rsid w:val="002D1F33"/>
    <w:rsid w:val="002D20F9"/>
    <w:rsid w:val="002D3E90"/>
    <w:rsid w:val="002D3FE1"/>
    <w:rsid w:val="002D43A5"/>
    <w:rsid w:val="002D53C2"/>
    <w:rsid w:val="002E0C44"/>
    <w:rsid w:val="002E4C07"/>
    <w:rsid w:val="002F1547"/>
    <w:rsid w:val="00300BE7"/>
    <w:rsid w:val="00301E5A"/>
    <w:rsid w:val="00307AFE"/>
    <w:rsid w:val="0031336C"/>
    <w:rsid w:val="00321AA2"/>
    <w:rsid w:val="00325B68"/>
    <w:rsid w:val="00333C1C"/>
    <w:rsid w:val="00333E55"/>
    <w:rsid w:val="00333F7D"/>
    <w:rsid w:val="00337402"/>
    <w:rsid w:val="0033742B"/>
    <w:rsid w:val="00337E15"/>
    <w:rsid w:val="003404DA"/>
    <w:rsid w:val="00341C4E"/>
    <w:rsid w:val="003423E2"/>
    <w:rsid w:val="00345976"/>
    <w:rsid w:val="00346F12"/>
    <w:rsid w:val="00347528"/>
    <w:rsid w:val="00350FA9"/>
    <w:rsid w:val="00357CDC"/>
    <w:rsid w:val="003622B8"/>
    <w:rsid w:val="00362767"/>
    <w:rsid w:val="00366AC0"/>
    <w:rsid w:val="003674CE"/>
    <w:rsid w:val="003705F8"/>
    <w:rsid w:val="00391B18"/>
    <w:rsid w:val="00397639"/>
    <w:rsid w:val="003A3882"/>
    <w:rsid w:val="003A3EC3"/>
    <w:rsid w:val="003A3F2D"/>
    <w:rsid w:val="003A479C"/>
    <w:rsid w:val="003A5E43"/>
    <w:rsid w:val="003A6E38"/>
    <w:rsid w:val="003A7A92"/>
    <w:rsid w:val="003B00E8"/>
    <w:rsid w:val="003B23FB"/>
    <w:rsid w:val="003B6660"/>
    <w:rsid w:val="003D3EB4"/>
    <w:rsid w:val="003D542D"/>
    <w:rsid w:val="003D5A53"/>
    <w:rsid w:val="003D7214"/>
    <w:rsid w:val="003E700E"/>
    <w:rsid w:val="003F00A5"/>
    <w:rsid w:val="003F388E"/>
    <w:rsid w:val="003F4615"/>
    <w:rsid w:val="003F63AD"/>
    <w:rsid w:val="003F7083"/>
    <w:rsid w:val="004060C0"/>
    <w:rsid w:val="00406FCD"/>
    <w:rsid w:val="00410C97"/>
    <w:rsid w:val="004152BC"/>
    <w:rsid w:val="00416EFD"/>
    <w:rsid w:val="0041787E"/>
    <w:rsid w:val="00417B21"/>
    <w:rsid w:val="00432FD5"/>
    <w:rsid w:val="004347EC"/>
    <w:rsid w:val="00440648"/>
    <w:rsid w:val="00445E16"/>
    <w:rsid w:val="004462FA"/>
    <w:rsid w:val="004520DF"/>
    <w:rsid w:val="00452184"/>
    <w:rsid w:val="004527A2"/>
    <w:rsid w:val="00455E2F"/>
    <w:rsid w:val="004629B5"/>
    <w:rsid w:val="0046658F"/>
    <w:rsid w:val="004700B8"/>
    <w:rsid w:val="00471FA9"/>
    <w:rsid w:val="00473DAF"/>
    <w:rsid w:val="004773EF"/>
    <w:rsid w:val="00481201"/>
    <w:rsid w:val="00482E01"/>
    <w:rsid w:val="00482FFB"/>
    <w:rsid w:val="0049408C"/>
    <w:rsid w:val="004A1B7E"/>
    <w:rsid w:val="004A43B4"/>
    <w:rsid w:val="004B3134"/>
    <w:rsid w:val="004B412E"/>
    <w:rsid w:val="004B5041"/>
    <w:rsid w:val="004B6D11"/>
    <w:rsid w:val="004C1A33"/>
    <w:rsid w:val="004C289B"/>
    <w:rsid w:val="004C2A0F"/>
    <w:rsid w:val="004C3D61"/>
    <w:rsid w:val="004C6280"/>
    <w:rsid w:val="004C6931"/>
    <w:rsid w:val="004C6EFD"/>
    <w:rsid w:val="004D5E2C"/>
    <w:rsid w:val="004D65D0"/>
    <w:rsid w:val="004D6957"/>
    <w:rsid w:val="004D69C6"/>
    <w:rsid w:val="004E00AB"/>
    <w:rsid w:val="004E0BD2"/>
    <w:rsid w:val="004E328D"/>
    <w:rsid w:val="004E568A"/>
    <w:rsid w:val="004E6F45"/>
    <w:rsid w:val="004F1536"/>
    <w:rsid w:val="004F47CD"/>
    <w:rsid w:val="004F4E9D"/>
    <w:rsid w:val="005013E1"/>
    <w:rsid w:val="0050178B"/>
    <w:rsid w:val="005038A1"/>
    <w:rsid w:val="005063B9"/>
    <w:rsid w:val="00507A2C"/>
    <w:rsid w:val="00507D64"/>
    <w:rsid w:val="00512CFA"/>
    <w:rsid w:val="0051674D"/>
    <w:rsid w:val="005214BA"/>
    <w:rsid w:val="0052235E"/>
    <w:rsid w:val="00525210"/>
    <w:rsid w:val="0052702C"/>
    <w:rsid w:val="00527C6D"/>
    <w:rsid w:val="00527DE6"/>
    <w:rsid w:val="00530690"/>
    <w:rsid w:val="0053136A"/>
    <w:rsid w:val="005463E9"/>
    <w:rsid w:val="00550724"/>
    <w:rsid w:val="00551C1A"/>
    <w:rsid w:val="00553CAA"/>
    <w:rsid w:val="0055628A"/>
    <w:rsid w:val="00560B84"/>
    <w:rsid w:val="0056470B"/>
    <w:rsid w:val="005657F4"/>
    <w:rsid w:val="00566B84"/>
    <w:rsid w:val="005678A0"/>
    <w:rsid w:val="00567FA1"/>
    <w:rsid w:val="00583561"/>
    <w:rsid w:val="00585377"/>
    <w:rsid w:val="005929A3"/>
    <w:rsid w:val="0059662B"/>
    <w:rsid w:val="005A1FBC"/>
    <w:rsid w:val="005A3891"/>
    <w:rsid w:val="005A510E"/>
    <w:rsid w:val="005B0848"/>
    <w:rsid w:val="005B73AE"/>
    <w:rsid w:val="005D6615"/>
    <w:rsid w:val="005D70D0"/>
    <w:rsid w:val="005E12F0"/>
    <w:rsid w:val="005E368D"/>
    <w:rsid w:val="005F3ADC"/>
    <w:rsid w:val="005F5365"/>
    <w:rsid w:val="006010B7"/>
    <w:rsid w:val="0060145B"/>
    <w:rsid w:val="00601E15"/>
    <w:rsid w:val="00604412"/>
    <w:rsid w:val="00610C16"/>
    <w:rsid w:val="00617B3A"/>
    <w:rsid w:val="006205AD"/>
    <w:rsid w:val="006219D9"/>
    <w:rsid w:val="00622CB5"/>
    <w:rsid w:val="006237E3"/>
    <w:rsid w:val="006240E6"/>
    <w:rsid w:val="006245BD"/>
    <w:rsid w:val="006309F8"/>
    <w:rsid w:val="006311FB"/>
    <w:rsid w:val="006315EF"/>
    <w:rsid w:val="006321E0"/>
    <w:rsid w:val="00632CEA"/>
    <w:rsid w:val="00640A48"/>
    <w:rsid w:val="006412A4"/>
    <w:rsid w:val="00642188"/>
    <w:rsid w:val="0064254C"/>
    <w:rsid w:val="006469DD"/>
    <w:rsid w:val="006530E8"/>
    <w:rsid w:val="00654BD8"/>
    <w:rsid w:val="00655A4B"/>
    <w:rsid w:val="0066242A"/>
    <w:rsid w:val="006628DA"/>
    <w:rsid w:val="0066592C"/>
    <w:rsid w:val="006674BC"/>
    <w:rsid w:val="00671528"/>
    <w:rsid w:val="00671D86"/>
    <w:rsid w:val="0067435A"/>
    <w:rsid w:val="00677763"/>
    <w:rsid w:val="00684893"/>
    <w:rsid w:val="00690820"/>
    <w:rsid w:val="00692098"/>
    <w:rsid w:val="006924E8"/>
    <w:rsid w:val="00693DC1"/>
    <w:rsid w:val="006A5862"/>
    <w:rsid w:val="006A63A3"/>
    <w:rsid w:val="006B0E0F"/>
    <w:rsid w:val="006B119D"/>
    <w:rsid w:val="006B3838"/>
    <w:rsid w:val="006B5733"/>
    <w:rsid w:val="006B7431"/>
    <w:rsid w:val="006C48D6"/>
    <w:rsid w:val="006C7A32"/>
    <w:rsid w:val="006D2690"/>
    <w:rsid w:val="006D3849"/>
    <w:rsid w:val="006E1708"/>
    <w:rsid w:val="006E27D6"/>
    <w:rsid w:val="006E338F"/>
    <w:rsid w:val="006E7B63"/>
    <w:rsid w:val="006F345D"/>
    <w:rsid w:val="006F5594"/>
    <w:rsid w:val="00700620"/>
    <w:rsid w:val="0070271F"/>
    <w:rsid w:val="007032B7"/>
    <w:rsid w:val="00704E3E"/>
    <w:rsid w:val="00705B83"/>
    <w:rsid w:val="00706166"/>
    <w:rsid w:val="00707446"/>
    <w:rsid w:val="00713FE4"/>
    <w:rsid w:val="00721478"/>
    <w:rsid w:val="00721761"/>
    <w:rsid w:val="007228B5"/>
    <w:rsid w:val="00722A04"/>
    <w:rsid w:val="00725C95"/>
    <w:rsid w:val="00726E3D"/>
    <w:rsid w:val="007273BB"/>
    <w:rsid w:val="00727737"/>
    <w:rsid w:val="00735DE2"/>
    <w:rsid w:val="00740AE6"/>
    <w:rsid w:val="00742C35"/>
    <w:rsid w:val="0075596C"/>
    <w:rsid w:val="00760FBF"/>
    <w:rsid w:val="00765046"/>
    <w:rsid w:val="007675E4"/>
    <w:rsid w:val="0077299D"/>
    <w:rsid w:val="00773E39"/>
    <w:rsid w:val="00776986"/>
    <w:rsid w:val="00777864"/>
    <w:rsid w:val="007813FC"/>
    <w:rsid w:val="007833D6"/>
    <w:rsid w:val="0078593C"/>
    <w:rsid w:val="00786175"/>
    <w:rsid w:val="007910F9"/>
    <w:rsid w:val="007938CE"/>
    <w:rsid w:val="00795030"/>
    <w:rsid w:val="00797AD9"/>
    <w:rsid w:val="007B17DF"/>
    <w:rsid w:val="007C07FF"/>
    <w:rsid w:val="007C4E0C"/>
    <w:rsid w:val="007C4E6D"/>
    <w:rsid w:val="007D0F61"/>
    <w:rsid w:val="007D3933"/>
    <w:rsid w:val="007D6AAE"/>
    <w:rsid w:val="007D7EEF"/>
    <w:rsid w:val="007E2EE1"/>
    <w:rsid w:val="007E44A5"/>
    <w:rsid w:val="007F108F"/>
    <w:rsid w:val="007F2111"/>
    <w:rsid w:val="007F2C00"/>
    <w:rsid w:val="007F3EAE"/>
    <w:rsid w:val="008005F1"/>
    <w:rsid w:val="00801B66"/>
    <w:rsid w:val="00803C03"/>
    <w:rsid w:val="00806B8F"/>
    <w:rsid w:val="00806FA2"/>
    <w:rsid w:val="00807E63"/>
    <w:rsid w:val="00811B22"/>
    <w:rsid w:val="00815716"/>
    <w:rsid w:val="00815F2B"/>
    <w:rsid w:val="00817BB6"/>
    <w:rsid w:val="00817DA8"/>
    <w:rsid w:val="008229AD"/>
    <w:rsid w:val="0083274D"/>
    <w:rsid w:val="00840DB4"/>
    <w:rsid w:val="00843597"/>
    <w:rsid w:val="00845D65"/>
    <w:rsid w:val="0085075D"/>
    <w:rsid w:val="00850BFF"/>
    <w:rsid w:val="00851995"/>
    <w:rsid w:val="00851C8B"/>
    <w:rsid w:val="00852EC5"/>
    <w:rsid w:val="008530ED"/>
    <w:rsid w:val="0086193B"/>
    <w:rsid w:val="00867EBA"/>
    <w:rsid w:val="008713D5"/>
    <w:rsid w:val="008726F3"/>
    <w:rsid w:val="00873EB6"/>
    <w:rsid w:val="0087414C"/>
    <w:rsid w:val="00876493"/>
    <w:rsid w:val="008861C7"/>
    <w:rsid w:val="00887F00"/>
    <w:rsid w:val="00891D93"/>
    <w:rsid w:val="00892267"/>
    <w:rsid w:val="00896586"/>
    <w:rsid w:val="008A0B9B"/>
    <w:rsid w:val="008A1212"/>
    <w:rsid w:val="008A21B2"/>
    <w:rsid w:val="008A3094"/>
    <w:rsid w:val="008A4F0F"/>
    <w:rsid w:val="008A750F"/>
    <w:rsid w:val="008B4119"/>
    <w:rsid w:val="008C1094"/>
    <w:rsid w:val="008C6FFB"/>
    <w:rsid w:val="008D03D1"/>
    <w:rsid w:val="008D2999"/>
    <w:rsid w:val="008D54AD"/>
    <w:rsid w:val="008D5575"/>
    <w:rsid w:val="008D60B0"/>
    <w:rsid w:val="008E3D60"/>
    <w:rsid w:val="008E446F"/>
    <w:rsid w:val="008E4E4B"/>
    <w:rsid w:val="008E510B"/>
    <w:rsid w:val="008E5600"/>
    <w:rsid w:val="008E5E4D"/>
    <w:rsid w:val="008E6DB2"/>
    <w:rsid w:val="008E76BF"/>
    <w:rsid w:val="008F0986"/>
    <w:rsid w:val="008F0B67"/>
    <w:rsid w:val="008F0BC6"/>
    <w:rsid w:val="008F10F5"/>
    <w:rsid w:val="008F3F85"/>
    <w:rsid w:val="009000D4"/>
    <w:rsid w:val="00904E5F"/>
    <w:rsid w:val="00923069"/>
    <w:rsid w:val="009277E0"/>
    <w:rsid w:val="009331CB"/>
    <w:rsid w:val="00934CD4"/>
    <w:rsid w:val="00935781"/>
    <w:rsid w:val="009363FD"/>
    <w:rsid w:val="00937A27"/>
    <w:rsid w:val="00942E9E"/>
    <w:rsid w:val="0094332F"/>
    <w:rsid w:val="0094596E"/>
    <w:rsid w:val="0094734B"/>
    <w:rsid w:val="00947D4F"/>
    <w:rsid w:val="009532A7"/>
    <w:rsid w:val="0095614E"/>
    <w:rsid w:val="009570D2"/>
    <w:rsid w:val="00960F80"/>
    <w:rsid w:val="009649C0"/>
    <w:rsid w:val="00965983"/>
    <w:rsid w:val="00965D8B"/>
    <w:rsid w:val="00966523"/>
    <w:rsid w:val="00966DF6"/>
    <w:rsid w:val="00971788"/>
    <w:rsid w:val="00973D91"/>
    <w:rsid w:val="00973DEB"/>
    <w:rsid w:val="00975072"/>
    <w:rsid w:val="00976D2A"/>
    <w:rsid w:val="00977485"/>
    <w:rsid w:val="0098292D"/>
    <w:rsid w:val="00982D13"/>
    <w:rsid w:val="0098731A"/>
    <w:rsid w:val="00990CE9"/>
    <w:rsid w:val="00990D90"/>
    <w:rsid w:val="00991631"/>
    <w:rsid w:val="00991B18"/>
    <w:rsid w:val="00991E19"/>
    <w:rsid w:val="009920AE"/>
    <w:rsid w:val="00993205"/>
    <w:rsid w:val="00994943"/>
    <w:rsid w:val="00995B7A"/>
    <w:rsid w:val="0099693D"/>
    <w:rsid w:val="009A0059"/>
    <w:rsid w:val="009A1844"/>
    <w:rsid w:val="009A2E81"/>
    <w:rsid w:val="009A5284"/>
    <w:rsid w:val="009B0036"/>
    <w:rsid w:val="009B03D0"/>
    <w:rsid w:val="009B0BA7"/>
    <w:rsid w:val="009C1975"/>
    <w:rsid w:val="009C637B"/>
    <w:rsid w:val="009D3872"/>
    <w:rsid w:val="009D3D11"/>
    <w:rsid w:val="009D591D"/>
    <w:rsid w:val="009D5C42"/>
    <w:rsid w:val="009E1DB8"/>
    <w:rsid w:val="009E44AB"/>
    <w:rsid w:val="009E484C"/>
    <w:rsid w:val="009F3627"/>
    <w:rsid w:val="009F4C2A"/>
    <w:rsid w:val="009F673C"/>
    <w:rsid w:val="00A00CC4"/>
    <w:rsid w:val="00A01D95"/>
    <w:rsid w:val="00A02CDA"/>
    <w:rsid w:val="00A07A71"/>
    <w:rsid w:val="00A121B6"/>
    <w:rsid w:val="00A20ECC"/>
    <w:rsid w:val="00A30456"/>
    <w:rsid w:val="00A34040"/>
    <w:rsid w:val="00A354BF"/>
    <w:rsid w:val="00A35A70"/>
    <w:rsid w:val="00A37982"/>
    <w:rsid w:val="00A4746E"/>
    <w:rsid w:val="00A5010C"/>
    <w:rsid w:val="00A50B15"/>
    <w:rsid w:val="00A54BD0"/>
    <w:rsid w:val="00A5510D"/>
    <w:rsid w:val="00A56AF5"/>
    <w:rsid w:val="00A577E6"/>
    <w:rsid w:val="00A606C4"/>
    <w:rsid w:val="00A60D6C"/>
    <w:rsid w:val="00A63BC4"/>
    <w:rsid w:val="00A63DC0"/>
    <w:rsid w:val="00A67979"/>
    <w:rsid w:val="00A70397"/>
    <w:rsid w:val="00A70C5E"/>
    <w:rsid w:val="00A71555"/>
    <w:rsid w:val="00A719D4"/>
    <w:rsid w:val="00A728FA"/>
    <w:rsid w:val="00A72E17"/>
    <w:rsid w:val="00A7663F"/>
    <w:rsid w:val="00A80EBE"/>
    <w:rsid w:val="00A82FA5"/>
    <w:rsid w:val="00A84E16"/>
    <w:rsid w:val="00A86DFE"/>
    <w:rsid w:val="00A87153"/>
    <w:rsid w:val="00A91049"/>
    <w:rsid w:val="00A92615"/>
    <w:rsid w:val="00A930D7"/>
    <w:rsid w:val="00A93F0B"/>
    <w:rsid w:val="00AA239A"/>
    <w:rsid w:val="00AA23CF"/>
    <w:rsid w:val="00AA2ABB"/>
    <w:rsid w:val="00AB23B3"/>
    <w:rsid w:val="00AB2C12"/>
    <w:rsid w:val="00AB325E"/>
    <w:rsid w:val="00AB47BA"/>
    <w:rsid w:val="00AB7555"/>
    <w:rsid w:val="00AC49F7"/>
    <w:rsid w:val="00AD0864"/>
    <w:rsid w:val="00AD0915"/>
    <w:rsid w:val="00AD0E17"/>
    <w:rsid w:val="00AD2DB9"/>
    <w:rsid w:val="00AD7E56"/>
    <w:rsid w:val="00AE22DD"/>
    <w:rsid w:val="00AE3453"/>
    <w:rsid w:val="00AE3791"/>
    <w:rsid w:val="00AE3DF3"/>
    <w:rsid w:val="00AF10C8"/>
    <w:rsid w:val="00AF2242"/>
    <w:rsid w:val="00AF22FE"/>
    <w:rsid w:val="00AF5D27"/>
    <w:rsid w:val="00AF6211"/>
    <w:rsid w:val="00B047FA"/>
    <w:rsid w:val="00B07DBF"/>
    <w:rsid w:val="00B100C3"/>
    <w:rsid w:val="00B11550"/>
    <w:rsid w:val="00B20F79"/>
    <w:rsid w:val="00B26367"/>
    <w:rsid w:val="00B302BE"/>
    <w:rsid w:val="00B3515E"/>
    <w:rsid w:val="00B372F9"/>
    <w:rsid w:val="00B40957"/>
    <w:rsid w:val="00B40AF5"/>
    <w:rsid w:val="00B454D8"/>
    <w:rsid w:val="00B46046"/>
    <w:rsid w:val="00B471A7"/>
    <w:rsid w:val="00B52BE1"/>
    <w:rsid w:val="00B52DC3"/>
    <w:rsid w:val="00B54BD5"/>
    <w:rsid w:val="00B54E42"/>
    <w:rsid w:val="00B6312C"/>
    <w:rsid w:val="00B66558"/>
    <w:rsid w:val="00B8277B"/>
    <w:rsid w:val="00B82B4D"/>
    <w:rsid w:val="00B83110"/>
    <w:rsid w:val="00B85304"/>
    <w:rsid w:val="00B87335"/>
    <w:rsid w:val="00B909CD"/>
    <w:rsid w:val="00B926F9"/>
    <w:rsid w:val="00B96562"/>
    <w:rsid w:val="00BA1583"/>
    <w:rsid w:val="00BA1D15"/>
    <w:rsid w:val="00BA1DF8"/>
    <w:rsid w:val="00BA49FA"/>
    <w:rsid w:val="00BA6582"/>
    <w:rsid w:val="00BA6AD8"/>
    <w:rsid w:val="00BB7CD8"/>
    <w:rsid w:val="00BC08B9"/>
    <w:rsid w:val="00BC2352"/>
    <w:rsid w:val="00BC2539"/>
    <w:rsid w:val="00BC35F8"/>
    <w:rsid w:val="00BC3B0F"/>
    <w:rsid w:val="00BC4543"/>
    <w:rsid w:val="00BC564C"/>
    <w:rsid w:val="00BC586B"/>
    <w:rsid w:val="00BD15A0"/>
    <w:rsid w:val="00BD1DBB"/>
    <w:rsid w:val="00BD36E0"/>
    <w:rsid w:val="00BE19C5"/>
    <w:rsid w:val="00BE1BFF"/>
    <w:rsid w:val="00BE3031"/>
    <w:rsid w:val="00BE3C50"/>
    <w:rsid w:val="00BE693E"/>
    <w:rsid w:val="00BE6EBA"/>
    <w:rsid w:val="00BE7482"/>
    <w:rsid w:val="00BF2C9C"/>
    <w:rsid w:val="00BF4154"/>
    <w:rsid w:val="00BF7516"/>
    <w:rsid w:val="00C00137"/>
    <w:rsid w:val="00C05C1C"/>
    <w:rsid w:val="00C06E78"/>
    <w:rsid w:val="00C208D5"/>
    <w:rsid w:val="00C24202"/>
    <w:rsid w:val="00C25C58"/>
    <w:rsid w:val="00C30A07"/>
    <w:rsid w:val="00C31A91"/>
    <w:rsid w:val="00C34A54"/>
    <w:rsid w:val="00C35618"/>
    <w:rsid w:val="00C3562C"/>
    <w:rsid w:val="00C35A7C"/>
    <w:rsid w:val="00C40554"/>
    <w:rsid w:val="00C40BE8"/>
    <w:rsid w:val="00C4324A"/>
    <w:rsid w:val="00C43314"/>
    <w:rsid w:val="00C476E6"/>
    <w:rsid w:val="00C532D8"/>
    <w:rsid w:val="00C55A6F"/>
    <w:rsid w:val="00C71935"/>
    <w:rsid w:val="00C72462"/>
    <w:rsid w:val="00C72E7B"/>
    <w:rsid w:val="00C80342"/>
    <w:rsid w:val="00C8085C"/>
    <w:rsid w:val="00C83BC0"/>
    <w:rsid w:val="00C853CD"/>
    <w:rsid w:val="00C85E94"/>
    <w:rsid w:val="00C874C2"/>
    <w:rsid w:val="00C90ABF"/>
    <w:rsid w:val="00C9116A"/>
    <w:rsid w:val="00C91EB9"/>
    <w:rsid w:val="00C94AA7"/>
    <w:rsid w:val="00C94B8A"/>
    <w:rsid w:val="00CA172E"/>
    <w:rsid w:val="00CA1FE0"/>
    <w:rsid w:val="00CA45EB"/>
    <w:rsid w:val="00CB03AA"/>
    <w:rsid w:val="00CB2420"/>
    <w:rsid w:val="00CB5307"/>
    <w:rsid w:val="00CB7A46"/>
    <w:rsid w:val="00CC1631"/>
    <w:rsid w:val="00CC6930"/>
    <w:rsid w:val="00CD0C7C"/>
    <w:rsid w:val="00CD78E6"/>
    <w:rsid w:val="00CE1907"/>
    <w:rsid w:val="00CE275F"/>
    <w:rsid w:val="00CE4ADB"/>
    <w:rsid w:val="00CE506A"/>
    <w:rsid w:val="00CF4549"/>
    <w:rsid w:val="00CF6DF4"/>
    <w:rsid w:val="00CF6ED3"/>
    <w:rsid w:val="00D04E37"/>
    <w:rsid w:val="00D0641F"/>
    <w:rsid w:val="00D0793D"/>
    <w:rsid w:val="00D07B1D"/>
    <w:rsid w:val="00D1020E"/>
    <w:rsid w:val="00D11884"/>
    <w:rsid w:val="00D11F77"/>
    <w:rsid w:val="00D158D6"/>
    <w:rsid w:val="00D2141D"/>
    <w:rsid w:val="00D233E7"/>
    <w:rsid w:val="00D40120"/>
    <w:rsid w:val="00D404FE"/>
    <w:rsid w:val="00D443C1"/>
    <w:rsid w:val="00D44665"/>
    <w:rsid w:val="00D4614B"/>
    <w:rsid w:val="00D50ABA"/>
    <w:rsid w:val="00D50DCC"/>
    <w:rsid w:val="00D53B9F"/>
    <w:rsid w:val="00D663C6"/>
    <w:rsid w:val="00D671D7"/>
    <w:rsid w:val="00D7019A"/>
    <w:rsid w:val="00D70E38"/>
    <w:rsid w:val="00D734F2"/>
    <w:rsid w:val="00D76128"/>
    <w:rsid w:val="00D84BE4"/>
    <w:rsid w:val="00D851A3"/>
    <w:rsid w:val="00D85B2A"/>
    <w:rsid w:val="00D86FB2"/>
    <w:rsid w:val="00D873DF"/>
    <w:rsid w:val="00D9381A"/>
    <w:rsid w:val="00D939F1"/>
    <w:rsid w:val="00D949AC"/>
    <w:rsid w:val="00D94BB8"/>
    <w:rsid w:val="00D9587D"/>
    <w:rsid w:val="00D95FDB"/>
    <w:rsid w:val="00DA2EF2"/>
    <w:rsid w:val="00DA52F1"/>
    <w:rsid w:val="00DA7B70"/>
    <w:rsid w:val="00DB002A"/>
    <w:rsid w:val="00DB4477"/>
    <w:rsid w:val="00DC06A2"/>
    <w:rsid w:val="00DC28BB"/>
    <w:rsid w:val="00DC4735"/>
    <w:rsid w:val="00DC4BB9"/>
    <w:rsid w:val="00DC52A1"/>
    <w:rsid w:val="00DD205C"/>
    <w:rsid w:val="00DD6434"/>
    <w:rsid w:val="00DD70B8"/>
    <w:rsid w:val="00DE0FCB"/>
    <w:rsid w:val="00DE16DC"/>
    <w:rsid w:val="00DE2736"/>
    <w:rsid w:val="00DE3700"/>
    <w:rsid w:val="00DE43FD"/>
    <w:rsid w:val="00DE622F"/>
    <w:rsid w:val="00DE6411"/>
    <w:rsid w:val="00DF0CD9"/>
    <w:rsid w:val="00DF42A5"/>
    <w:rsid w:val="00E0565A"/>
    <w:rsid w:val="00E057E5"/>
    <w:rsid w:val="00E06B02"/>
    <w:rsid w:val="00E11B1B"/>
    <w:rsid w:val="00E160A0"/>
    <w:rsid w:val="00E16710"/>
    <w:rsid w:val="00E25D67"/>
    <w:rsid w:val="00E26669"/>
    <w:rsid w:val="00E26BC2"/>
    <w:rsid w:val="00E2735B"/>
    <w:rsid w:val="00E27A92"/>
    <w:rsid w:val="00E27F28"/>
    <w:rsid w:val="00E30AF7"/>
    <w:rsid w:val="00E31245"/>
    <w:rsid w:val="00E34CF4"/>
    <w:rsid w:val="00E3549B"/>
    <w:rsid w:val="00E367CA"/>
    <w:rsid w:val="00E37147"/>
    <w:rsid w:val="00E41F8A"/>
    <w:rsid w:val="00E4453A"/>
    <w:rsid w:val="00E50297"/>
    <w:rsid w:val="00E540F5"/>
    <w:rsid w:val="00E56855"/>
    <w:rsid w:val="00E606E7"/>
    <w:rsid w:val="00E60A44"/>
    <w:rsid w:val="00E627BC"/>
    <w:rsid w:val="00E63E5E"/>
    <w:rsid w:val="00E64850"/>
    <w:rsid w:val="00E667F0"/>
    <w:rsid w:val="00E756CB"/>
    <w:rsid w:val="00E769F4"/>
    <w:rsid w:val="00E821BC"/>
    <w:rsid w:val="00E82D27"/>
    <w:rsid w:val="00E92BF3"/>
    <w:rsid w:val="00E94B89"/>
    <w:rsid w:val="00E97B72"/>
    <w:rsid w:val="00EA31D9"/>
    <w:rsid w:val="00EA33C5"/>
    <w:rsid w:val="00EA7E08"/>
    <w:rsid w:val="00EB00E2"/>
    <w:rsid w:val="00EB3173"/>
    <w:rsid w:val="00EB7342"/>
    <w:rsid w:val="00ED51BD"/>
    <w:rsid w:val="00ED65E1"/>
    <w:rsid w:val="00EE2025"/>
    <w:rsid w:val="00EE3A54"/>
    <w:rsid w:val="00EF1253"/>
    <w:rsid w:val="00EF2063"/>
    <w:rsid w:val="00EF6577"/>
    <w:rsid w:val="00EF6988"/>
    <w:rsid w:val="00F0149F"/>
    <w:rsid w:val="00F03847"/>
    <w:rsid w:val="00F0421A"/>
    <w:rsid w:val="00F04A60"/>
    <w:rsid w:val="00F05117"/>
    <w:rsid w:val="00F051AF"/>
    <w:rsid w:val="00F06660"/>
    <w:rsid w:val="00F0682C"/>
    <w:rsid w:val="00F06CAB"/>
    <w:rsid w:val="00F06E77"/>
    <w:rsid w:val="00F11AF7"/>
    <w:rsid w:val="00F12B20"/>
    <w:rsid w:val="00F12C63"/>
    <w:rsid w:val="00F133F8"/>
    <w:rsid w:val="00F15219"/>
    <w:rsid w:val="00F165C3"/>
    <w:rsid w:val="00F21D03"/>
    <w:rsid w:val="00F23FD4"/>
    <w:rsid w:val="00F25B43"/>
    <w:rsid w:val="00F27FD0"/>
    <w:rsid w:val="00F343A6"/>
    <w:rsid w:val="00F36A11"/>
    <w:rsid w:val="00F374F5"/>
    <w:rsid w:val="00F376CD"/>
    <w:rsid w:val="00F40F15"/>
    <w:rsid w:val="00F44D33"/>
    <w:rsid w:val="00F474AB"/>
    <w:rsid w:val="00F51C60"/>
    <w:rsid w:val="00F54121"/>
    <w:rsid w:val="00F55002"/>
    <w:rsid w:val="00F63136"/>
    <w:rsid w:val="00F65D50"/>
    <w:rsid w:val="00F65E7E"/>
    <w:rsid w:val="00F7103E"/>
    <w:rsid w:val="00F73411"/>
    <w:rsid w:val="00F869EC"/>
    <w:rsid w:val="00F87234"/>
    <w:rsid w:val="00F900B3"/>
    <w:rsid w:val="00F939B1"/>
    <w:rsid w:val="00F93B67"/>
    <w:rsid w:val="00F956C6"/>
    <w:rsid w:val="00F96BBE"/>
    <w:rsid w:val="00F9716B"/>
    <w:rsid w:val="00F974E9"/>
    <w:rsid w:val="00F97B94"/>
    <w:rsid w:val="00FA02F9"/>
    <w:rsid w:val="00FB2FB2"/>
    <w:rsid w:val="00FB344D"/>
    <w:rsid w:val="00FC5164"/>
    <w:rsid w:val="00FD1462"/>
    <w:rsid w:val="00FD1DED"/>
    <w:rsid w:val="00FD22A9"/>
    <w:rsid w:val="00FD643A"/>
    <w:rsid w:val="00FD6A14"/>
    <w:rsid w:val="00FD6E26"/>
    <w:rsid w:val="00FE1CF8"/>
    <w:rsid w:val="00FE66D9"/>
    <w:rsid w:val="00FE68D5"/>
    <w:rsid w:val="00FF03EA"/>
    <w:rsid w:val="00FF2AE0"/>
    <w:rsid w:val="00FF41FE"/>
    <w:rsid w:val="00FF56A7"/>
    <w:rsid w:val="00FF58BB"/>
    <w:rsid w:val="00FF7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3FFB5-4947-41EE-A590-3A96F889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Hyp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en.net" TargetMode="External"/><Relationship Id="rId13" Type="http://schemas.openxmlformats.org/officeDocument/2006/relationships/hyperlink" Target="http://www.akten.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s-pr.de/de/presse/meldungen/20140710_met.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esse@akten.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presse@akten.net"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40710_met.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rs-pr.de/de/presse/meldungen/20140710_met.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1611F-8B36-41F2-B0BF-A2AC837D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Gesicherte Aktenvernichtung vom Spezialisten (META Archivdepot) Pressemeldung vom 10.07.2014</vt:lpstr>
    </vt:vector>
  </TitlesOfParts>
  <Company>Gehring Archivdepot GmbH</Company>
  <LinksUpToDate>false</LinksUpToDate>
  <CharactersWithSpaces>5741</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Gesicherte Aktenvernichtung vom Spezialisten (META Archivdepot) Pressemeldung vom 10.07.2014</dc:title>
  <dc:creator>Sabine Sturm</dc:creator>
  <cp:lastModifiedBy>Admin</cp:lastModifiedBy>
  <cp:revision>3</cp:revision>
  <cp:lastPrinted>2014-06-26T14:11:00Z</cp:lastPrinted>
  <dcterms:created xsi:type="dcterms:W3CDTF">2014-07-09T07:11:00Z</dcterms:created>
  <dcterms:modified xsi:type="dcterms:W3CDTF">2014-07-10T08:48:00Z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