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22" w:rsidRPr="008C3C4E" w:rsidRDefault="008C3C4E" w:rsidP="008C3C4E">
      <w:pPr>
        <w:spacing w:line="320" w:lineRule="atLeast"/>
        <w:jc w:val="both"/>
        <w:rPr>
          <w:rFonts w:ascii="Helvetica" w:hAnsi="Helvetica" w:cs="Arial"/>
          <w:b/>
          <w:iCs/>
          <w:sz w:val="31"/>
          <w:szCs w:val="31"/>
          <w:lang w:val="de-DE"/>
        </w:rPr>
      </w:pPr>
      <w:r w:rsidRPr="008C3C4E">
        <w:rPr>
          <w:rFonts w:ascii="Helvetica" w:hAnsi="Helvetica" w:cs="Arial"/>
          <w:b/>
          <w:iCs/>
          <w:sz w:val="31"/>
          <w:szCs w:val="31"/>
          <w:lang w:val="de-DE"/>
        </w:rPr>
        <w:t>WISSEN KOMPAKT</w:t>
      </w:r>
      <w:r w:rsidR="00CA216E">
        <w:rPr>
          <w:rFonts w:ascii="Helvetica" w:hAnsi="Helvetica" w:cs="Arial"/>
          <w:b/>
          <w:iCs/>
          <w:sz w:val="31"/>
          <w:szCs w:val="31"/>
          <w:lang w:val="de-DE"/>
        </w:rPr>
        <w:t xml:space="preserve"> </w:t>
      </w:r>
      <w:r w:rsidRPr="008C3C4E">
        <w:rPr>
          <w:rFonts w:ascii="Helvetica" w:hAnsi="Helvetica" w:cs="Arial"/>
          <w:b/>
          <w:iCs/>
          <w:sz w:val="31"/>
          <w:szCs w:val="31"/>
          <w:lang w:val="de-DE"/>
        </w:rPr>
        <w:t>zum kommunalen Gesamtabschluss</w:t>
      </w:r>
    </w:p>
    <w:p w:rsidR="008301CC" w:rsidRPr="007F2791" w:rsidRDefault="008301CC" w:rsidP="007F2791">
      <w:pPr>
        <w:spacing w:line="320" w:lineRule="atLeast"/>
        <w:jc w:val="both"/>
        <w:rPr>
          <w:rFonts w:ascii="Helvetica" w:hAnsi="Helvetica" w:cs="Arial"/>
          <w:lang w:val="de-DE"/>
        </w:rPr>
      </w:pPr>
    </w:p>
    <w:p w:rsidR="008C3C4E" w:rsidRPr="008C3C4E" w:rsidRDefault="00663290" w:rsidP="00502588">
      <w:pPr>
        <w:tabs>
          <w:tab w:val="left" w:pos="284"/>
        </w:tabs>
        <w:spacing w:before="60" w:line="320" w:lineRule="atLeast"/>
        <w:ind w:right="-284"/>
        <w:jc w:val="both"/>
        <w:rPr>
          <w:rFonts w:ascii="Helvetica" w:hAnsi="Helvetica" w:cs="Arial"/>
          <w:b/>
          <w:lang w:val="de-DE"/>
        </w:rPr>
      </w:pPr>
      <w:r>
        <w:rPr>
          <w:rFonts w:ascii="Helvetica" w:hAnsi="Helvetica" w:cs="Arial"/>
          <w:b/>
          <w:lang w:val="de-DE"/>
        </w:rPr>
        <w:t xml:space="preserve">Halbtägiges </w:t>
      </w:r>
      <w:r w:rsidR="008C3C4E" w:rsidRPr="00502588">
        <w:rPr>
          <w:rFonts w:ascii="Helvetica" w:hAnsi="Helvetica" w:cs="Arial"/>
          <w:b/>
          <w:i/>
          <w:lang w:val="de-DE"/>
        </w:rPr>
        <w:t>IDL</w:t>
      </w:r>
      <w:r>
        <w:rPr>
          <w:rFonts w:ascii="Helvetica" w:hAnsi="Helvetica" w:cs="Arial"/>
          <w:b/>
          <w:lang w:val="de-DE"/>
        </w:rPr>
        <w:t>-Kompaktseminar thematisiert</w:t>
      </w:r>
      <w:r w:rsidR="001662F8">
        <w:rPr>
          <w:rFonts w:ascii="Helvetica" w:hAnsi="Helvetica" w:cs="Arial"/>
          <w:b/>
          <w:lang w:val="de-DE"/>
        </w:rPr>
        <w:t xml:space="preserve"> </w:t>
      </w:r>
      <w:r>
        <w:rPr>
          <w:rFonts w:ascii="Helvetica" w:hAnsi="Helvetica" w:cs="Arial"/>
          <w:b/>
          <w:lang w:val="de-DE"/>
        </w:rPr>
        <w:t xml:space="preserve">die </w:t>
      </w:r>
      <w:r w:rsidR="00502588" w:rsidRPr="003C3596">
        <w:rPr>
          <w:rFonts w:ascii="Helvetica" w:hAnsi="Helvetica" w:cs="Arial"/>
          <w:b/>
          <w:lang w:val="de-DE"/>
        </w:rPr>
        <w:t xml:space="preserve">Herausforderungen </w:t>
      </w:r>
      <w:r w:rsidR="003C3596">
        <w:rPr>
          <w:rFonts w:ascii="Helvetica" w:hAnsi="Helvetica" w:cs="Arial"/>
          <w:b/>
          <w:lang w:val="de-DE"/>
        </w:rPr>
        <w:t xml:space="preserve">des </w:t>
      </w:r>
      <w:r w:rsidR="001662F8">
        <w:rPr>
          <w:rFonts w:ascii="Helvetica" w:hAnsi="Helvetica" w:cs="Arial"/>
          <w:b/>
          <w:lang w:val="de-DE"/>
        </w:rPr>
        <w:t>kommunalen</w:t>
      </w:r>
      <w:r w:rsidR="001662F8" w:rsidRPr="003C3596">
        <w:rPr>
          <w:rFonts w:ascii="Helvetica" w:hAnsi="Helvetica" w:cs="Arial"/>
          <w:b/>
          <w:lang w:val="de-DE"/>
        </w:rPr>
        <w:t xml:space="preserve"> </w:t>
      </w:r>
      <w:r w:rsidR="003C3596" w:rsidRPr="003C3596">
        <w:rPr>
          <w:rFonts w:ascii="Helvetica" w:hAnsi="Helvetica" w:cs="Arial"/>
          <w:b/>
          <w:lang w:val="de-DE"/>
        </w:rPr>
        <w:t>Gesamtabschluss</w:t>
      </w:r>
      <w:r>
        <w:rPr>
          <w:rFonts w:ascii="Helvetica" w:hAnsi="Helvetica" w:cs="Arial"/>
          <w:b/>
          <w:lang w:val="de-DE"/>
        </w:rPr>
        <w:t>es</w:t>
      </w:r>
      <w:r w:rsidR="003C3596" w:rsidRPr="003C3596">
        <w:rPr>
          <w:rFonts w:ascii="Helvetica" w:hAnsi="Helvetica" w:cs="Arial"/>
          <w:b/>
          <w:lang w:val="de-DE"/>
        </w:rPr>
        <w:t xml:space="preserve"> </w:t>
      </w:r>
      <w:r>
        <w:rPr>
          <w:rFonts w:ascii="Helvetica" w:hAnsi="Helvetica" w:cs="Arial"/>
          <w:b/>
          <w:lang w:val="de-DE"/>
        </w:rPr>
        <w:t>und bietet</w:t>
      </w:r>
      <w:r w:rsidR="001662F8">
        <w:rPr>
          <w:rFonts w:ascii="Helvetica" w:hAnsi="Helvetica" w:cs="Arial"/>
          <w:b/>
          <w:lang w:val="de-DE"/>
        </w:rPr>
        <w:t xml:space="preserve"> </w:t>
      </w:r>
      <w:r>
        <w:rPr>
          <w:rFonts w:ascii="Helvetica" w:hAnsi="Helvetica" w:cs="Arial"/>
          <w:b/>
          <w:lang w:val="de-DE"/>
        </w:rPr>
        <w:t xml:space="preserve">den Teilnehmern </w:t>
      </w:r>
      <w:r w:rsidR="00860F75">
        <w:rPr>
          <w:rFonts w:ascii="Helvetica" w:hAnsi="Helvetica" w:cs="Arial"/>
          <w:b/>
          <w:lang w:val="de-DE"/>
        </w:rPr>
        <w:t>konkrete</w:t>
      </w:r>
      <w:r w:rsidR="003C3596">
        <w:rPr>
          <w:rFonts w:ascii="Helvetica" w:hAnsi="Helvetica" w:cs="Arial"/>
          <w:b/>
          <w:lang w:val="de-DE"/>
        </w:rPr>
        <w:t xml:space="preserve"> Lösung</w:t>
      </w:r>
      <w:r w:rsidR="00860F75">
        <w:rPr>
          <w:rFonts w:ascii="Helvetica" w:hAnsi="Helvetica" w:cs="Arial"/>
          <w:b/>
          <w:lang w:val="de-DE"/>
        </w:rPr>
        <w:t>swege</w:t>
      </w:r>
    </w:p>
    <w:p w:rsidR="005F17A0" w:rsidRPr="0029275F" w:rsidRDefault="0029275F" w:rsidP="007F2791">
      <w:pPr>
        <w:pStyle w:val="Listenabsatz"/>
        <w:tabs>
          <w:tab w:val="left" w:pos="426"/>
        </w:tabs>
        <w:autoSpaceDE w:val="0"/>
        <w:autoSpaceDN w:val="0"/>
        <w:adjustRightInd w:val="0"/>
        <w:spacing w:line="320" w:lineRule="atLeast"/>
        <w:ind w:left="0" w:right="-284"/>
        <w:contextualSpacing w:val="0"/>
        <w:jc w:val="both"/>
        <w:rPr>
          <w:rFonts w:ascii="Helvetica" w:hAnsi="Helvetica" w:cs="Arial"/>
          <w:b/>
          <w:i/>
          <w:sz w:val="18"/>
          <w:szCs w:val="18"/>
        </w:rPr>
      </w:pPr>
      <w:r w:rsidRPr="0029275F">
        <w:rPr>
          <w:rFonts w:ascii="Helvetica" w:hAnsi="Helvetica" w:cs="Arial"/>
          <w:b/>
          <w:i/>
          <w:sz w:val="18"/>
          <w:szCs w:val="18"/>
        </w:rPr>
        <w:t>(</w:t>
      </w:r>
      <w:r w:rsidR="00503539">
        <w:rPr>
          <w:rFonts w:ascii="Helvetica" w:hAnsi="Helvetica" w:cs="Arial"/>
          <w:b/>
          <w:i/>
          <w:sz w:val="18"/>
          <w:szCs w:val="18"/>
        </w:rPr>
        <w:t xml:space="preserve">IDL </w:t>
      </w:r>
      <w:r w:rsidRPr="0029275F">
        <w:rPr>
          <w:rFonts w:ascii="Helvetica" w:hAnsi="Helvetica" w:cs="Arial"/>
          <w:b/>
          <w:i/>
          <w:sz w:val="18"/>
          <w:szCs w:val="18"/>
        </w:rPr>
        <w:t xml:space="preserve">WISSEN KOMPAKT </w:t>
      </w:r>
      <w:r w:rsidR="009D021E">
        <w:rPr>
          <w:rFonts w:ascii="Helvetica" w:hAnsi="Helvetica" w:cs="Arial"/>
          <w:sz w:val="20"/>
          <w:szCs w:val="20"/>
        </w:rPr>
        <w:t>„</w:t>
      </w:r>
      <w:r w:rsidR="009D021E" w:rsidRPr="0029275F">
        <w:rPr>
          <w:rFonts w:ascii="Helvetica" w:hAnsi="Helvetica" w:cs="Arial"/>
          <w:b/>
          <w:i/>
          <w:sz w:val="18"/>
          <w:szCs w:val="18"/>
        </w:rPr>
        <w:t>Kommunaler Gesamtabschlus</w:t>
      </w:r>
      <w:r w:rsidR="009D021E">
        <w:rPr>
          <w:rFonts w:ascii="Helvetica" w:hAnsi="Helvetica" w:cs="Arial"/>
          <w:b/>
          <w:i/>
          <w:sz w:val="18"/>
          <w:szCs w:val="18"/>
        </w:rPr>
        <w:t>s</w:t>
      </w:r>
      <w:r w:rsidR="009D021E">
        <w:rPr>
          <w:rFonts w:ascii="Helvetica" w:hAnsi="Helvetica" w:cs="Arial"/>
          <w:sz w:val="20"/>
          <w:szCs w:val="20"/>
        </w:rPr>
        <w:t>“</w:t>
      </w:r>
      <w:r w:rsidR="009D021E">
        <w:rPr>
          <w:rFonts w:ascii="Helvetica" w:hAnsi="Helvetica" w:cs="Arial"/>
          <w:b/>
          <w:i/>
          <w:sz w:val="18"/>
          <w:szCs w:val="18"/>
        </w:rPr>
        <w:t xml:space="preserve">, </w:t>
      </w:r>
      <w:r w:rsidRPr="0029275F">
        <w:rPr>
          <w:rFonts w:ascii="Helvetica" w:hAnsi="Helvetica" w:cs="Arial"/>
          <w:b/>
          <w:i/>
          <w:sz w:val="18"/>
          <w:szCs w:val="18"/>
        </w:rPr>
        <w:t>NH Hotel</w:t>
      </w:r>
      <w:r w:rsidR="00B43E4B">
        <w:rPr>
          <w:rFonts w:ascii="Helvetica" w:hAnsi="Helvetica" w:cs="Arial"/>
          <w:b/>
          <w:i/>
          <w:sz w:val="18"/>
          <w:szCs w:val="18"/>
        </w:rPr>
        <w:t xml:space="preserve"> </w:t>
      </w:r>
      <w:r w:rsidRPr="0029275F">
        <w:rPr>
          <w:rFonts w:ascii="Helvetica" w:hAnsi="Helvetica" w:cs="Arial"/>
          <w:b/>
          <w:i/>
          <w:sz w:val="18"/>
          <w:szCs w:val="18"/>
        </w:rPr>
        <w:t>Berlin,</w:t>
      </w:r>
      <w:r>
        <w:rPr>
          <w:rFonts w:ascii="Helvetica" w:hAnsi="Helvetica" w:cs="Arial"/>
          <w:b/>
          <w:i/>
          <w:sz w:val="18"/>
          <w:szCs w:val="18"/>
        </w:rPr>
        <w:t xml:space="preserve"> 21.11.2013, 10-15 Uhr)</w:t>
      </w:r>
    </w:p>
    <w:p w:rsidR="0029275F" w:rsidRPr="007F2791" w:rsidRDefault="0029275F" w:rsidP="007F2791">
      <w:pPr>
        <w:pStyle w:val="Listenabsatz"/>
        <w:tabs>
          <w:tab w:val="left" w:pos="426"/>
        </w:tabs>
        <w:autoSpaceDE w:val="0"/>
        <w:autoSpaceDN w:val="0"/>
        <w:adjustRightInd w:val="0"/>
        <w:spacing w:line="320" w:lineRule="atLeast"/>
        <w:ind w:left="0" w:right="-284"/>
        <w:contextualSpacing w:val="0"/>
        <w:jc w:val="both"/>
        <w:rPr>
          <w:rFonts w:ascii="Helvetica" w:hAnsi="Helvetica" w:cs="Arial"/>
          <w:sz w:val="20"/>
          <w:szCs w:val="20"/>
        </w:rPr>
      </w:pPr>
    </w:p>
    <w:p w:rsidR="00674252" w:rsidRDefault="00AD079D" w:rsidP="00B55977">
      <w:pPr>
        <w:spacing w:line="320" w:lineRule="atLeast"/>
        <w:ind w:left="1701" w:right="-286" w:firstLine="567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b/>
          <w:lang w:val="de-DE"/>
        </w:rPr>
        <w:t xml:space="preserve">Schmitten, </w:t>
      </w:r>
      <w:r w:rsidR="00C604CE">
        <w:rPr>
          <w:rFonts w:ascii="Helvetica" w:hAnsi="Helvetica" w:cs="Arial"/>
          <w:b/>
          <w:lang w:val="de-DE"/>
        </w:rPr>
        <w:t>9</w:t>
      </w:r>
      <w:r w:rsidR="00270FD4">
        <w:rPr>
          <w:rFonts w:ascii="Helvetica" w:hAnsi="Helvetica" w:cs="Arial"/>
          <w:b/>
          <w:lang w:val="de-DE"/>
        </w:rPr>
        <w:t>.</w:t>
      </w:r>
      <w:r w:rsidR="005F020E" w:rsidRPr="007F2791">
        <w:rPr>
          <w:rFonts w:ascii="Helvetica" w:hAnsi="Helvetica" w:cs="Arial"/>
          <w:b/>
          <w:lang w:val="de-DE"/>
        </w:rPr>
        <w:t xml:space="preserve"> </w:t>
      </w:r>
      <w:r w:rsidR="00270FD4">
        <w:rPr>
          <w:rFonts w:ascii="Helvetica" w:hAnsi="Helvetica" w:cs="Arial"/>
          <w:b/>
          <w:lang w:val="de-DE"/>
        </w:rPr>
        <w:t>Oktober</w:t>
      </w:r>
      <w:r w:rsidRPr="007F2791">
        <w:rPr>
          <w:rFonts w:ascii="Helvetica" w:hAnsi="Helvetica" w:cs="Arial"/>
          <w:b/>
          <w:lang w:val="de-DE"/>
        </w:rPr>
        <w:t xml:space="preserve"> 2013 –</w:t>
      </w:r>
      <w:r w:rsidR="00B43E4B">
        <w:rPr>
          <w:rFonts w:ascii="Helvetica" w:hAnsi="Helvetica" w:cs="Arial"/>
          <w:b/>
          <w:lang w:val="de-DE"/>
        </w:rPr>
        <w:t xml:space="preserve"> </w:t>
      </w:r>
      <w:r w:rsidR="00CF25DB">
        <w:rPr>
          <w:rFonts w:ascii="Helvetica" w:hAnsi="Helvetica" w:cs="Arial"/>
          <w:lang w:val="de-DE"/>
        </w:rPr>
        <w:t xml:space="preserve">Mit </w:t>
      </w:r>
      <w:r w:rsidR="0065172A">
        <w:rPr>
          <w:rFonts w:ascii="Helvetica" w:hAnsi="Helvetica" w:cs="Arial"/>
          <w:lang w:val="de-DE"/>
        </w:rPr>
        <w:t xml:space="preserve">der </w:t>
      </w:r>
      <w:r w:rsidR="00CF25DB" w:rsidRPr="00FF0432">
        <w:rPr>
          <w:rFonts w:ascii="Helvetica" w:hAnsi="Helvetica" w:cs="Arial"/>
          <w:lang w:val="de-DE"/>
        </w:rPr>
        <w:t>Reform des öffentlichen Haushalts- und Rechnungswesens</w:t>
      </w:r>
      <w:r w:rsidR="001662F8">
        <w:rPr>
          <w:rFonts w:ascii="Helvetica" w:hAnsi="Helvetica" w:cs="Arial"/>
          <w:lang w:val="de-DE"/>
        </w:rPr>
        <w:t xml:space="preserve"> </w:t>
      </w:r>
      <w:r w:rsidR="00CF25DB" w:rsidRPr="00FF0432">
        <w:rPr>
          <w:rFonts w:ascii="Helvetica" w:hAnsi="Helvetica" w:cs="Arial"/>
          <w:lang w:val="de-DE"/>
        </w:rPr>
        <w:t>ist der kommunale Gesamtabschluss</w:t>
      </w:r>
      <w:r w:rsidR="00CF25DB">
        <w:rPr>
          <w:rFonts w:ascii="Helvetica" w:hAnsi="Helvetica" w:cs="Arial"/>
          <w:lang w:val="de-DE"/>
        </w:rPr>
        <w:t xml:space="preserve"> in das Blickfeld von</w:t>
      </w:r>
      <w:r w:rsidR="00CF25DB" w:rsidRPr="00CF25DB">
        <w:rPr>
          <w:rFonts w:ascii="Helvetica" w:hAnsi="Helvetica" w:cs="Arial"/>
          <w:lang w:val="de-DE"/>
        </w:rPr>
        <w:t xml:space="preserve"> Städten und Gemeinden </w:t>
      </w:r>
      <w:r w:rsidR="00CF25DB">
        <w:rPr>
          <w:rFonts w:ascii="Helvetica" w:hAnsi="Helvetica" w:cs="Arial"/>
          <w:lang w:val="de-DE"/>
        </w:rPr>
        <w:t xml:space="preserve">gerückt: </w:t>
      </w:r>
      <w:r w:rsidR="00C15363" w:rsidRPr="00C15363">
        <w:rPr>
          <w:rFonts w:ascii="Helvetica" w:hAnsi="Helvetica" w:cs="Arial"/>
          <w:lang w:val="de-DE"/>
        </w:rPr>
        <w:t>Die transparente, nachvollzieh</w:t>
      </w:r>
      <w:r w:rsidR="00B55977">
        <w:rPr>
          <w:rFonts w:ascii="Helvetica" w:hAnsi="Helvetica" w:cs="Arial"/>
          <w:lang w:val="de-DE"/>
        </w:rPr>
        <w:softHyphen/>
      </w:r>
      <w:r w:rsidR="00C15363" w:rsidRPr="00C15363">
        <w:rPr>
          <w:rFonts w:ascii="Helvetica" w:hAnsi="Helvetica" w:cs="Arial"/>
          <w:lang w:val="de-DE"/>
        </w:rPr>
        <w:t>bare und prüfungssichere Berichterstatt</w:t>
      </w:r>
      <w:r w:rsidR="00B43E4B">
        <w:rPr>
          <w:rFonts w:ascii="Helvetica" w:hAnsi="Helvetica" w:cs="Arial"/>
          <w:lang w:val="de-DE"/>
        </w:rPr>
        <w:t xml:space="preserve">ung über den „Konzern Kommune“ </w:t>
      </w:r>
      <w:r w:rsidR="00C15363" w:rsidRPr="00C15363">
        <w:rPr>
          <w:rFonts w:ascii="Helvetica" w:hAnsi="Helvetica" w:cs="Arial"/>
          <w:lang w:val="de-DE"/>
        </w:rPr>
        <w:t>wird zu einem zentralen Element und bringt für die Verantwortlichen eine Vielzahl von Herausforderunge</w:t>
      </w:r>
      <w:r w:rsidR="00187FFB">
        <w:rPr>
          <w:rFonts w:ascii="Helvetica" w:hAnsi="Helvetica" w:cs="Arial"/>
          <w:lang w:val="de-DE"/>
        </w:rPr>
        <w:t>n mit sich.</w:t>
      </w:r>
      <w:r w:rsidR="00C15363" w:rsidRPr="00C15363">
        <w:rPr>
          <w:rFonts w:ascii="Helvetica" w:hAnsi="Helvetica" w:cs="Arial"/>
          <w:lang w:val="de-DE"/>
        </w:rPr>
        <w:t xml:space="preserve"> </w:t>
      </w:r>
      <w:r w:rsidR="00E179FC">
        <w:rPr>
          <w:rFonts w:ascii="Helvetica" w:hAnsi="Helvetica" w:cs="Arial"/>
          <w:lang w:val="de-DE"/>
        </w:rPr>
        <w:t>Vor diesem Hintergrund lädt</w:t>
      </w:r>
      <w:r w:rsidR="00674252">
        <w:rPr>
          <w:rFonts w:ascii="Helvetica" w:hAnsi="Helvetica" w:cs="Arial"/>
          <w:lang w:val="de-DE"/>
        </w:rPr>
        <w:t xml:space="preserve"> </w:t>
      </w:r>
      <w:r w:rsidR="00E179FC" w:rsidRPr="00E179FC">
        <w:rPr>
          <w:rFonts w:ascii="Helvetica" w:hAnsi="Helvetica" w:cs="Arial"/>
          <w:b/>
          <w:i/>
          <w:lang w:val="de-DE"/>
        </w:rPr>
        <w:t>IDL</w:t>
      </w:r>
      <w:r w:rsidR="009170CB" w:rsidRPr="009170CB">
        <w:rPr>
          <w:rFonts w:ascii="Helvetica" w:hAnsi="Helvetica" w:cs="Arial"/>
          <w:lang w:val="de-DE"/>
        </w:rPr>
        <w:t>,</w:t>
      </w:r>
      <w:r w:rsidR="00C15363">
        <w:rPr>
          <w:rFonts w:ascii="Helvetica" w:hAnsi="Helvetica" w:cs="Arial"/>
          <w:lang w:val="de-DE"/>
        </w:rPr>
        <w:t xml:space="preserve"> </w:t>
      </w:r>
      <w:r w:rsidR="009170CB" w:rsidRPr="007F2791">
        <w:rPr>
          <w:rFonts w:ascii="Helvetica" w:hAnsi="Helvetica" w:cs="Arial"/>
          <w:lang w:val="de-DE"/>
        </w:rPr>
        <w:t xml:space="preserve">Anbieter von </w:t>
      </w:r>
      <w:r w:rsidR="009170CB" w:rsidRPr="00985A4E">
        <w:rPr>
          <w:rFonts w:ascii="Helvetica" w:hAnsi="Helvetica" w:cs="Arial"/>
          <w:lang w:val="de-DE"/>
        </w:rPr>
        <w:t xml:space="preserve">Lösungen </w:t>
      </w:r>
      <w:r w:rsidR="009170CB">
        <w:rPr>
          <w:rFonts w:ascii="Helvetica" w:hAnsi="Helvetica" w:cs="Arial"/>
          <w:lang w:val="de-DE"/>
        </w:rPr>
        <w:t xml:space="preserve">für </w:t>
      </w:r>
      <w:r w:rsidR="00674252">
        <w:rPr>
          <w:rFonts w:ascii="Helvetica" w:hAnsi="Helvetica" w:cs="Arial"/>
          <w:lang w:val="de-DE"/>
        </w:rPr>
        <w:t xml:space="preserve">Konsolidierung, Planung und Reporting sowie </w:t>
      </w:r>
      <w:r w:rsidR="00CA216E">
        <w:rPr>
          <w:rFonts w:ascii="Helvetica" w:hAnsi="Helvetica" w:cs="Arial"/>
          <w:lang w:val="de-DE"/>
        </w:rPr>
        <w:t>Spezialist</w:t>
      </w:r>
      <w:r w:rsidR="00187FFB">
        <w:rPr>
          <w:rFonts w:ascii="Helvetica" w:hAnsi="Helvetica" w:cs="Arial"/>
          <w:lang w:val="de-DE"/>
        </w:rPr>
        <w:t xml:space="preserve"> auf dem</w:t>
      </w:r>
      <w:r w:rsidR="00674252">
        <w:rPr>
          <w:rFonts w:ascii="Helvetica" w:hAnsi="Helvetica" w:cs="Arial"/>
          <w:lang w:val="de-DE"/>
        </w:rPr>
        <w:t xml:space="preserve"> Gebiet des </w:t>
      </w:r>
      <w:r w:rsidR="009170CB">
        <w:rPr>
          <w:rFonts w:ascii="Helvetica" w:hAnsi="Helvetica" w:cs="Arial"/>
          <w:lang w:val="de-DE"/>
        </w:rPr>
        <w:t>kommunale</w:t>
      </w:r>
      <w:r w:rsidR="00674252">
        <w:rPr>
          <w:rFonts w:ascii="Helvetica" w:hAnsi="Helvetica" w:cs="Arial"/>
          <w:lang w:val="de-DE"/>
        </w:rPr>
        <w:t>n</w:t>
      </w:r>
      <w:r w:rsidR="009170CB">
        <w:rPr>
          <w:rFonts w:ascii="Helvetica" w:hAnsi="Helvetica" w:cs="Arial"/>
          <w:lang w:val="de-DE"/>
        </w:rPr>
        <w:t xml:space="preserve"> Finanzmanagemen</w:t>
      </w:r>
      <w:r w:rsidR="009170CB" w:rsidRPr="00BA1754">
        <w:rPr>
          <w:rFonts w:ascii="Helvetica" w:hAnsi="Helvetica" w:cs="Arial"/>
          <w:lang w:val="de-DE"/>
        </w:rPr>
        <w:t>t</w:t>
      </w:r>
      <w:r w:rsidR="00674252">
        <w:rPr>
          <w:rFonts w:ascii="Helvetica" w:hAnsi="Helvetica" w:cs="Arial"/>
          <w:lang w:val="de-DE"/>
        </w:rPr>
        <w:t>s</w:t>
      </w:r>
      <w:r w:rsidR="00B43E4B">
        <w:rPr>
          <w:rFonts w:ascii="Helvetica" w:hAnsi="Helvetica" w:cs="Arial"/>
          <w:lang w:val="de-DE"/>
        </w:rPr>
        <w:t>,</w:t>
      </w:r>
      <w:r w:rsidR="009170CB" w:rsidRPr="00BA1754">
        <w:rPr>
          <w:rFonts w:ascii="Helvetica" w:hAnsi="Helvetica" w:cs="Arial"/>
          <w:lang w:val="de-DE"/>
        </w:rPr>
        <w:t xml:space="preserve"> </w:t>
      </w:r>
      <w:r w:rsidR="00503539" w:rsidRPr="00BA1754">
        <w:rPr>
          <w:rFonts w:ascii="Helvetica" w:hAnsi="Helvetica" w:cs="Arial"/>
          <w:lang w:val="de-DE"/>
        </w:rPr>
        <w:t xml:space="preserve">am Donnerstag, 21. November 2013, zu einem halbtägigen Info-Seminar </w:t>
      </w:r>
      <w:r w:rsidR="00BB19DA" w:rsidRPr="00BB19DA">
        <w:rPr>
          <w:rFonts w:ascii="Helvetica" w:hAnsi="Helvetica" w:cs="Arial"/>
          <w:lang w:val="de-DE"/>
        </w:rPr>
        <w:t>(10-15 Uhr)</w:t>
      </w:r>
      <w:r w:rsidR="001662F8">
        <w:rPr>
          <w:rFonts w:ascii="Helvetica" w:hAnsi="Helvetica" w:cs="Arial"/>
          <w:lang w:val="de-DE"/>
        </w:rPr>
        <w:t xml:space="preserve"> </w:t>
      </w:r>
      <w:r w:rsidR="00503539" w:rsidRPr="00BA1754">
        <w:rPr>
          <w:rFonts w:ascii="Helvetica" w:hAnsi="Helvetica" w:cs="Arial"/>
          <w:lang w:val="de-DE"/>
        </w:rPr>
        <w:t xml:space="preserve">nach Berlin ein. </w:t>
      </w:r>
      <w:r w:rsidR="00674252" w:rsidRPr="00CA216E">
        <w:rPr>
          <w:rFonts w:ascii="Helvetica" w:hAnsi="Helvetica" w:cs="Arial"/>
          <w:b/>
          <w:i/>
          <w:lang w:val="de-DE"/>
        </w:rPr>
        <w:t>IDL</w:t>
      </w:r>
      <w:r w:rsidR="00674252">
        <w:rPr>
          <w:rFonts w:ascii="Helvetica" w:hAnsi="Helvetica" w:cs="Arial"/>
          <w:lang w:val="de-DE"/>
        </w:rPr>
        <w:t xml:space="preserve"> hat seinen Haupts</w:t>
      </w:r>
      <w:r w:rsidR="00674252" w:rsidRPr="00BA1754">
        <w:rPr>
          <w:rFonts w:ascii="Helvetica" w:hAnsi="Helvetica" w:cs="Arial"/>
          <w:lang w:val="de-DE"/>
        </w:rPr>
        <w:t xml:space="preserve">itz in </w:t>
      </w:r>
      <w:r w:rsidR="00674252">
        <w:rPr>
          <w:rFonts w:ascii="Helvetica" w:hAnsi="Helvetica" w:cs="Arial"/>
          <w:lang w:val="de-DE"/>
        </w:rPr>
        <w:t xml:space="preserve">Schmitten, </w:t>
      </w:r>
      <w:r w:rsidR="00187FFB">
        <w:rPr>
          <w:rFonts w:ascii="Helvetica" w:hAnsi="Helvetica" w:cs="Arial"/>
          <w:lang w:val="de-DE"/>
        </w:rPr>
        <w:t>Frankfurt/Main</w:t>
      </w:r>
      <w:r w:rsidR="00CA216E">
        <w:rPr>
          <w:rFonts w:ascii="Helvetica" w:hAnsi="Helvetica" w:cs="Arial"/>
          <w:lang w:val="de-DE"/>
        </w:rPr>
        <w:t xml:space="preserve">, ist mit weiteren </w:t>
      </w:r>
      <w:r w:rsidR="00674252">
        <w:rPr>
          <w:rFonts w:ascii="Helvetica" w:hAnsi="Helvetica" w:cs="Arial"/>
          <w:lang w:val="de-DE"/>
        </w:rPr>
        <w:t xml:space="preserve">Büros in ganz </w:t>
      </w:r>
      <w:r w:rsidR="00674252" w:rsidRPr="00BA1754">
        <w:rPr>
          <w:rFonts w:ascii="Helvetica" w:hAnsi="Helvetica" w:cs="Arial"/>
          <w:lang w:val="de-DE"/>
        </w:rPr>
        <w:t>Deutschland</w:t>
      </w:r>
      <w:r w:rsidR="00CA216E">
        <w:rPr>
          <w:rFonts w:ascii="Helvetica" w:hAnsi="Helvetica" w:cs="Arial"/>
          <w:lang w:val="de-DE"/>
        </w:rPr>
        <w:t xml:space="preserve"> vertreten und zählt viele Kommunen und Landkreise zu seinen Kunden.</w:t>
      </w:r>
    </w:p>
    <w:p w:rsidR="00674252" w:rsidRDefault="00674252" w:rsidP="00B55977">
      <w:pPr>
        <w:spacing w:line="320" w:lineRule="atLeast"/>
        <w:ind w:left="1701" w:right="-286"/>
        <w:jc w:val="both"/>
        <w:rPr>
          <w:rFonts w:ascii="Helvetica" w:hAnsi="Helvetica" w:cs="Arial"/>
          <w:lang w:val="de-DE"/>
        </w:rPr>
      </w:pPr>
    </w:p>
    <w:p w:rsidR="00E271D5" w:rsidRDefault="00503539" w:rsidP="00B55977">
      <w:pPr>
        <w:spacing w:line="320" w:lineRule="atLeast"/>
        <w:ind w:left="1701" w:right="-284" w:firstLine="567"/>
        <w:jc w:val="both"/>
        <w:rPr>
          <w:rFonts w:ascii="Helvetica" w:hAnsi="Helvetica" w:cs="Arial"/>
          <w:lang w:val="de-DE"/>
        </w:rPr>
      </w:pPr>
      <w:r w:rsidRPr="00BA1754">
        <w:rPr>
          <w:rFonts w:ascii="Helvetica" w:hAnsi="Helvetica" w:cs="Arial"/>
          <w:lang w:val="de-DE"/>
        </w:rPr>
        <w:t xml:space="preserve">Die </w:t>
      </w:r>
      <w:r w:rsidR="00FE37A0" w:rsidRPr="00BA1754">
        <w:rPr>
          <w:rFonts w:ascii="Helvetica" w:hAnsi="Helvetica" w:cs="Arial"/>
          <w:lang w:val="de-DE"/>
        </w:rPr>
        <w:t xml:space="preserve">Veranstaltung zum Thema „Kommunaler Gesamtabschluss“ </w:t>
      </w:r>
      <w:r w:rsidRPr="00BA1754">
        <w:rPr>
          <w:rFonts w:ascii="Helvetica" w:hAnsi="Helvetica" w:cs="Arial"/>
          <w:lang w:val="de-DE"/>
        </w:rPr>
        <w:t>aus der</w:t>
      </w:r>
      <w:r w:rsidR="00D90674" w:rsidRPr="00BA1754">
        <w:rPr>
          <w:rFonts w:ascii="Helvetica" w:hAnsi="Helvetica" w:cs="Arial"/>
          <w:lang w:val="de-DE"/>
        </w:rPr>
        <w:t xml:space="preserve"> </w:t>
      </w:r>
      <w:r w:rsidR="00674252">
        <w:rPr>
          <w:rFonts w:ascii="Helvetica" w:hAnsi="Helvetica" w:cs="Arial"/>
          <w:lang w:val="de-DE"/>
        </w:rPr>
        <w:t>Seminar</w:t>
      </w:r>
      <w:r w:rsidR="00D90674">
        <w:rPr>
          <w:rFonts w:ascii="Helvetica" w:hAnsi="Helvetica" w:cs="Arial"/>
          <w:lang w:val="de-DE"/>
        </w:rPr>
        <w:t xml:space="preserve">-Reihe WISSEN KOMPAKT </w:t>
      </w:r>
      <w:r w:rsidR="0065172A">
        <w:rPr>
          <w:rFonts w:ascii="Helvetica" w:hAnsi="Helvetica" w:cs="Arial"/>
          <w:lang w:val="de-DE"/>
        </w:rPr>
        <w:t>r</w:t>
      </w:r>
      <w:r w:rsidR="00FE37A0">
        <w:rPr>
          <w:rFonts w:ascii="Helvetica" w:hAnsi="Helvetica" w:cs="Arial"/>
          <w:lang w:val="de-DE"/>
        </w:rPr>
        <w:t xml:space="preserve">ichtet sich </w:t>
      </w:r>
      <w:r w:rsidR="00990EC4">
        <w:rPr>
          <w:rFonts w:ascii="Helvetica" w:hAnsi="Helvetica" w:cs="Arial"/>
          <w:lang w:val="de-DE"/>
        </w:rPr>
        <w:t xml:space="preserve">insbesondere </w:t>
      </w:r>
      <w:r w:rsidR="00FE37A0">
        <w:rPr>
          <w:rFonts w:ascii="Helvetica" w:hAnsi="Helvetica" w:cs="Arial"/>
          <w:lang w:val="de-DE"/>
        </w:rPr>
        <w:t xml:space="preserve">an </w:t>
      </w:r>
      <w:r w:rsidR="009170CB" w:rsidRPr="009170CB">
        <w:rPr>
          <w:rFonts w:ascii="Helvetica" w:hAnsi="Helvetica" w:cs="Arial"/>
          <w:lang w:val="de-DE"/>
        </w:rPr>
        <w:t>Kämmerer und Finanzexperten aus Kommunen</w:t>
      </w:r>
      <w:r w:rsidR="00F07747">
        <w:rPr>
          <w:rFonts w:ascii="Helvetica" w:hAnsi="Helvetica" w:cs="Arial"/>
          <w:lang w:val="de-DE"/>
        </w:rPr>
        <w:t xml:space="preserve"> und angrenzenden Bereichen</w:t>
      </w:r>
      <w:r w:rsidR="00FE37A0">
        <w:rPr>
          <w:rFonts w:ascii="Helvetica" w:hAnsi="Helvetica" w:cs="Arial"/>
          <w:lang w:val="de-DE"/>
        </w:rPr>
        <w:t xml:space="preserve">. </w:t>
      </w:r>
      <w:r w:rsidR="00CE1DC8">
        <w:rPr>
          <w:rFonts w:ascii="Helvetica" w:hAnsi="Helvetica" w:cs="Arial"/>
          <w:lang w:val="de-DE"/>
        </w:rPr>
        <w:t xml:space="preserve">Die </w:t>
      </w:r>
      <w:r w:rsidR="00674252">
        <w:rPr>
          <w:rFonts w:ascii="Helvetica" w:hAnsi="Helvetica" w:cs="Arial"/>
          <w:lang w:val="de-DE"/>
        </w:rPr>
        <w:t xml:space="preserve">Fachreferenten informieren </w:t>
      </w:r>
      <w:r w:rsidR="00CA216E">
        <w:rPr>
          <w:rFonts w:ascii="Helvetica" w:hAnsi="Helvetica" w:cs="Arial"/>
          <w:lang w:val="de-DE"/>
        </w:rPr>
        <w:t xml:space="preserve">in fünf Stunden </w:t>
      </w:r>
      <w:r w:rsidR="00CE1DC8">
        <w:rPr>
          <w:rFonts w:ascii="Helvetica" w:hAnsi="Helvetica" w:cs="Arial"/>
          <w:lang w:val="de-DE"/>
        </w:rPr>
        <w:t xml:space="preserve">kompakt </w:t>
      </w:r>
      <w:r w:rsidR="00674252">
        <w:rPr>
          <w:rFonts w:ascii="Helvetica" w:hAnsi="Helvetica" w:cs="Arial"/>
          <w:lang w:val="de-DE"/>
        </w:rPr>
        <w:t>zu</w:t>
      </w:r>
      <w:r w:rsidR="00733CA0" w:rsidRPr="00733CA0">
        <w:rPr>
          <w:rFonts w:ascii="Helvetica" w:hAnsi="Helvetica" w:cs="Arial"/>
          <w:lang w:val="de-DE"/>
        </w:rPr>
        <w:t xml:space="preserve"> Anforderungen und Herausforderungen des Gesamtabschlusses</w:t>
      </w:r>
      <w:r w:rsidR="00187FFB">
        <w:rPr>
          <w:rFonts w:ascii="Helvetica" w:hAnsi="Helvetica" w:cs="Arial"/>
          <w:lang w:val="de-DE"/>
        </w:rPr>
        <w:t>,</w:t>
      </w:r>
      <w:r w:rsidR="00733CA0" w:rsidRPr="00733CA0">
        <w:rPr>
          <w:rFonts w:ascii="Helvetica" w:hAnsi="Helvetica" w:cs="Arial"/>
          <w:lang w:val="de-DE"/>
        </w:rPr>
        <w:t xml:space="preserve"> beleuchten kritische Erfolgs</w:t>
      </w:r>
      <w:r w:rsidR="00B55977">
        <w:rPr>
          <w:rFonts w:ascii="Helvetica" w:hAnsi="Helvetica" w:cs="Arial"/>
          <w:lang w:val="de-DE"/>
        </w:rPr>
        <w:softHyphen/>
      </w:r>
      <w:r w:rsidR="00733CA0" w:rsidRPr="00733CA0">
        <w:rPr>
          <w:rFonts w:ascii="Helvetica" w:hAnsi="Helvetica" w:cs="Arial"/>
          <w:lang w:val="de-DE"/>
        </w:rPr>
        <w:t>faktoren im Projekt</w:t>
      </w:r>
      <w:r w:rsidR="00187FFB">
        <w:rPr>
          <w:rFonts w:ascii="Helvetica" w:hAnsi="Helvetica" w:cs="Arial"/>
          <w:lang w:val="de-DE"/>
        </w:rPr>
        <w:t xml:space="preserve"> und zeigen probate</w:t>
      </w:r>
      <w:r w:rsidR="00B43E4B">
        <w:rPr>
          <w:rFonts w:ascii="Helvetica" w:hAnsi="Helvetica" w:cs="Arial"/>
          <w:lang w:val="de-DE"/>
        </w:rPr>
        <w:t xml:space="preserve">, </w:t>
      </w:r>
      <w:r w:rsidR="00187FFB">
        <w:rPr>
          <w:rFonts w:ascii="Helvetica" w:hAnsi="Helvetica" w:cs="Arial"/>
          <w:lang w:val="de-DE"/>
        </w:rPr>
        <w:t>effiziente Lösungswege auf</w:t>
      </w:r>
      <w:r w:rsidR="00733CA0" w:rsidRPr="00733CA0">
        <w:rPr>
          <w:rFonts w:ascii="Helvetica" w:hAnsi="Helvetica" w:cs="Arial"/>
          <w:lang w:val="de-DE"/>
        </w:rPr>
        <w:t xml:space="preserve">. Neben dem </w:t>
      </w:r>
      <w:r w:rsidR="00937217">
        <w:rPr>
          <w:rFonts w:ascii="Helvetica" w:hAnsi="Helvetica" w:cs="Arial"/>
          <w:lang w:val="de-DE"/>
        </w:rPr>
        <w:t>V</w:t>
      </w:r>
      <w:r w:rsidR="00733CA0" w:rsidRPr="00733CA0">
        <w:rPr>
          <w:rFonts w:ascii="Helvetica" w:hAnsi="Helvetica" w:cs="Arial"/>
          <w:lang w:val="de-DE"/>
        </w:rPr>
        <w:t xml:space="preserve">ortrag eines Wirtschaftsprüfers mit kommunalem Hintergrund und einem Praxisbeispiel des Landkreises Harburg (Niedersachsen), </w:t>
      </w:r>
      <w:r w:rsidR="00187FFB">
        <w:rPr>
          <w:rFonts w:ascii="Helvetica" w:hAnsi="Helvetica" w:cs="Arial"/>
          <w:lang w:val="de-DE"/>
        </w:rPr>
        <w:t>gibt es</w:t>
      </w:r>
      <w:r w:rsidR="00733CA0" w:rsidRPr="00733CA0">
        <w:rPr>
          <w:rFonts w:ascii="Helvetica" w:hAnsi="Helvetica" w:cs="Arial"/>
          <w:lang w:val="de-DE"/>
        </w:rPr>
        <w:t xml:space="preserve"> </w:t>
      </w:r>
      <w:r w:rsidR="00CA216E">
        <w:rPr>
          <w:rFonts w:ascii="Helvetica" w:hAnsi="Helvetica" w:cs="Arial"/>
          <w:lang w:val="de-DE"/>
        </w:rPr>
        <w:t xml:space="preserve">zudem </w:t>
      </w:r>
      <w:r w:rsidR="00733CA0" w:rsidRPr="00733CA0">
        <w:rPr>
          <w:rFonts w:ascii="Helvetica" w:hAnsi="Helvetica" w:cs="Arial"/>
          <w:lang w:val="de-DE"/>
        </w:rPr>
        <w:t>die Möglichkeit</w:t>
      </w:r>
      <w:r w:rsidR="00B43E4B">
        <w:rPr>
          <w:rFonts w:ascii="Helvetica" w:hAnsi="Helvetica" w:cs="Arial"/>
          <w:lang w:val="de-DE"/>
        </w:rPr>
        <w:t>,</w:t>
      </w:r>
      <w:r w:rsidR="00733CA0" w:rsidRPr="00733CA0">
        <w:rPr>
          <w:rFonts w:ascii="Helvetica" w:hAnsi="Helvetica" w:cs="Arial"/>
          <w:lang w:val="de-DE"/>
        </w:rPr>
        <w:t xml:space="preserve"> die </w:t>
      </w:r>
      <w:r w:rsidR="00733CA0" w:rsidRPr="00674252">
        <w:rPr>
          <w:rFonts w:ascii="Helvetica" w:hAnsi="Helvetica" w:cs="Arial"/>
          <w:b/>
          <w:i/>
          <w:lang w:val="de-DE"/>
        </w:rPr>
        <w:t>IDL</w:t>
      </w:r>
      <w:r w:rsidR="00733CA0" w:rsidRPr="00733CA0">
        <w:rPr>
          <w:rFonts w:ascii="Helvetica" w:hAnsi="Helvetica" w:cs="Arial"/>
          <w:lang w:val="de-DE"/>
        </w:rPr>
        <w:t>-Lösung zur Abbildung des kommunalen Gesamt</w:t>
      </w:r>
      <w:r w:rsidR="00B55977">
        <w:rPr>
          <w:rFonts w:ascii="Helvetica" w:hAnsi="Helvetica" w:cs="Arial"/>
          <w:lang w:val="de-DE"/>
        </w:rPr>
        <w:softHyphen/>
      </w:r>
      <w:r w:rsidR="00733CA0" w:rsidRPr="00733CA0">
        <w:rPr>
          <w:rFonts w:ascii="Helvetica" w:hAnsi="Helvetica" w:cs="Arial"/>
          <w:lang w:val="de-DE"/>
        </w:rPr>
        <w:t>abschlusses live zu sehen</w:t>
      </w:r>
      <w:r w:rsidR="00CA216E">
        <w:rPr>
          <w:rFonts w:ascii="Helvetica" w:hAnsi="Helvetica" w:cs="Arial"/>
          <w:lang w:val="de-DE"/>
        </w:rPr>
        <w:t>. Die Teilnehmer erhalten so einen umfas</w:t>
      </w:r>
      <w:r w:rsidR="00187FFB">
        <w:rPr>
          <w:rFonts w:ascii="Helvetica" w:hAnsi="Helvetica" w:cs="Arial"/>
          <w:lang w:val="de-DE"/>
        </w:rPr>
        <w:t>senden Überblick über die fachl</w:t>
      </w:r>
      <w:r w:rsidR="00CA216E">
        <w:rPr>
          <w:rFonts w:ascii="Helvetica" w:hAnsi="Helvetica" w:cs="Arial"/>
          <w:lang w:val="de-DE"/>
        </w:rPr>
        <w:t>i</w:t>
      </w:r>
      <w:r w:rsidR="00187FFB">
        <w:rPr>
          <w:rFonts w:ascii="Helvetica" w:hAnsi="Helvetica" w:cs="Arial"/>
          <w:lang w:val="de-DE"/>
        </w:rPr>
        <w:t>c</w:t>
      </w:r>
      <w:r w:rsidR="00CA216E">
        <w:rPr>
          <w:rFonts w:ascii="Helvetica" w:hAnsi="Helvetica" w:cs="Arial"/>
          <w:lang w:val="de-DE"/>
        </w:rPr>
        <w:t xml:space="preserve">hen </w:t>
      </w:r>
      <w:r w:rsidR="00187FFB">
        <w:rPr>
          <w:rFonts w:ascii="Helvetica" w:hAnsi="Helvetica" w:cs="Arial"/>
          <w:lang w:val="de-DE"/>
        </w:rPr>
        <w:t xml:space="preserve">und prozessualen </w:t>
      </w:r>
      <w:r w:rsidR="00CA216E">
        <w:rPr>
          <w:rFonts w:ascii="Helvetica" w:hAnsi="Helvetica" w:cs="Arial"/>
          <w:lang w:val="de-DE"/>
        </w:rPr>
        <w:t>Anforderungen</w:t>
      </w:r>
      <w:r w:rsidR="003A4400">
        <w:rPr>
          <w:rFonts w:ascii="Helvetica" w:hAnsi="Helvetica" w:cs="Arial"/>
          <w:lang w:val="de-DE"/>
        </w:rPr>
        <w:t xml:space="preserve"> und</w:t>
      </w:r>
      <w:r w:rsidR="0097376A">
        <w:rPr>
          <w:rFonts w:ascii="Helvetica" w:hAnsi="Helvetica" w:cs="Arial"/>
          <w:lang w:val="de-DE"/>
        </w:rPr>
        <w:t xml:space="preserve"> </w:t>
      </w:r>
      <w:bookmarkStart w:id="0" w:name="_GoBack"/>
      <w:bookmarkEnd w:id="0"/>
      <w:r w:rsidR="0097376A">
        <w:rPr>
          <w:rFonts w:ascii="Helvetica" w:hAnsi="Helvetica" w:cs="Arial"/>
          <w:lang w:val="de-DE"/>
        </w:rPr>
        <w:t>können sich</w:t>
      </w:r>
      <w:r w:rsidR="00CA216E">
        <w:rPr>
          <w:rFonts w:ascii="Helvetica" w:hAnsi="Helvetica" w:cs="Arial"/>
          <w:lang w:val="de-DE"/>
        </w:rPr>
        <w:t xml:space="preserve"> </w:t>
      </w:r>
      <w:r w:rsidR="00187FFB">
        <w:rPr>
          <w:rFonts w:ascii="Helvetica" w:hAnsi="Helvetica" w:cs="Arial"/>
          <w:lang w:val="de-DE"/>
        </w:rPr>
        <w:t xml:space="preserve">zeitgleich </w:t>
      </w:r>
      <w:r w:rsidR="00CA216E">
        <w:rPr>
          <w:rFonts w:ascii="Helvetica" w:hAnsi="Helvetica" w:cs="Arial"/>
          <w:lang w:val="de-DE"/>
        </w:rPr>
        <w:t xml:space="preserve">ein Bild </w:t>
      </w:r>
      <w:r w:rsidR="00187FFB">
        <w:rPr>
          <w:rFonts w:ascii="Helvetica" w:hAnsi="Helvetica" w:cs="Arial"/>
          <w:lang w:val="de-DE"/>
        </w:rPr>
        <w:t>von den</w:t>
      </w:r>
      <w:r w:rsidR="00CA216E">
        <w:rPr>
          <w:rFonts w:ascii="Helvetica" w:hAnsi="Helvetica" w:cs="Arial"/>
          <w:lang w:val="de-DE"/>
        </w:rPr>
        <w:t xml:space="preserve"> Möglichkeiten </w:t>
      </w:r>
      <w:r w:rsidR="00187FFB">
        <w:rPr>
          <w:rFonts w:ascii="Helvetica" w:hAnsi="Helvetica" w:cs="Arial"/>
          <w:lang w:val="de-DE"/>
        </w:rPr>
        <w:t xml:space="preserve">und Vorteilen </w:t>
      </w:r>
      <w:r w:rsidR="00CA216E">
        <w:rPr>
          <w:rFonts w:ascii="Helvetica" w:hAnsi="Helvetica" w:cs="Arial"/>
          <w:lang w:val="de-DE"/>
        </w:rPr>
        <w:t>einer s</w:t>
      </w:r>
      <w:r w:rsidR="00187FFB">
        <w:rPr>
          <w:rFonts w:ascii="Helvetica" w:hAnsi="Helvetica" w:cs="Arial"/>
          <w:lang w:val="de-DE"/>
        </w:rPr>
        <w:t>ystem</w:t>
      </w:r>
      <w:r w:rsidR="00CA216E">
        <w:rPr>
          <w:rFonts w:ascii="Helvetica" w:hAnsi="Helvetica" w:cs="Arial"/>
          <w:lang w:val="de-DE"/>
        </w:rPr>
        <w:t>seitigen Unterstützung machen</w:t>
      </w:r>
      <w:r w:rsidR="00733CA0" w:rsidRPr="00733CA0">
        <w:rPr>
          <w:rFonts w:ascii="Helvetica" w:hAnsi="Helvetica" w:cs="Arial"/>
          <w:lang w:val="de-DE"/>
        </w:rPr>
        <w:t>.</w:t>
      </w:r>
    </w:p>
    <w:p w:rsidR="00674252" w:rsidRDefault="00674252" w:rsidP="00B55977">
      <w:pPr>
        <w:spacing w:line="320" w:lineRule="atLeast"/>
        <w:ind w:left="1701" w:firstLine="720"/>
        <w:rPr>
          <w:rFonts w:ascii="Helvetica" w:hAnsi="Helvetica" w:cs="Arial"/>
          <w:lang w:val="de-DE"/>
        </w:rPr>
      </w:pPr>
    </w:p>
    <w:p w:rsidR="00674252" w:rsidRDefault="00674252" w:rsidP="00270FD4">
      <w:pPr>
        <w:spacing w:line="320" w:lineRule="atLeast"/>
        <w:ind w:left="1701" w:right="-286" w:firstLine="567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lang w:val="de-DE"/>
        </w:rPr>
        <w:t xml:space="preserve">Die Teilnahme </w:t>
      </w:r>
      <w:r w:rsidR="00187FFB">
        <w:rPr>
          <w:rFonts w:ascii="Helvetica" w:hAnsi="Helvetica" w:cs="Arial"/>
          <w:lang w:val="de-DE"/>
        </w:rPr>
        <w:t>an</w:t>
      </w:r>
      <w:r w:rsidR="00CA216E">
        <w:rPr>
          <w:rFonts w:ascii="Helvetica" w:hAnsi="Helvetica" w:cs="Arial"/>
          <w:lang w:val="de-DE"/>
        </w:rPr>
        <w:t xml:space="preserve"> WISSEN KOMPAKT „K</w:t>
      </w:r>
      <w:r w:rsidR="00187FFB">
        <w:rPr>
          <w:rFonts w:ascii="Helvetica" w:hAnsi="Helvetica" w:cs="Arial"/>
          <w:lang w:val="de-DE"/>
        </w:rPr>
        <w:t>ommun</w:t>
      </w:r>
      <w:r w:rsidR="00CA216E">
        <w:rPr>
          <w:rFonts w:ascii="Helvetica" w:hAnsi="Helvetica" w:cs="Arial"/>
          <w:lang w:val="de-DE"/>
        </w:rPr>
        <w:t>a</w:t>
      </w:r>
      <w:r w:rsidR="00187FFB">
        <w:rPr>
          <w:rFonts w:ascii="Helvetica" w:hAnsi="Helvetica" w:cs="Arial"/>
          <w:lang w:val="de-DE"/>
        </w:rPr>
        <w:t>l</w:t>
      </w:r>
      <w:r w:rsidR="00B55977">
        <w:rPr>
          <w:rFonts w:ascii="Helvetica" w:hAnsi="Helvetica" w:cs="Arial"/>
          <w:lang w:val="de-DE"/>
        </w:rPr>
        <w:t>er Gesamt</w:t>
      </w:r>
      <w:r w:rsidR="00B55977">
        <w:rPr>
          <w:rFonts w:ascii="Helvetica" w:hAnsi="Helvetica" w:cs="Arial"/>
          <w:lang w:val="de-DE"/>
        </w:rPr>
        <w:softHyphen/>
        <w:t>ab</w:t>
      </w:r>
      <w:r w:rsidR="00CA216E">
        <w:rPr>
          <w:rFonts w:ascii="Helvetica" w:hAnsi="Helvetica" w:cs="Arial"/>
          <w:lang w:val="de-DE"/>
        </w:rPr>
        <w:t xml:space="preserve">schluss“ </w:t>
      </w:r>
      <w:r w:rsidR="00187FFB">
        <w:rPr>
          <w:rFonts w:ascii="Helvetica" w:hAnsi="Helvetica" w:cs="Arial"/>
          <w:lang w:val="de-DE"/>
        </w:rPr>
        <w:t>ist kostenfrei</w:t>
      </w:r>
      <w:r w:rsidR="00764C29">
        <w:rPr>
          <w:rFonts w:ascii="Helvetica" w:hAnsi="Helvetica" w:cs="Arial"/>
          <w:lang w:val="de-DE"/>
        </w:rPr>
        <w:t>. A</w:t>
      </w:r>
      <w:r w:rsidR="00CA216E">
        <w:rPr>
          <w:rFonts w:ascii="Helvetica" w:hAnsi="Helvetica" w:cs="Arial"/>
          <w:lang w:val="de-DE"/>
        </w:rPr>
        <w:t>lle</w:t>
      </w:r>
      <w:r>
        <w:rPr>
          <w:rFonts w:ascii="Helvetica" w:hAnsi="Helvetica" w:cs="Arial"/>
          <w:lang w:val="de-DE"/>
        </w:rPr>
        <w:t xml:space="preserve"> Informationen </w:t>
      </w:r>
      <w:r w:rsidR="00CA216E">
        <w:rPr>
          <w:rFonts w:ascii="Helvetica" w:hAnsi="Helvetica" w:cs="Arial"/>
          <w:lang w:val="de-DE"/>
        </w:rPr>
        <w:t xml:space="preserve">rund um </w:t>
      </w:r>
      <w:r w:rsidR="00187FFB">
        <w:rPr>
          <w:rFonts w:ascii="Helvetica" w:hAnsi="Helvetica" w:cs="Arial"/>
          <w:lang w:val="de-DE"/>
        </w:rPr>
        <w:t xml:space="preserve">das Seminar </w:t>
      </w:r>
      <w:r w:rsidR="00DA7F8E">
        <w:rPr>
          <w:rFonts w:ascii="Helvetica" w:hAnsi="Helvetica" w:cs="Arial"/>
          <w:lang w:val="de-DE"/>
        </w:rPr>
        <w:t>wie auch</w:t>
      </w:r>
      <w:r>
        <w:rPr>
          <w:rFonts w:ascii="Helvetica" w:hAnsi="Helvetica" w:cs="Arial"/>
          <w:lang w:val="de-DE"/>
        </w:rPr>
        <w:t xml:space="preserve"> </w:t>
      </w:r>
      <w:r w:rsidR="00187FFB">
        <w:rPr>
          <w:rFonts w:ascii="Helvetica" w:hAnsi="Helvetica" w:cs="Arial"/>
          <w:lang w:val="de-DE"/>
        </w:rPr>
        <w:t xml:space="preserve">eine Anmeldemöglichkeit gibt es unter </w:t>
      </w:r>
      <w:hyperlink r:id="rId8" w:history="1">
        <w:r w:rsidR="00270FD4" w:rsidRPr="00197847">
          <w:rPr>
            <w:rStyle w:val="Hyperlink"/>
            <w:rFonts w:ascii="Helvetica" w:hAnsi="Helvetica" w:cs="Arial"/>
            <w:lang w:val="de-DE"/>
          </w:rPr>
          <w:t>www.idl.eu/wissenkompakt-kommunal</w:t>
        </w:r>
      </w:hyperlink>
      <w:r w:rsidR="00187FFB">
        <w:rPr>
          <w:rFonts w:ascii="Helvetica" w:hAnsi="Helvetica" w:cs="Arial"/>
          <w:lang w:val="de-DE"/>
        </w:rPr>
        <w:t>.</w:t>
      </w:r>
    </w:p>
    <w:p w:rsidR="00674252" w:rsidRDefault="00674252" w:rsidP="007F2791">
      <w:pPr>
        <w:spacing w:line="320" w:lineRule="atLeast"/>
        <w:rPr>
          <w:rFonts w:ascii="Helvetica" w:hAnsi="Helvetica" w:cs="Arial"/>
          <w:bCs/>
          <w:color w:val="000000"/>
          <w:spacing w:val="15"/>
          <w:lang w:val="de-DE"/>
        </w:rPr>
      </w:pPr>
    </w:p>
    <w:p w:rsidR="00187FFB" w:rsidRPr="00EC16CC" w:rsidRDefault="00187FFB" w:rsidP="007F2791">
      <w:pPr>
        <w:spacing w:line="320" w:lineRule="atLeast"/>
        <w:rPr>
          <w:rFonts w:ascii="Helvetica" w:hAnsi="Helvetica" w:cs="Arial"/>
          <w:bCs/>
          <w:color w:val="000000"/>
          <w:spacing w:val="15"/>
          <w:lang w:val="de-DE"/>
        </w:rPr>
      </w:pPr>
    </w:p>
    <w:p w:rsidR="00B55977" w:rsidRDefault="00B55977">
      <w:pPr>
        <w:rPr>
          <w:rFonts w:ascii="Helvetica" w:hAnsi="Helvetica" w:cs="Arial"/>
          <w:b/>
          <w:bCs/>
          <w:color w:val="000000"/>
          <w:lang w:val="de-DE"/>
        </w:rPr>
      </w:pPr>
      <w:r>
        <w:rPr>
          <w:rFonts w:ascii="Helvetica" w:hAnsi="Helvetica" w:cs="Arial"/>
          <w:b/>
          <w:bCs/>
          <w:color w:val="000000"/>
          <w:lang w:val="de-DE"/>
        </w:rPr>
        <w:br w:type="page"/>
      </w:r>
    </w:p>
    <w:p w:rsidR="00AD079D" w:rsidRPr="007F2791" w:rsidRDefault="00AD079D" w:rsidP="00A7677C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b/>
          <w:bCs/>
          <w:color w:val="000000"/>
          <w:lang w:val="de-DE"/>
        </w:rPr>
        <w:lastRenderedPageBreak/>
        <w:t xml:space="preserve">Hintergrundinformationen zu </w:t>
      </w:r>
      <w:r w:rsidRPr="007F2791">
        <w:rPr>
          <w:rFonts w:ascii="Helvetica" w:hAnsi="Helvetica" w:cs="Arial"/>
          <w:b/>
          <w:bCs/>
          <w:i/>
          <w:iCs/>
          <w:color w:val="000000"/>
          <w:lang w:val="de-DE"/>
        </w:rPr>
        <w:t>IDL</w:t>
      </w:r>
    </w:p>
    <w:p w:rsidR="00AD079D" w:rsidRPr="007F2791" w:rsidRDefault="00B57C5E" w:rsidP="00A7677C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lang w:val="de-DE"/>
        </w:rPr>
        <w:t>D</w:t>
      </w:r>
      <w:r w:rsidR="00AD079D" w:rsidRPr="007F2791">
        <w:rPr>
          <w:rFonts w:ascii="Helvetica" w:hAnsi="Helvetica" w:cs="Arial"/>
          <w:lang w:val="de-DE"/>
        </w:rPr>
        <w:t xml:space="preserve">ie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 w:rsidR="00393F88" w:rsidRPr="007F2791">
        <w:rPr>
          <w:rFonts w:ascii="Helvetica" w:hAnsi="Helvetica" w:cs="Arial"/>
          <w:lang w:val="de-DE"/>
        </w:rPr>
        <w:t>-Unternehmens</w:t>
      </w:r>
      <w:r w:rsidR="00FB7844" w:rsidRPr="007F2791">
        <w:rPr>
          <w:rFonts w:ascii="Helvetica" w:hAnsi="Helvetica" w:cs="Arial"/>
          <w:lang w:val="de-DE"/>
        </w:rPr>
        <w:t>g</w:t>
      </w:r>
      <w:r w:rsidR="00AD079D" w:rsidRPr="007F2791">
        <w:rPr>
          <w:rFonts w:ascii="Helvetica" w:hAnsi="Helvetica" w:cs="Arial"/>
          <w:lang w:val="de-DE"/>
        </w:rPr>
        <w:t xml:space="preserve">ruppe mit Hauptsitz in Schmitten, Frankfurt/Main </w:t>
      </w:r>
      <w:r>
        <w:rPr>
          <w:rFonts w:ascii="Helvetica" w:hAnsi="Helvetica" w:cs="Arial"/>
          <w:lang w:val="de-DE"/>
        </w:rPr>
        <w:t xml:space="preserve">ist </w:t>
      </w:r>
      <w:r w:rsidR="006C69EC" w:rsidRPr="007F2791">
        <w:rPr>
          <w:rFonts w:ascii="Helvetica" w:hAnsi="Helvetica" w:cs="Arial"/>
          <w:lang w:val="de-DE"/>
        </w:rPr>
        <w:t xml:space="preserve">zuverlässiger </w:t>
      </w:r>
      <w:r w:rsidR="00AD079D" w:rsidRPr="007F2791">
        <w:rPr>
          <w:rFonts w:ascii="Helvetica" w:hAnsi="Helvetica" w:cs="Arial"/>
          <w:lang w:val="de-DE"/>
        </w:rPr>
        <w:t xml:space="preserve">Partner </w:t>
      </w:r>
      <w:r w:rsidR="00BD430C" w:rsidRPr="007F2791">
        <w:rPr>
          <w:rFonts w:ascii="Helvetica" w:hAnsi="Helvetica" w:cs="Arial"/>
          <w:lang w:val="de-DE"/>
        </w:rPr>
        <w:t xml:space="preserve">und führender Anbieter </w:t>
      </w:r>
      <w:r w:rsidR="00AD079D" w:rsidRPr="007F2791">
        <w:rPr>
          <w:rFonts w:ascii="Helvetica" w:hAnsi="Helvetica" w:cs="Arial"/>
          <w:lang w:val="de-DE"/>
        </w:rPr>
        <w:t xml:space="preserve">für moderne Business-Performance-Management (BPM)-Lösungen rund um die Themen </w:t>
      </w:r>
      <w:r w:rsidR="00A66E77" w:rsidRPr="007F2791">
        <w:rPr>
          <w:rFonts w:ascii="Helvetica" w:hAnsi="Helvetica" w:cs="Arial"/>
          <w:lang w:val="de-DE"/>
        </w:rPr>
        <w:t>Konsolidierung, Planung, Analyse und</w:t>
      </w:r>
      <w:r w:rsidR="00AD079D" w:rsidRPr="007F2791">
        <w:rPr>
          <w:rFonts w:ascii="Helvetica" w:hAnsi="Helvetica" w:cs="Arial"/>
          <w:lang w:val="de-DE"/>
        </w:rPr>
        <w:t xml:space="preserve"> Reporting. Die Stärken von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 w:rsidR="00AD079D" w:rsidRPr="007F2791">
        <w:rPr>
          <w:rFonts w:ascii="Helvetica" w:hAnsi="Helvetica" w:cs="Arial"/>
          <w:lang w:val="de-DE"/>
        </w:rPr>
        <w:t xml:space="preserve"> liegen in der </w:t>
      </w:r>
      <w:r w:rsidR="006C69EC" w:rsidRPr="007F2791">
        <w:rPr>
          <w:rFonts w:ascii="Helvetica" w:hAnsi="Helvetica" w:cs="Arial"/>
          <w:lang w:val="de-DE"/>
        </w:rPr>
        <w:t xml:space="preserve">fachlichen, </w:t>
      </w:r>
      <w:r w:rsidR="00AD079D" w:rsidRPr="007F2791">
        <w:rPr>
          <w:rFonts w:ascii="Helvetica" w:hAnsi="Helvetica" w:cs="Arial"/>
          <w:lang w:val="de-DE"/>
        </w:rPr>
        <w:t>betriebswirtschaftlichen, methodischen und technischen Kompetenz. Kombiniert mit leistungsstarker Software und erstklassigem Service entstehen flexible Anwendungen, die Kunden einen ganzheitlichen</w:t>
      </w:r>
      <w:r w:rsidR="006C69EC" w:rsidRPr="007F2791">
        <w:rPr>
          <w:rFonts w:ascii="Helvetica" w:hAnsi="Helvetica" w:cs="Arial"/>
          <w:lang w:val="de-DE"/>
        </w:rPr>
        <w:t>, zukunftsorientierten</w:t>
      </w:r>
      <w:r w:rsidR="00AD079D" w:rsidRPr="007F2791">
        <w:rPr>
          <w:rFonts w:ascii="Helvetica" w:hAnsi="Helvetica" w:cs="Arial"/>
          <w:lang w:val="de-DE"/>
        </w:rPr>
        <w:t xml:space="preserve"> und nachhaltigen Nutzen </w:t>
      </w:r>
      <w:r w:rsidR="006C69EC" w:rsidRPr="007F2791">
        <w:rPr>
          <w:rFonts w:ascii="Helvetica" w:hAnsi="Helvetica" w:cs="Arial"/>
          <w:lang w:val="de-DE"/>
        </w:rPr>
        <w:t>verschaffen</w:t>
      </w:r>
      <w:r w:rsidR="00AD079D" w:rsidRPr="007F2791">
        <w:rPr>
          <w:rFonts w:ascii="Helvetica" w:hAnsi="Helvetica" w:cs="Arial"/>
          <w:lang w:val="de-DE"/>
        </w:rPr>
        <w:t xml:space="preserve">. Unternehmen und Konzerne verschiedenster Branchen arbeiten </w:t>
      </w:r>
      <w:r w:rsidR="006C69EC" w:rsidRPr="007F2791">
        <w:rPr>
          <w:rFonts w:ascii="Helvetica" w:hAnsi="Helvetica" w:cs="Arial"/>
          <w:lang w:val="de-DE"/>
        </w:rPr>
        <w:t xml:space="preserve">weltweit </w:t>
      </w:r>
      <w:r w:rsidR="00AD079D" w:rsidRPr="007F2791">
        <w:rPr>
          <w:rFonts w:ascii="Helvetica" w:hAnsi="Helvetica" w:cs="Arial"/>
          <w:lang w:val="de-DE"/>
        </w:rPr>
        <w:t xml:space="preserve">mit BPM-Lösungen von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 w:rsidR="00AD079D" w:rsidRPr="007F2791">
        <w:rPr>
          <w:rFonts w:ascii="Helvetica" w:hAnsi="Helvetica" w:cs="Arial"/>
          <w:lang w:val="de-DE"/>
        </w:rPr>
        <w:t xml:space="preserve">. Darüber hinaus vertrauen viele Kommunen auf </w:t>
      </w:r>
      <w:r w:rsidR="006C69EC" w:rsidRPr="007F2791">
        <w:rPr>
          <w:rFonts w:ascii="Helvetica" w:hAnsi="Helvetica" w:cs="Arial"/>
          <w:lang w:val="de-DE"/>
        </w:rPr>
        <w:t xml:space="preserve">die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>
        <w:rPr>
          <w:rFonts w:ascii="Helvetica" w:hAnsi="Helvetica" w:cs="Arial"/>
          <w:lang w:val="de-DE"/>
        </w:rPr>
        <w:t>-</w:t>
      </w:r>
      <w:r w:rsidR="00AD079D" w:rsidRPr="007F2791">
        <w:rPr>
          <w:rFonts w:ascii="Helvetica" w:hAnsi="Helvetica" w:cs="Arial"/>
          <w:lang w:val="de-DE"/>
        </w:rPr>
        <w:t>Lösungen im Bereich des kommunalen Finanzmanage</w:t>
      </w:r>
      <w:r w:rsidR="00B55977">
        <w:rPr>
          <w:rFonts w:ascii="Helvetica" w:hAnsi="Helvetica" w:cs="Arial"/>
          <w:lang w:val="de-DE"/>
        </w:rPr>
        <w:softHyphen/>
      </w:r>
      <w:r w:rsidR="00AD079D" w:rsidRPr="007F2791">
        <w:rPr>
          <w:rFonts w:ascii="Helvetica" w:hAnsi="Helvetica" w:cs="Arial"/>
          <w:lang w:val="de-DE"/>
        </w:rPr>
        <w:t>ments.</w:t>
      </w:r>
    </w:p>
    <w:p w:rsidR="00E5494B" w:rsidRPr="007F2791" w:rsidRDefault="00E5494B" w:rsidP="00A7677C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</w:p>
    <w:p w:rsidR="00E514E1" w:rsidRDefault="00AD079D" w:rsidP="00544C56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b/>
          <w:i/>
          <w:lang w:val="de-DE"/>
        </w:rPr>
        <w:t>IDL</w:t>
      </w:r>
      <w:r w:rsidRPr="007F2791">
        <w:rPr>
          <w:rFonts w:ascii="Helvetica" w:hAnsi="Helvetica" w:cs="Arial"/>
          <w:lang w:val="de-DE"/>
        </w:rPr>
        <w:t xml:space="preserve"> ist mit Gesellschaften in Deutschland, Österreich, der Schweiz sowie Frankreich vertreten. Das Unternehmen </w:t>
      </w:r>
      <w:r w:rsidR="006C69EC" w:rsidRPr="007F2791">
        <w:rPr>
          <w:rFonts w:ascii="Helvetica" w:hAnsi="Helvetica" w:cs="Arial"/>
          <w:lang w:val="de-DE"/>
        </w:rPr>
        <w:t>ist Microsoft Gold Partner und</w:t>
      </w:r>
      <w:r w:rsidRPr="007F2791">
        <w:rPr>
          <w:rFonts w:ascii="Helvetica" w:hAnsi="Helvetica" w:cs="Arial"/>
          <w:lang w:val="de-DE"/>
        </w:rPr>
        <w:t xml:space="preserve"> einer der größten Business-Intelligence-Partner von Cubeware</w:t>
      </w:r>
      <w:r w:rsidR="006C69EC" w:rsidRPr="007F2791">
        <w:rPr>
          <w:rFonts w:ascii="Helvetica" w:hAnsi="Helvetica" w:cs="Arial"/>
          <w:lang w:val="de-DE"/>
        </w:rPr>
        <w:t>. Zahlreiche</w:t>
      </w:r>
      <w:r w:rsidRPr="007F2791">
        <w:rPr>
          <w:rFonts w:ascii="Helvetica" w:hAnsi="Helvetica" w:cs="Arial"/>
          <w:lang w:val="de-DE"/>
        </w:rPr>
        <w:t xml:space="preserve"> ERP-Anbieter </w:t>
      </w:r>
      <w:r w:rsidR="006C69EC" w:rsidRPr="007F2791">
        <w:rPr>
          <w:rFonts w:ascii="Helvetica" w:hAnsi="Helvetica" w:cs="Arial"/>
          <w:lang w:val="de-DE"/>
        </w:rPr>
        <w:t xml:space="preserve">haben die </w:t>
      </w:r>
      <w:r w:rsidR="006C69EC" w:rsidRPr="007F2791">
        <w:rPr>
          <w:rFonts w:ascii="Helvetica" w:hAnsi="Helvetica" w:cs="Arial"/>
          <w:b/>
          <w:i/>
          <w:lang w:val="de-DE"/>
        </w:rPr>
        <w:t>IDL</w:t>
      </w:r>
      <w:r w:rsidR="006C69EC" w:rsidRPr="007F2791">
        <w:rPr>
          <w:rFonts w:ascii="Helvetica" w:hAnsi="Helvetica" w:cs="Arial"/>
          <w:lang w:val="de-DE"/>
        </w:rPr>
        <w:t xml:space="preserve">-Konsolidierungssoftware in ihr Angebot </w:t>
      </w:r>
      <w:r w:rsidRPr="007F2791">
        <w:rPr>
          <w:rFonts w:ascii="Helvetica" w:hAnsi="Helvetica" w:cs="Arial"/>
          <w:lang w:val="de-DE"/>
        </w:rPr>
        <w:t>integriert,</w:t>
      </w:r>
      <w:r w:rsidR="006C69EC" w:rsidRPr="007F2791">
        <w:rPr>
          <w:rFonts w:ascii="Helvetica" w:hAnsi="Helvetica" w:cs="Arial"/>
          <w:lang w:val="de-DE"/>
        </w:rPr>
        <w:t xml:space="preserve"> zudem sind</w:t>
      </w:r>
      <w:r w:rsidRPr="007F2791">
        <w:rPr>
          <w:rFonts w:ascii="Helvetica" w:hAnsi="Helvetica" w:cs="Arial"/>
          <w:lang w:val="de-DE"/>
        </w:rPr>
        <w:t xml:space="preserve"> die Plattformen von Microsoft und IBM sowie der reibungsfreie Zugriff auf SAP im </w:t>
      </w:r>
      <w:r w:rsidRPr="007F2791">
        <w:rPr>
          <w:rFonts w:ascii="Helvetica" w:hAnsi="Helvetica" w:cs="Arial"/>
          <w:b/>
          <w:i/>
          <w:lang w:val="de-DE"/>
        </w:rPr>
        <w:t>IDL</w:t>
      </w:r>
      <w:r w:rsidR="00A66E77" w:rsidRPr="007F2791">
        <w:rPr>
          <w:rFonts w:ascii="Helvetica" w:hAnsi="Helvetica" w:cs="Arial"/>
          <w:lang w:val="de-DE"/>
        </w:rPr>
        <w:t>-</w:t>
      </w:r>
      <w:r w:rsidR="006C69EC" w:rsidRPr="007F2791">
        <w:rPr>
          <w:rFonts w:ascii="Helvetica" w:hAnsi="Helvetica" w:cs="Arial"/>
          <w:lang w:val="de-DE"/>
        </w:rPr>
        <w:t xml:space="preserve">Portfolio </w:t>
      </w:r>
      <w:r w:rsidRPr="007F2791">
        <w:rPr>
          <w:rFonts w:ascii="Helvetica" w:hAnsi="Helvetica" w:cs="Arial"/>
          <w:lang w:val="de-DE"/>
        </w:rPr>
        <w:t>fest verankert.</w:t>
      </w:r>
      <w:r w:rsidR="00187FFB">
        <w:rPr>
          <w:rFonts w:ascii="Helvetica" w:hAnsi="Helvetica" w:cs="Arial"/>
          <w:lang w:val="de-DE"/>
        </w:rPr>
        <w:t xml:space="preserve"> </w:t>
      </w:r>
      <w:r w:rsidRPr="007F2791">
        <w:rPr>
          <w:rFonts w:ascii="Helvetica" w:hAnsi="Helvetica" w:cs="Arial"/>
          <w:lang w:val="de-DE"/>
        </w:rPr>
        <w:t xml:space="preserve">Weitere Informationen unter </w:t>
      </w:r>
      <w:hyperlink r:id="rId9" w:history="1">
        <w:r w:rsidRPr="007F2791">
          <w:rPr>
            <w:rStyle w:val="Hyperlink"/>
            <w:rFonts w:ascii="Helvetica" w:hAnsi="Helvetica" w:cs="Arial"/>
            <w:lang w:val="de-DE"/>
          </w:rPr>
          <w:t>http://www.idl.eu</w:t>
        </w:r>
      </w:hyperlink>
      <w:r w:rsidR="003E653A" w:rsidRPr="007F2791">
        <w:rPr>
          <w:rFonts w:ascii="Helvetica" w:hAnsi="Helvetica" w:cs="Arial"/>
          <w:lang w:val="de-DE"/>
        </w:rPr>
        <w:t>.</w:t>
      </w:r>
    </w:p>
    <w:p w:rsidR="00544C56" w:rsidRPr="007F2791" w:rsidRDefault="00544C56" w:rsidP="00E514E1">
      <w:pPr>
        <w:spacing w:line="260" w:lineRule="atLeast"/>
        <w:ind w:right="-284"/>
        <w:jc w:val="right"/>
        <w:rPr>
          <w:rFonts w:ascii="Helvetica" w:hAnsi="Helvetica" w:cs="Arial"/>
          <w:b/>
          <w:sz w:val="16"/>
          <w:szCs w:val="16"/>
          <w:lang w:val="de-DE"/>
        </w:rPr>
      </w:pPr>
      <w:r w:rsidRPr="007F2791">
        <w:rPr>
          <w:rFonts w:ascii="Helvetica" w:hAnsi="Helvetica" w:cs="Arial"/>
          <w:b/>
          <w:sz w:val="16"/>
          <w:szCs w:val="16"/>
          <w:lang w:val="de-DE"/>
        </w:rPr>
        <w:t>2013</w:t>
      </w:r>
      <w:r w:rsidR="00C604CE">
        <w:rPr>
          <w:rFonts w:ascii="Helvetica" w:hAnsi="Helvetica" w:cs="Arial"/>
          <w:b/>
          <w:sz w:val="16"/>
          <w:szCs w:val="16"/>
          <w:lang w:val="de-DE"/>
        </w:rPr>
        <w:t>1009</w:t>
      </w:r>
      <w:r w:rsidRPr="007F2791">
        <w:rPr>
          <w:rFonts w:ascii="Helvetica" w:hAnsi="Helvetica" w:cs="Arial"/>
          <w:b/>
          <w:sz w:val="16"/>
          <w:szCs w:val="16"/>
          <w:lang w:val="de-DE"/>
        </w:rPr>
        <w:t>_idl</w:t>
      </w:r>
    </w:p>
    <w:p w:rsidR="00E271D5" w:rsidRDefault="00E271D5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</w:rPr>
      </w:pPr>
    </w:p>
    <w:p w:rsidR="00C604CE" w:rsidRPr="00B43E4B" w:rsidRDefault="00C604CE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</w:rPr>
      </w:pPr>
    </w:p>
    <w:p w:rsidR="00ED3BAC" w:rsidRPr="00B43E4B" w:rsidRDefault="00ED3BAC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  <w:b/>
          <w:i/>
        </w:rPr>
      </w:pPr>
      <w:r w:rsidRPr="00B43E4B">
        <w:rPr>
          <w:rFonts w:ascii="Helvetica" w:hAnsi="Helvetica" w:cs="Arial"/>
          <w:b/>
          <w:i/>
        </w:rPr>
        <w:t>Kontakt</w:t>
      </w:r>
      <w:r w:rsidR="0090618C" w:rsidRPr="00B43E4B">
        <w:rPr>
          <w:rFonts w:ascii="Helvetica" w:hAnsi="Helvetica" w:cs="Arial"/>
          <w:b/>
          <w:i/>
        </w:rPr>
        <w:tab/>
        <w:t>Presse-Ansprechpartner</w:t>
      </w:r>
    </w:p>
    <w:p w:rsidR="00ED3BAC" w:rsidRPr="00B43E4B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</w:rPr>
      </w:pPr>
      <w:r w:rsidRPr="00B43E4B">
        <w:rPr>
          <w:rFonts w:ascii="Helvetica" w:hAnsi="Helvetica" w:cs="Arial"/>
          <w:b/>
          <w:i/>
        </w:rPr>
        <w:t>IDL</w:t>
      </w:r>
      <w:r w:rsidRPr="00B43E4B">
        <w:rPr>
          <w:rFonts w:ascii="Helvetica" w:hAnsi="Helvetica" w:cs="Arial"/>
          <w:i/>
        </w:rPr>
        <w:t xml:space="preserve"> GmbH Mitte</w:t>
      </w:r>
      <w:r w:rsidR="0090618C" w:rsidRPr="00B43E4B">
        <w:rPr>
          <w:rFonts w:ascii="Helvetica" w:hAnsi="Helvetica" w:cs="Arial"/>
        </w:rPr>
        <w:tab/>
        <w:t>ars</w:t>
      </w:r>
      <w:r w:rsidR="00E3256E" w:rsidRPr="00B43E4B">
        <w:rPr>
          <w:rFonts w:ascii="Helvetica" w:hAnsi="Helvetica" w:cs="Arial"/>
        </w:rPr>
        <w:t xml:space="preserve"> </w:t>
      </w:r>
      <w:r w:rsidR="0090618C" w:rsidRPr="00B43E4B">
        <w:rPr>
          <w:rFonts w:ascii="Helvetica" w:hAnsi="Helvetica" w:cs="Arial"/>
        </w:rPr>
        <w:t>publicandi GmbH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Monika Düsterhöft</w:t>
      </w:r>
      <w:r w:rsidR="0090618C" w:rsidRPr="007F2791">
        <w:rPr>
          <w:rFonts w:ascii="Helvetica" w:hAnsi="Helvetica" w:cs="Arial"/>
          <w:lang w:val="de-DE"/>
        </w:rPr>
        <w:tab/>
        <w:t>Martina Overmann</w:t>
      </w:r>
    </w:p>
    <w:p w:rsidR="00ED3BAC" w:rsidRPr="007F2791" w:rsidRDefault="0068170E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Adlzreiterstraße 8</w:t>
      </w:r>
      <w:r w:rsidR="0090618C" w:rsidRPr="007F2791">
        <w:rPr>
          <w:rFonts w:ascii="Helvetica" w:hAnsi="Helvetica" w:cs="Arial"/>
          <w:lang w:val="de-DE"/>
        </w:rPr>
        <w:tab/>
      </w:r>
      <w:r w:rsidR="0090618C" w:rsidRPr="007F2791">
        <w:rPr>
          <w:rFonts w:ascii="Helvetica" w:hAnsi="Helvetica" w:cs="Arial"/>
          <w:lang w:val="de-CH"/>
        </w:rPr>
        <w:t>Schulstraße 28</w:t>
      </w:r>
    </w:p>
    <w:p w:rsidR="00ED3BAC" w:rsidRPr="007F2791" w:rsidRDefault="0068170E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83022 Rosenheim</w:t>
      </w:r>
      <w:r w:rsidR="0090618C" w:rsidRPr="007F2791">
        <w:rPr>
          <w:rFonts w:ascii="Helvetica" w:hAnsi="Helvetica" w:cs="Arial"/>
          <w:lang w:val="de-DE"/>
        </w:rPr>
        <w:tab/>
      </w:r>
      <w:r w:rsidR="0090618C" w:rsidRPr="007F2791">
        <w:rPr>
          <w:rFonts w:ascii="Helvetica" w:hAnsi="Helvetica" w:cs="Arial"/>
          <w:lang w:val="de-CH"/>
        </w:rPr>
        <w:t>66976 Rodalben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 xml:space="preserve">Telefon: </w:t>
      </w:r>
      <w:r w:rsidRPr="007F2791">
        <w:rPr>
          <w:rFonts w:ascii="Helvetica" w:hAnsi="Helvetica" w:cs="Arial"/>
          <w:lang w:val="fr-FR"/>
        </w:rPr>
        <w:t>+49/(0)</w:t>
      </w:r>
      <w:r w:rsidR="0068170E" w:rsidRPr="007F2791">
        <w:rPr>
          <w:rFonts w:ascii="Helvetica" w:hAnsi="Helvetica" w:cs="Arial"/>
          <w:lang w:val="fr-FR"/>
        </w:rPr>
        <w:t>8031-230-159-201</w:t>
      </w:r>
      <w:r w:rsidR="0090618C" w:rsidRPr="007F2791">
        <w:rPr>
          <w:rFonts w:ascii="Helvetica" w:hAnsi="Helvetica" w:cs="Arial"/>
          <w:lang w:val="fr-FR"/>
        </w:rPr>
        <w:tab/>
        <w:t>Telefon: +49/(0)6331/5543-13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 xml:space="preserve">Telefax: </w:t>
      </w:r>
      <w:r w:rsidR="0068170E" w:rsidRPr="007F2791">
        <w:rPr>
          <w:rFonts w:ascii="Helvetica" w:hAnsi="Helvetica" w:cs="Arial"/>
          <w:lang w:val="fr-FR"/>
        </w:rPr>
        <w:t>+49/(0)8031-230-159-199</w:t>
      </w:r>
      <w:r w:rsidR="0090618C" w:rsidRPr="007F2791">
        <w:rPr>
          <w:rFonts w:ascii="Helvetica" w:hAnsi="Helvetica" w:cs="Arial"/>
          <w:lang w:val="fr-FR"/>
        </w:rPr>
        <w:tab/>
        <w:t>Telefax: +49/(0)6331/5543-43</w:t>
      </w:r>
    </w:p>
    <w:p w:rsidR="00ED3BAC" w:rsidRPr="007F2791" w:rsidRDefault="00F94AF3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hyperlink r:id="rId10" w:history="1">
        <w:r w:rsidR="00E3256E" w:rsidRPr="00736BDD">
          <w:rPr>
            <w:rStyle w:val="Hyperlink"/>
            <w:rFonts w:ascii="Helvetica" w:hAnsi="Helvetica" w:cs="Arial"/>
            <w:lang w:val="de-DE"/>
          </w:rPr>
          <w:t>monika.duesterhoeft@idl.eu</w:t>
        </w:r>
      </w:hyperlink>
      <w:r w:rsidR="0090618C" w:rsidRPr="007F2791">
        <w:rPr>
          <w:rFonts w:ascii="Helvetica" w:hAnsi="Helvetica"/>
          <w:lang w:val="de-DE"/>
        </w:rPr>
        <w:tab/>
      </w:r>
      <w:hyperlink r:id="rId11" w:history="1">
        <w:r w:rsidR="0090618C" w:rsidRPr="007F2791">
          <w:rPr>
            <w:rStyle w:val="Hyperlink"/>
            <w:rFonts w:ascii="Helvetica" w:hAnsi="Helvetica" w:cs="Arial"/>
            <w:lang w:val="fr-FR"/>
          </w:rPr>
          <w:t>MOvermann@ars-pr.de</w:t>
        </w:r>
      </w:hyperlink>
    </w:p>
    <w:p w:rsidR="00954041" w:rsidRPr="0065172A" w:rsidRDefault="00F94AF3" w:rsidP="0047196A">
      <w:pPr>
        <w:tabs>
          <w:tab w:val="left" w:pos="5387"/>
        </w:tabs>
        <w:spacing w:line="240" w:lineRule="atLeast"/>
        <w:ind w:right="-284"/>
        <w:jc w:val="both"/>
        <w:rPr>
          <w:lang w:val="de-DE"/>
        </w:rPr>
      </w:pPr>
      <w:hyperlink r:id="rId12" w:history="1">
        <w:r w:rsidR="00ED3BAC" w:rsidRPr="007F2791">
          <w:rPr>
            <w:rStyle w:val="Hyperlink"/>
            <w:rFonts w:ascii="Helvetica" w:hAnsi="Helvetica" w:cs="Arial"/>
            <w:lang w:val="de-DE"/>
          </w:rPr>
          <w:t>http://www.idl.eu</w:t>
        </w:r>
      </w:hyperlink>
      <w:r w:rsidR="0090618C" w:rsidRPr="007F2791">
        <w:rPr>
          <w:rFonts w:ascii="Helvetica" w:hAnsi="Helvetica" w:cs="Arial"/>
          <w:lang w:val="de-DE"/>
        </w:rPr>
        <w:tab/>
      </w:r>
      <w:hyperlink r:id="rId13" w:history="1">
        <w:r w:rsidR="0090618C" w:rsidRPr="007F2791">
          <w:rPr>
            <w:rStyle w:val="Hyperlink"/>
            <w:rFonts w:ascii="Helvetica" w:hAnsi="Helvetica" w:cs="Arial"/>
            <w:lang w:val="fr-FR"/>
          </w:rPr>
          <w:t>http://www.ars-pr.de</w:t>
        </w:r>
      </w:hyperlink>
    </w:p>
    <w:p w:rsidR="00B42774" w:rsidRPr="00E3256E" w:rsidRDefault="00B42774" w:rsidP="0047196A">
      <w:pPr>
        <w:tabs>
          <w:tab w:val="left" w:pos="5387"/>
        </w:tabs>
        <w:spacing w:line="240" w:lineRule="atLeast"/>
        <w:ind w:right="-284"/>
        <w:jc w:val="both"/>
        <w:rPr>
          <w:lang w:val="de-DE"/>
        </w:rPr>
      </w:pPr>
      <w:r w:rsidRPr="0065172A">
        <w:rPr>
          <w:lang w:val="de-DE"/>
        </w:rPr>
        <w:tab/>
      </w:r>
      <w:r w:rsidRPr="00B42774">
        <w:rPr>
          <w:rFonts w:ascii="Helvetica" w:hAnsi="Helvetica" w:cs="Arial"/>
        </w:rPr>
        <w:t>Autor: Andreas Becker</w:t>
      </w:r>
    </w:p>
    <w:sectPr w:rsidR="00B42774" w:rsidRPr="00E3256E" w:rsidSect="0097448C">
      <w:headerReference w:type="default" r:id="rId14"/>
      <w:footerReference w:type="default" r:id="rId15"/>
      <w:pgSz w:w="11906" w:h="16838" w:code="9"/>
      <w:pgMar w:top="2268" w:right="1985" w:bottom="1418" w:left="1418" w:header="113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94" w:rsidRDefault="00D06994">
      <w:r>
        <w:separator/>
      </w:r>
    </w:p>
  </w:endnote>
  <w:endnote w:type="continuationSeparator" w:id="0">
    <w:p w:rsidR="00D06994" w:rsidRDefault="00D0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sworth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5F" w:rsidRPr="007F2791" w:rsidRDefault="0029275F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</w:p>
  <w:p w:rsidR="0029275F" w:rsidRPr="00C604CE" w:rsidRDefault="00C604CE" w:rsidP="00C604CE">
    <w:pPr>
      <w:pStyle w:val="Fuzeile"/>
      <w:tabs>
        <w:tab w:val="clear" w:pos="9072"/>
        <w:tab w:val="right" w:pos="8789"/>
      </w:tabs>
      <w:ind w:right="-1420"/>
      <w:rPr>
        <w:rFonts w:ascii="Helvetica" w:hAnsi="Helvetica" w:cs="Arial"/>
        <w:b/>
        <w:bCs/>
        <w:sz w:val="18"/>
        <w:szCs w:val="18"/>
      </w:rPr>
    </w:pPr>
    <w:r w:rsidRPr="00C604CE">
      <w:rPr>
        <w:rFonts w:ascii="Helvetica" w:hAnsi="Helvetica" w:cs="Arial"/>
        <w:b/>
        <w:bCs/>
        <w:sz w:val="19"/>
        <w:szCs w:val="19"/>
      </w:rPr>
      <w:t>Text-Download</w:t>
    </w:r>
    <w:r w:rsidR="0029275F" w:rsidRPr="00C604CE">
      <w:rPr>
        <w:rFonts w:ascii="Helvetica" w:hAnsi="Helvetica" w:cs="Arial"/>
        <w:b/>
        <w:bCs/>
        <w:sz w:val="19"/>
        <w:szCs w:val="19"/>
      </w:rPr>
      <w:t xml:space="preserve"> unter </w:t>
    </w:r>
    <w:hyperlink r:id="rId1" w:history="1">
      <w:r w:rsidRPr="00472F82">
        <w:rPr>
          <w:rStyle w:val="Hyperlink"/>
          <w:rFonts w:ascii="Helvetica" w:hAnsi="Helvetica" w:cs="Arial"/>
          <w:b/>
          <w:bCs/>
          <w:sz w:val="19"/>
          <w:szCs w:val="19"/>
        </w:rPr>
        <w:t>http://www.ars-pr.de/de/presse/meldungen/20131009_idl.php</w:t>
      </w:r>
    </w:hyperlink>
    <w:r w:rsidR="00270FD4" w:rsidRPr="00C604CE">
      <w:rPr>
        <w:rFonts w:ascii="Helvetica" w:hAnsi="Helvetica" w:cs="Arial"/>
        <w:b/>
        <w:bCs/>
        <w:sz w:val="19"/>
        <w:szCs w:val="19"/>
      </w:rPr>
      <w:t xml:space="preserve">        </w:t>
    </w:r>
    <w:r>
      <w:rPr>
        <w:rFonts w:ascii="Helvetica" w:hAnsi="Helvetica" w:cs="Arial"/>
        <w:b/>
        <w:bCs/>
        <w:sz w:val="19"/>
        <w:szCs w:val="19"/>
      </w:rPr>
      <w:tab/>
    </w:r>
    <w:r w:rsidR="00F94AF3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begin"/>
    </w:r>
    <w:r w:rsidR="0029275F" w:rsidRPr="00C604CE">
      <w:rPr>
        <w:rStyle w:val="Seitenzahl"/>
        <w:rFonts w:ascii="Helvetica" w:hAnsi="Helvetica" w:cs="Arial"/>
        <w:b/>
        <w:bCs/>
        <w:sz w:val="18"/>
        <w:szCs w:val="18"/>
      </w:rPr>
      <w:instrText xml:space="preserve"> PAGE </w:instrText>
    </w:r>
    <w:r w:rsidR="00F94AF3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separate"/>
    </w:r>
    <w:r>
      <w:rPr>
        <w:rStyle w:val="Seitenzahl"/>
        <w:rFonts w:ascii="Helvetica" w:hAnsi="Helvetica" w:cs="Arial"/>
        <w:b/>
        <w:bCs/>
        <w:noProof/>
        <w:sz w:val="18"/>
        <w:szCs w:val="18"/>
      </w:rPr>
      <w:t>1</w:t>
    </w:r>
    <w:r w:rsidR="00F94AF3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94" w:rsidRDefault="00D06994">
      <w:r>
        <w:separator/>
      </w:r>
    </w:p>
  </w:footnote>
  <w:footnote w:type="continuationSeparator" w:id="0">
    <w:p w:rsidR="00D06994" w:rsidRDefault="00D0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5F" w:rsidRDefault="0029275F" w:rsidP="00920D07">
    <w:pPr>
      <w:pStyle w:val="berschrift1"/>
      <w:rPr>
        <w:rFonts w:ascii="Helvetica" w:hAnsi="Helvetica" w:cs="Helvetica"/>
        <w:spacing w:val="20"/>
        <w:sz w:val="28"/>
        <w:szCs w:val="28"/>
      </w:rPr>
    </w:pPr>
    <w:r>
      <w:rPr>
        <w:rFonts w:ascii="Helvetica" w:hAnsi="Helvetica" w:cs="Helvetica"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-483870</wp:posOffset>
          </wp:positionV>
          <wp:extent cx="1070610" cy="944880"/>
          <wp:effectExtent l="19050" t="0" r="0" b="0"/>
          <wp:wrapTight wrapText="bothSides">
            <wp:wrapPolygon edited="0">
              <wp:start x="-384" y="0"/>
              <wp:lineTo x="-384" y="21339"/>
              <wp:lineTo x="21523" y="21339"/>
              <wp:lineTo x="21523" y="0"/>
              <wp:lineTo x="-384" y="0"/>
            </wp:wrapPolygon>
          </wp:wrapTight>
          <wp:docPr id="40" name="Bild 40" descr="C:\Users\Admin\Netzwerkdateien ars\Kunden\IDL\Grafiken\Logo\IDL-logo_-nur-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Netzwerkdateien ars\Kunden\IDL\Grafiken\Logo\IDL-logo_-nur-I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5ACC">
      <w:rPr>
        <w:rFonts w:ascii="Helvetica" w:hAnsi="Helvetica" w:cs="Helvetica"/>
        <w:spacing w:val="20"/>
        <w:sz w:val="28"/>
        <w:szCs w:val="28"/>
      </w:rPr>
      <w:t>PRESSEINFORMATION</w:t>
    </w:r>
  </w:p>
  <w:p w:rsidR="0029275F" w:rsidRPr="00920D07" w:rsidRDefault="0029275F" w:rsidP="00920D07">
    <w:pPr>
      <w:rPr>
        <w:rFonts w:ascii="Helvetica" w:hAnsi="Helvetica"/>
        <w:b/>
        <w:spacing w:val="20"/>
        <w:lang w:val="de-DE"/>
      </w:rPr>
    </w:pPr>
    <w:r w:rsidRPr="00920D07">
      <w:rPr>
        <w:rFonts w:ascii="Helvetica" w:hAnsi="Helvetica"/>
        <w:b/>
        <w:spacing w:val="20"/>
        <w:lang w:val="de-DE"/>
      </w:rPr>
      <w:t xml:space="preserve">der </w:t>
    </w:r>
    <w:r w:rsidRPr="00920D07">
      <w:rPr>
        <w:rFonts w:ascii="Helvetica" w:hAnsi="Helvetica"/>
        <w:b/>
        <w:i/>
        <w:spacing w:val="20"/>
        <w:lang w:val="de-DE"/>
      </w:rPr>
      <w:t>IDL</w:t>
    </w:r>
    <w:r w:rsidRPr="00D51FC3">
      <w:rPr>
        <w:rFonts w:ascii="Helvetica" w:hAnsi="Helvetica"/>
        <w:b/>
        <w:i/>
        <w:spacing w:val="20"/>
        <w:lang w:val="de-DE"/>
      </w:rPr>
      <w:t>-Unternehmensgruppe</w:t>
    </w:r>
  </w:p>
  <w:p w:rsidR="0029275F" w:rsidRDefault="0029275F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29275F" w:rsidRDefault="00F94AF3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noProof/>
        <w:sz w:val="24"/>
        <w:szCs w:val="24"/>
        <w:lang w:val="de-DE"/>
      </w:rPr>
      <w:pict>
        <v:line id="Line 1" o:spid="_x0000_s4097" style="position:absolute;z-index:251659264;visibility:visible" from="1.6pt,2.45pt" to="44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" strokeweight="1.5pt"/>
      </w:pict>
    </w:r>
  </w:p>
  <w:p w:rsidR="0029275F" w:rsidRPr="00920D07" w:rsidRDefault="0029275F" w:rsidP="00920D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7C5F"/>
    <w:multiLevelType w:val="multilevel"/>
    <w:tmpl w:val="58F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92146"/>
    <w:multiLevelType w:val="hybridMultilevel"/>
    <w:tmpl w:val="433A886E"/>
    <w:lvl w:ilvl="0" w:tplc="0407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>
    <w:nsid w:val="38D86756"/>
    <w:multiLevelType w:val="multilevel"/>
    <w:tmpl w:val="381A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155F58"/>
    <w:multiLevelType w:val="hybridMultilevel"/>
    <w:tmpl w:val="06B6AC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A2993"/>
    <w:multiLevelType w:val="hybridMultilevel"/>
    <w:tmpl w:val="72DE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B19B1"/>
    <w:multiLevelType w:val="hybridMultilevel"/>
    <w:tmpl w:val="AA3E9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524BA"/>
    <w:multiLevelType w:val="hybridMultilevel"/>
    <w:tmpl w:val="381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14FF1"/>
    <w:multiLevelType w:val="hybridMultilevel"/>
    <w:tmpl w:val="24DE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ActGenerated" w:val="1"/>
  </w:docVars>
  <w:rsids>
    <w:rsidRoot w:val="00962AC0"/>
    <w:rsid w:val="00002673"/>
    <w:rsid w:val="00004685"/>
    <w:rsid w:val="00004CE5"/>
    <w:rsid w:val="0001133C"/>
    <w:rsid w:val="000124E5"/>
    <w:rsid w:val="000166A0"/>
    <w:rsid w:val="0002173F"/>
    <w:rsid w:val="00023E0C"/>
    <w:rsid w:val="00024077"/>
    <w:rsid w:val="000264FA"/>
    <w:rsid w:val="000267A8"/>
    <w:rsid w:val="00026AD9"/>
    <w:rsid w:val="0003281B"/>
    <w:rsid w:val="000532A3"/>
    <w:rsid w:val="000665B4"/>
    <w:rsid w:val="00066687"/>
    <w:rsid w:val="0008392E"/>
    <w:rsid w:val="00084E54"/>
    <w:rsid w:val="0009019C"/>
    <w:rsid w:val="000A5A9E"/>
    <w:rsid w:val="000B1425"/>
    <w:rsid w:val="000B1605"/>
    <w:rsid w:val="000B28B6"/>
    <w:rsid w:val="000C0846"/>
    <w:rsid w:val="000C2B97"/>
    <w:rsid w:val="000C508A"/>
    <w:rsid w:val="000C5C60"/>
    <w:rsid w:val="000C5EA5"/>
    <w:rsid w:val="000C62E1"/>
    <w:rsid w:val="000C7C5A"/>
    <w:rsid w:val="000D2B78"/>
    <w:rsid w:val="000E7CAB"/>
    <w:rsid w:val="000F0A4F"/>
    <w:rsid w:val="000F3099"/>
    <w:rsid w:val="000F48D3"/>
    <w:rsid w:val="000F4E37"/>
    <w:rsid w:val="00100CF0"/>
    <w:rsid w:val="00100E14"/>
    <w:rsid w:val="00114004"/>
    <w:rsid w:val="0012219C"/>
    <w:rsid w:val="001229ED"/>
    <w:rsid w:val="00123CE3"/>
    <w:rsid w:val="0013163F"/>
    <w:rsid w:val="001340F7"/>
    <w:rsid w:val="001345E7"/>
    <w:rsid w:val="00147E89"/>
    <w:rsid w:val="001556BF"/>
    <w:rsid w:val="00155BE0"/>
    <w:rsid w:val="00156B4C"/>
    <w:rsid w:val="00157BE7"/>
    <w:rsid w:val="00165765"/>
    <w:rsid w:val="001662F8"/>
    <w:rsid w:val="00166CA1"/>
    <w:rsid w:val="001675CA"/>
    <w:rsid w:val="00177DE6"/>
    <w:rsid w:val="001816F3"/>
    <w:rsid w:val="0018532A"/>
    <w:rsid w:val="0018713F"/>
    <w:rsid w:val="00187FFB"/>
    <w:rsid w:val="001925C2"/>
    <w:rsid w:val="00192620"/>
    <w:rsid w:val="0019389A"/>
    <w:rsid w:val="00194FEA"/>
    <w:rsid w:val="001964AC"/>
    <w:rsid w:val="00197ACA"/>
    <w:rsid w:val="001B0CDC"/>
    <w:rsid w:val="001B6BB3"/>
    <w:rsid w:val="001B6CFE"/>
    <w:rsid w:val="001C161C"/>
    <w:rsid w:val="001C36D3"/>
    <w:rsid w:val="001C6CA9"/>
    <w:rsid w:val="001D3179"/>
    <w:rsid w:val="001E4904"/>
    <w:rsid w:val="001E5044"/>
    <w:rsid w:val="001E6BAD"/>
    <w:rsid w:val="001E6BC4"/>
    <w:rsid w:val="001F182E"/>
    <w:rsid w:val="00200201"/>
    <w:rsid w:val="002008A7"/>
    <w:rsid w:val="00210406"/>
    <w:rsid w:val="00210A6D"/>
    <w:rsid w:val="00212A5C"/>
    <w:rsid w:val="00215B72"/>
    <w:rsid w:val="002409AC"/>
    <w:rsid w:val="00240CBE"/>
    <w:rsid w:val="00245955"/>
    <w:rsid w:val="00245F83"/>
    <w:rsid w:val="002516D0"/>
    <w:rsid w:val="00256BAC"/>
    <w:rsid w:val="002575AA"/>
    <w:rsid w:val="00270FD4"/>
    <w:rsid w:val="002751CD"/>
    <w:rsid w:val="002819A2"/>
    <w:rsid w:val="00282997"/>
    <w:rsid w:val="002854BA"/>
    <w:rsid w:val="0029275F"/>
    <w:rsid w:val="00292EC4"/>
    <w:rsid w:val="002947AC"/>
    <w:rsid w:val="00295E6F"/>
    <w:rsid w:val="002A26F1"/>
    <w:rsid w:val="002A2B07"/>
    <w:rsid w:val="002A533A"/>
    <w:rsid w:val="002B48F7"/>
    <w:rsid w:val="002B62EF"/>
    <w:rsid w:val="002C4A8A"/>
    <w:rsid w:val="002C7633"/>
    <w:rsid w:val="002E0BC8"/>
    <w:rsid w:val="002E5B51"/>
    <w:rsid w:val="002F6109"/>
    <w:rsid w:val="002F72F9"/>
    <w:rsid w:val="00305870"/>
    <w:rsid w:val="00307AA9"/>
    <w:rsid w:val="00310047"/>
    <w:rsid w:val="003146FA"/>
    <w:rsid w:val="003148B8"/>
    <w:rsid w:val="00316E6B"/>
    <w:rsid w:val="00321B71"/>
    <w:rsid w:val="00321E92"/>
    <w:rsid w:val="00323C89"/>
    <w:rsid w:val="0032611D"/>
    <w:rsid w:val="00330576"/>
    <w:rsid w:val="00332550"/>
    <w:rsid w:val="0033273C"/>
    <w:rsid w:val="00332E51"/>
    <w:rsid w:val="00333FAF"/>
    <w:rsid w:val="00341058"/>
    <w:rsid w:val="00341481"/>
    <w:rsid w:val="00341DD1"/>
    <w:rsid w:val="00345D04"/>
    <w:rsid w:val="0034714F"/>
    <w:rsid w:val="00352EDC"/>
    <w:rsid w:val="0035495C"/>
    <w:rsid w:val="00357205"/>
    <w:rsid w:val="0036078B"/>
    <w:rsid w:val="00362085"/>
    <w:rsid w:val="00366F22"/>
    <w:rsid w:val="00370B88"/>
    <w:rsid w:val="003778E7"/>
    <w:rsid w:val="00380AE5"/>
    <w:rsid w:val="00381014"/>
    <w:rsid w:val="00382C51"/>
    <w:rsid w:val="0038516E"/>
    <w:rsid w:val="0038582C"/>
    <w:rsid w:val="00386348"/>
    <w:rsid w:val="00393F88"/>
    <w:rsid w:val="003A4400"/>
    <w:rsid w:val="003B0A35"/>
    <w:rsid w:val="003B2C94"/>
    <w:rsid w:val="003B338F"/>
    <w:rsid w:val="003B3D15"/>
    <w:rsid w:val="003C3596"/>
    <w:rsid w:val="003C5583"/>
    <w:rsid w:val="003C6628"/>
    <w:rsid w:val="003C7720"/>
    <w:rsid w:val="003D30D1"/>
    <w:rsid w:val="003D6834"/>
    <w:rsid w:val="003D7B34"/>
    <w:rsid w:val="003D7C4E"/>
    <w:rsid w:val="003E653A"/>
    <w:rsid w:val="003F1AD0"/>
    <w:rsid w:val="003F4DFB"/>
    <w:rsid w:val="00400BD5"/>
    <w:rsid w:val="00410B41"/>
    <w:rsid w:val="00412E34"/>
    <w:rsid w:val="00415738"/>
    <w:rsid w:val="004255EF"/>
    <w:rsid w:val="00432545"/>
    <w:rsid w:val="00433CD1"/>
    <w:rsid w:val="00435C28"/>
    <w:rsid w:val="0043628B"/>
    <w:rsid w:val="00436B3B"/>
    <w:rsid w:val="004416FB"/>
    <w:rsid w:val="004417ED"/>
    <w:rsid w:val="00446B0D"/>
    <w:rsid w:val="004512CA"/>
    <w:rsid w:val="00461C03"/>
    <w:rsid w:val="004623B8"/>
    <w:rsid w:val="00463F53"/>
    <w:rsid w:val="00464DFC"/>
    <w:rsid w:val="004659CF"/>
    <w:rsid w:val="0047196A"/>
    <w:rsid w:val="00475981"/>
    <w:rsid w:val="00476D05"/>
    <w:rsid w:val="00480370"/>
    <w:rsid w:val="00484D12"/>
    <w:rsid w:val="00485159"/>
    <w:rsid w:val="00485514"/>
    <w:rsid w:val="004A1CC5"/>
    <w:rsid w:val="004A2C98"/>
    <w:rsid w:val="004A62F6"/>
    <w:rsid w:val="004B3F03"/>
    <w:rsid w:val="004B4006"/>
    <w:rsid w:val="004B79B1"/>
    <w:rsid w:val="004C63F8"/>
    <w:rsid w:val="004D036C"/>
    <w:rsid w:val="004D32F5"/>
    <w:rsid w:val="004D6C20"/>
    <w:rsid w:val="004E083E"/>
    <w:rsid w:val="004E2953"/>
    <w:rsid w:val="004E39F2"/>
    <w:rsid w:val="004F667C"/>
    <w:rsid w:val="0050038F"/>
    <w:rsid w:val="00502364"/>
    <w:rsid w:val="00502588"/>
    <w:rsid w:val="00503445"/>
    <w:rsid w:val="00503539"/>
    <w:rsid w:val="0050494C"/>
    <w:rsid w:val="005143BE"/>
    <w:rsid w:val="005145A4"/>
    <w:rsid w:val="00515109"/>
    <w:rsid w:val="0051544A"/>
    <w:rsid w:val="00521E5D"/>
    <w:rsid w:val="00531BEC"/>
    <w:rsid w:val="00532589"/>
    <w:rsid w:val="00533981"/>
    <w:rsid w:val="005374B6"/>
    <w:rsid w:val="005423C7"/>
    <w:rsid w:val="00544C56"/>
    <w:rsid w:val="00545C02"/>
    <w:rsid w:val="0054632F"/>
    <w:rsid w:val="00554CCD"/>
    <w:rsid w:val="00554E56"/>
    <w:rsid w:val="00567694"/>
    <w:rsid w:val="0058482B"/>
    <w:rsid w:val="005A068D"/>
    <w:rsid w:val="005B02CE"/>
    <w:rsid w:val="005B27EE"/>
    <w:rsid w:val="005C34DB"/>
    <w:rsid w:val="005D1CE8"/>
    <w:rsid w:val="005D3496"/>
    <w:rsid w:val="005D3F3E"/>
    <w:rsid w:val="005D6DA4"/>
    <w:rsid w:val="005E3322"/>
    <w:rsid w:val="005F020E"/>
    <w:rsid w:val="005F0C2F"/>
    <w:rsid w:val="005F10BF"/>
    <w:rsid w:val="005F17A0"/>
    <w:rsid w:val="005F1E65"/>
    <w:rsid w:val="005F50E0"/>
    <w:rsid w:val="00600C3C"/>
    <w:rsid w:val="00601805"/>
    <w:rsid w:val="00604815"/>
    <w:rsid w:val="00607B80"/>
    <w:rsid w:val="00616459"/>
    <w:rsid w:val="00620D6B"/>
    <w:rsid w:val="006214BE"/>
    <w:rsid w:val="006221CA"/>
    <w:rsid w:val="00624424"/>
    <w:rsid w:val="00627296"/>
    <w:rsid w:val="00636330"/>
    <w:rsid w:val="00636CDB"/>
    <w:rsid w:val="00640ECE"/>
    <w:rsid w:val="0064141E"/>
    <w:rsid w:val="00643830"/>
    <w:rsid w:val="006467D2"/>
    <w:rsid w:val="0065172A"/>
    <w:rsid w:val="00656A5A"/>
    <w:rsid w:val="00663290"/>
    <w:rsid w:val="00664329"/>
    <w:rsid w:val="006657E6"/>
    <w:rsid w:val="0066780A"/>
    <w:rsid w:val="00667D33"/>
    <w:rsid w:val="0067369F"/>
    <w:rsid w:val="00673DFA"/>
    <w:rsid w:val="00674252"/>
    <w:rsid w:val="00675418"/>
    <w:rsid w:val="0068170E"/>
    <w:rsid w:val="006873E4"/>
    <w:rsid w:val="00693D48"/>
    <w:rsid w:val="006957B4"/>
    <w:rsid w:val="006A1DBC"/>
    <w:rsid w:val="006B3BAD"/>
    <w:rsid w:val="006C69EC"/>
    <w:rsid w:val="006D0536"/>
    <w:rsid w:val="006D2A98"/>
    <w:rsid w:val="006D3DA2"/>
    <w:rsid w:val="006D54DB"/>
    <w:rsid w:val="006E13EA"/>
    <w:rsid w:val="006E537B"/>
    <w:rsid w:val="006F5EC1"/>
    <w:rsid w:val="00703726"/>
    <w:rsid w:val="00703A53"/>
    <w:rsid w:val="00710885"/>
    <w:rsid w:val="00711F55"/>
    <w:rsid w:val="0071391B"/>
    <w:rsid w:val="00713E2B"/>
    <w:rsid w:val="00714439"/>
    <w:rsid w:val="0072049C"/>
    <w:rsid w:val="00731107"/>
    <w:rsid w:val="00733359"/>
    <w:rsid w:val="00733CA0"/>
    <w:rsid w:val="00736329"/>
    <w:rsid w:val="00745BDC"/>
    <w:rsid w:val="007461C2"/>
    <w:rsid w:val="0076244D"/>
    <w:rsid w:val="00764C29"/>
    <w:rsid w:val="0077492E"/>
    <w:rsid w:val="00780EC4"/>
    <w:rsid w:val="00791C29"/>
    <w:rsid w:val="00792B87"/>
    <w:rsid w:val="007969D8"/>
    <w:rsid w:val="0079763F"/>
    <w:rsid w:val="007A231F"/>
    <w:rsid w:val="007A2567"/>
    <w:rsid w:val="007A2FB1"/>
    <w:rsid w:val="007A66B9"/>
    <w:rsid w:val="007A6CEF"/>
    <w:rsid w:val="007B0FA2"/>
    <w:rsid w:val="007C062E"/>
    <w:rsid w:val="007C5A38"/>
    <w:rsid w:val="007D45E0"/>
    <w:rsid w:val="007D7AAE"/>
    <w:rsid w:val="007E58CD"/>
    <w:rsid w:val="007E703C"/>
    <w:rsid w:val="007F0398"/>
    <w:rsid w:val="007F2791"/>
    <w:rsid w:val="007F38C2"/>
    <w:rsid w:val="008026B0"/>
    <w:rsid w:val="008045E8"/>
    <w:rsid w:val="00811877"/>
    <w:rsid w:val="0081255A"/>
    <w:rsid w:val="00812815"/>
    <w:rsid w:val="0081520C"/>
    <w:rsid w:val="00826B14"/>
    <w:rsid w:val="008301CC"/>
    <w:rsid w:val="008314AF"/>
    <w:rsid w:val="00831640"/>
    <w:rsid w:val="0083349A"/>
    <w:rsid w:val="008516A2"/>
    <w:rsid w:val="00852A7A"/>
    <w:rsid w:val="00854692"/>
    <w:rsid w:val="0085652D"/>
    <w:rsid w:val="00860F75"/>
    <w:rsid w:val="00863416"/>
    <w:rsid w:val="00863FD8"/>
    <w:rsid w:val="00871394"/>
    <w:rsid w:val="0088663D"/>
    <w:rsid w:val="008902FC"/>
    <w:rsid w:val="00891EDD"/>
    <w:rsid w:val="0089294D"/>
    <w:rsid w:val="00894CEE"/>
    <w:rsid w:val="00895276"/>
    <w:rsid w:val="00896B14"/>
    <w:rsid w:val="008B0958"/>
    <w:rsid w:val="008B38B7"/>
    <w:rsid w:val="008C01CD"/>
    <w:rsid w:val="008C0207"/>
    <w:rsid w:val="008C2E78"/>
    <w:rsid w:val="008C3C4E"/>
    <w:rsid w:val="008C49F8"/>
    <w:rsid w:val="008C4D25"/>
    <w:rsid w:val="008D0489"/>
    <w:rsid w:val="008D0F40"/>
    <w:rsid w:val="008D4EF2"/>
    <w:rsid w:val="008E1347"/>
    <w:rsid w:val="008E7EE9"/>
    <w:rsid w:val="008E7F88"/>
    <w:rsid w:val="008F3AC6"/>
    <w:rsid w:val="008F6BB6"/>
    <w:rsid w:val="00905F4A"/>
    <w:rsid w:val="0090618C"/>
    <w:rsid w:val="009100B1"/>
    <w:rsid w:val="00911E3F"/>
    <w:rsid w:val="009125AB"/>
    <w:rsid w:val="00913276"/>
    <w:rsid w:val="009170CB"/>
    <w:rsid w:val="00920D07"/>
    <w:rsid w:val="00924F8F"/>
    <w:rsid w:val="0092561F"/>
    <w:rsid w:val="009332E8"/>
    <w:rsid w:val="00937217"/>
    <w:rsid w:val="00954041"/>
    <w:rsid w:val="00962AC0"/>
    <w:rsid w:val="00963BB8"/>
    <w:rsid w:val="009661DD"/>
    <w:rsid w:val="0097376A"/>
    <w:rsid w:val="0097448C"/>
    <w:rsid w:val="00977BC7"/>
    <w:rsid w:val="00980574"/>
    <w:rsid w:val="00981C5E"/>
    <w:rsid w:val="00985A4E"/>
    <w:rsid w:val="00990C08"/>
    <w:rsid w:val="00990EC4"/>
    <w:rsid w:val="00992A34"/>
    <w:rsid w:val="00992D2B"/>
    <w:rsid w:val="00994148"/>
    <w:rsid w:val="009A1F3A"/>
    <w:rsid w:val="009A5721"/>
    <w:rsid w:val="009C0D0B"/>
    <w:rsid w:val="009C116F"/>
    <w:rsid w:val="009C52FA"/>
    <w:rsid w:val="009D021E"/>
    <w:rsid w:val="009D6314"/>
    <w:rsid w:val="009E0A04"/>
    <w:rsid w:val="009E40CA"/>
    <w:rsid w:val="009E4F04"/>
    <w:rsid w:val="009E7B30"/>
    <w:rsid w:val="009F1F9F"/>
    <w:rsid w:val="009F68AB"/>
    <w:rsid w:val="00A01904"/>
    <w:rsid w:val="00A02A85"/>
    <w:rsid w:val="00A10553"/>
    <w:rsid w:val="00A134F7"/>
    <w:rsid w:val="00A214B1"/>
    <w:rsid w:val="00A23196"/>
    <w:rsid w:val="00A2342F"/>
    <w:rsid w:val="00A23B74"/>
    <w:rsid w:val="00A34357"/>
    <w:rsid w:val="00A357AE"/>
    <w:rsid w:val="00A403C3"/>
    <w:rsid w:val="00A42EB3"/>
    <w:rsid w:val="00A44CDB"/>
    <w:rsid w:val="00A55EA2"/>
    <w:rsid w:val="00A579F1"/>
    <w:rsid w:val="00A647BC"/>
    <w:rsid w:val="00A66E77"/>
    <w:rsid w:val="00A6731B"/>
    <w:rsid w:val="00A72D93"/>
    <w:rsid w:val="00A7677C"/>
    <w:rsid w:val="00A76C35"/>
    <w:rsid w:val="00A831C0"/>
    <w:rsid w:val="00A85FFA"/>
    <w:rsid w:val="00A87414"/>
    <w:rsid w:val="00A91154"/>
    <w:rsid w:val="00A93770"/>
    <w:rsid w:val="00AA0941"/>
    <w:rsid w:val="00AA2833"/>
    <w:rsid w:val="00AA522E"/>
    <w:rsid w:val="00AB5594"/>
    <w:rsid w:val="00AC1314"/>
    <w:rsid w:val="00AD079D"/>
    <w:rsid w:val="00AD0AA7"/>
    <w:rsid w:val="00AD3C51"/>
    <w:rsid w:val="00AD610F"/>
    <w:rsid w:val="00AE03C4"/>
    <w:rsid w:val="00AE0474"/>
    <w:rsid w:val="00AE615A"/>
    <w:rsid w:val="00AE7645"/>
    <w:rsid w:val="00AF4ACC"/>
    <w:rsid w:val="00AF6FF2"/>
    <w:rsid w:val="00AF7059"/>
    <w:rsid w:val="00AF72BB"/>
    <w:rsid w:val="00B02CB3"/>
    <w:rsid w:val="00B06F2B"/>
    <w:rsid w:val="00B07674"/>
    <w:rsid w:val="00B07B45"/>
    <w:rsid w:val="00B07CC8"/>
    <w:rsid w:val="00B07CF1"/>
    <w:rsid w:val="00B116CF"/>
    <w:rsid w:val="00B148D6"/>
    <w:rsid w:val="00B16D8B"/>
    <w:rsid w:val="00B31652"/>
    <w:rsid w:val="00B34C98"/>
    <w:rsid w:val="00B37249"/>
    <w:rsid w:val="00B42774"/>
    <w:rsid w:val="00B43E4B"/>
    <w:rsid w:val="00B55977"/>
    <w:rsid w:val="00B57C5E"/>
    <w:rsid w:val="00B613C9"/>
    <w:rsid w:val="00B715E2"/>
    <w:rsid w:val="00B75ACC"/>
    <w:rsid w:val="00B77275"/>
    <w:rsid w:val="00B83A82"/>
    <w:rsid w:val="00B87D84"/>
    <w:rsid w:val="00B90F50"/>
    <w:rsid w:val="00BA1754"/>
    <w:rsid w:val="00BA1E92"/>
    <w:rsid w:val="00BA38C4"/>
    <w:rsid w:val="00BA3DD5"/>
    <w:rsid w:val="00BA5980"/>
    <w:rsid w:val="00BA754F"/>
    <w:rsid w:val="00BA7C91"/>
    <w:rsid w:val="00BB0CF3"/>
    <w:rsid w:val="00BB19DA"/>
    <w:rsid w:val="00BD203B"/>
    <w:rsid w:val="00BD3CD5"/>
    <w:rsid w:val="00BD430C"/>
    <w:rsid w:val="00BE4CB5"/>
    <w:rsid w:val="00BE651D"/>
    <w:rsid w:val="00BE7175"/>
    <w:rsid w:val="00BF18AE"/>
    <w:rsid w:val="00BF4582"/>
    <w:rsid w:val="00BF72A2"/>
    <w:rsid w:val="00C13A49"/>
    <w:rsid w:val="00C14455"/>
    <w:rsid w:val="00C14686"/>
    <w:rsid w:val="00C15363"/>
    <w:rsid w:val="00C237C5"/>
    <w:rsid w:val="00C30828"/>
    <w:rsid w:val="00C30F6F"/>
    <w:rsid w:val="00C32C7A"/>
    <w:rsid w:val="00C34EE8"/>
    <w:rsid w:val="00C358B0"/>
    <w:rsid w:val="00C40F67"/>
    <w:rsid w:val="00C43CD9"/>
    <w:rsid w:val="00C60424"/>
    <w:rsid w:val="00C604CE"/>
    <w:rsid w:val="00C60E2C"/>
    <w:rsid w:val="00C62B5F"/>
    <w:rsid w:val="00C631BD"/>
    <w:rsid w:val="00C631BE"/>
    <w:rsid w:val="00C72853"/>
    <w:rsid w:val="00C74992"/>
    <w:rsid w:val="00C8292E"/>
    <w:rsid w:val="00C84329"/>
    <w:rsid w:val="00C85137"/>
    <w:rsid w:val="00C918AA"/>
    <w:rsid w:val="00C94A13"/>
    <w:rsid w:val="00CA216E"/>
    <w:rsid w:val="00CB64B3"/>
    <w:rsid w:val="00CC0DF4"/>
    <w:rsid w:val="00CC1ECD"/>
    <w:rsid w:val="00CC3BFB"/>
    <w:rsid w:val="00CC631F"/>
    <w:rsid w:val="00CD349D"/>
    <w:rsid w:val="00CD43B9"/>
    <w:rsid w:val="00CD79E7"/>
    <w:rsid w:val="00CE1DC8"/>
    <w:rsid w:val="00CE24D6"/>
    <w:rsid w:val="00CF25DB"/>
    <w:rsid w:val="00D06994"/>
    <w:rsid w:val="00D12756"/>
    <w:rsid w:val="00D1365A"/>
    <w:rsid w:val="00D275B4"/>
    <w:rsid w:val="00D3247F"/>
    <w:rsid w:val="00D32A6F"/>
    <w:rsid w:val="00D4093A"/>
    <w:rsid w:val="00D415C5"/>
    <w:rsid w:val="00D41E92"/>
    <w:rsid w:val="00D42272"/>
    <w:rsid w:val="00D47508"/>
    <w:rsid w:val="00D51FC3"/>
    <w:rsid w:val="00D55AFC"/>
    <w:rsid w:val="00D57C42"/>
    <w:rsid w:val="00D631A1"/>
    <w:rsid w:val="00D63B20"/>
    <w:rsid w:val="00D75104"/>
    <w:rsid w:val="00D82B4D"/>
    <w:rsid w:val="00D90674"/>
    <w:rsid w:val="00D90A63"/>
    <w:rsid w:val="00DA44B0"/>
    <w:rsid w:val="00DA73C9"/>
    <w:rsid w:val="00DA7F8E"/>
    <w:rsid w:val="00DC3932"/>
    <w:rsid w:val="00DD3769"/>
    <w:rsid w:val="00DD4906"/>
    <w:rsid w:val="00DE2B17"/>
    <w:rsid w:val="00DE2CA7"/>
    <w:rsid w:val="00DE3091"/>
    <w:rsid w:val="00DE451F"/>
    <w:rsid w:val="00DF33AE"/>
    <w:rsid w:val="00DF5657"/>
    <w:rsid w:val="00E001C3"/>
    <w:rsid w:val="00E03B9C"/>
    <w:rsid w:val="00E121A6"/>
    <w:rsid w:val="00E158FE"/>
    <w:rsid w:val="00E179FC"/>
    <w:rsid w:val="00E17B1A"/>
    <w:rsid w:val="00E250C9"/>
    <w:rsid w:val="00E271D5"/>
    <w:rsid w:val="00E3256E"/>
    <w:rsid w:val="00E40371"/>
    <w:rsid w:val="00E43E83"/>
    <w:rsid w:val="00E5018E"/>
    <w:rsid w:val="00E514E1"/>
    <w:rsid w:val="00E5494B"/>
    <w:rsid w:val="00E56028"/>
    <w:rsid w:val="00E5751E"/>
    <w:rsid w:val="00E62C13"/>
    <w:rsid w:val="00E66015"/>
    <w:rsid w:val="00E678A1"/>
    <w:rsid w:val="00E7063F"/>
    <w:rsid w:val="00E75229"/>
    <w:rsid w:val="00E75AD7"/>
    <w:rsid w:val="00E76301"/>
    <w:rsid w:val="00E766FB"/>
    <w:rsid w:val="00E87C98"/>
    <w:rsid w:val="00E90711"/>
    <w:rsid w:val="00E93B33"/>
    <w:rsid w:val="00E965B5"/>
    <w:rsid w:val="00E9694E"/>
    <w:rsid w:val="00EA6E40"/>
    <w:rsid w:val="00EB1484"/>
    <w:rsid w:val="00EB7D45"/>
    <w:rsid w:val="00EC16CC"/>
    <w:rsid w:val="00EC41F1"/>
    <w:rsid w:val="00EC4C27"/>
    <w:rsid w:val="00EC5E8F"/>
    <w:rsid w:val="00ED3BAC"/>
    <w:rsid w:val="00EE0546"/>
    <w:rsid w:val="00EE147F"/>
    <w:rsid w:val="00EE34FE"/>
    <w:rsid w:val="00EF1704"/>
    <w:rsid w:val="00EF3304"/>
    <w:rsid w:val="00F0284B"/>
    <w:rsid w:val="00F059FE"/>
    <w:rsid w:val="00F07747"/>
    <w:rsid w:val="00F131A7"/>
    <w:rsid w:val="00F166D8"/>
    <w:rsid w:val="00F16BAA"/>
    <w:rsid w:val="00F2082A"/>
    <w:rsid w:val="00F267AC"/>
    <w:rsid w:val="00F3087F"/>
    <w:rsid w:val="00F30A68"/>
    <w:rsid w:val="00F31B39"/>
    <w:rsid w:val="00F31B76"/>
    <w:rsid w:val="00F351BF"/>
    <w:rsid w:val="00F432B8"/>
    <w:rsid w:val="00F45B89"/>
    <w:rsid w:val="00F46CA4"/>
    <w:rsid w:val="00F52253"/>
    <w:rsid w:val="00F57995"/>
    <w:rsid w:val="00F67381"/>
    <w:rsid w:val="00F739E2"/>
    <w:rsid w:val="00F73C87"/>
    <w:rsid w:val="00F76961"/>
    <w:rsid w:val="00F80A75"/>
    <w:rsid w:val="00F826F5"/>
    <w:rsid w:val="00F82B76"/>
    <w:rsid w:val="00F91676"/>
    <w:rsid w:val="00F9170D"/>
    <w:rsid w:val="00F94AF3"/>
    <w:rsid w:val="00F957D6"/>
    <w:rsid w:val="00F96A23"/>
    <w:rsid w:val="00FA560B"/>
    <w:rsid w:val="00FA6FB3"/>
    <w:rsid w:val="00FB7844"/>
    <w:rsid w:val="00FB7F34"/>
    <w:rsid w:val="00FC40F4"/>
    <w:rsid w:val="00FD33E3"/>
    <w:rsid w:val="00FD62B3"/>
    <w:rsid w:val="00FD78DC"/>
    <w:rsid w:val="00FE0A5B"/>
    <w:rsid w:val="00FE37A0"/>
    <w:rsid w:val="00FE3AA1"/>
    <w:rsid w:val="00FE6845"/>
    <w:rsid w:val="00F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70D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70D"/>
    <w:pPr>
      <w:keepNext/>
      <w:outlineLvl w:val="0"/>
    </w:pPr>
    <w:rPr>
      <w:rFonts w:ascii="Albertus Medium" w:hAnsi="Albertus Medium" w:cs="Albertus Medium"/>
      <w:b/>
      <w:bCs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170D"/>
    <w:pPr>
      <w:keepNext/>
      <w:outlineLvl w:val="1"/>
    </w:pPr>
    <w:rPr>
      <w:rFonts w:ascii="Arial Narrow" w:hAnsi="Arial Narrow" w:cs="Arial Narrow"/>
      <w:b/>
      <w:b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170D"/>
    <w:pPr>
      <w:keepNext/>
      <w:outlineLvl w:val="2"/>
    </w:pPr>
    <w:rPr>
      <w:rFonts w:ascii="Arial Narrow" w:hAnsi="Arial Narrow" w:cs="Arial Narrow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170D"/>
    <w:pPr>
      <w:keepNext/>
      <w:outlineLvl w:val="3"/>
    </w:pPr>
    <w:rPr>
      <w:rFonts w:ascii="Abadi MT Condensed Light" w:hAnsi="Abadi MT Condensed Light" w:cs="Abadi MT Condensed Light"/>
      <w:color w:val="FF0000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9170D"/>
    <w:pPr>
      <w:keepNext/>
      <w:spacing w:line="336" w:lineRule="auto"/>
      <w:jc w:val="both"/>
      <w:outlineLvl w:val="4"/>
    </w:pPr>
    <w:rPr>
      <w:rFonts w:ascii="Helvetica" w:hAnsi="Helvetica" w:cs="Helvetica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9170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9170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917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9170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9170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F9170D"/>
    <w:rPr>
      <w:rFonts w:ascii="Charlesworth" w:hAnsi="Charlesworth" w:cs="Charlesworth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9170D"/>
    <w:rPr>
      <w:rFonts w:cs="Times New Roman"/>
      <w:lang w:val="en-US"/>
    </w:rPr>
  </w:style>
  <w:style w:type="paragraph" w:customStyle="1" w:styleId="Textkrper-Einzug">
    <w:name w:val="Textkörper-Einzug"/>
    <w:basedOn w:val="Standard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Textkrper3">
    <w:name w:val="Body Text 3"/>
    <w:basedOn w:val="Standard"/>
    <w:link w:val="Textkrper3Zchn"/>
    <w:uiPriority w:val="99"/>
    <w:rsid w:val="00F9170D"/>
    <w:rPr>
      <w:rFonts w:ascii="Abadi MT Condensed Light" w:hAnsi="Abadi MT Condensed Light" w:cs="Abadi MT Condensed Light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9170D"/>
    <w:rPr>
      <w:rFonts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170D"/>
    <w:rPr>
      <w:rFonts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170D"/>
    <w:rPr>
      <w:rFonts w:cs="Times New Roman"/>
      <w:lang w:val="en-US"/>
    </w:rPr>
  </w:style>
  <w:style w:type="character" w:styleId="Hyperlink">
    <w:name w:val="Hyperlink"/>
    <w:basedOn w:val="Absatz-Standardschriftart"/>
    <w:uiPriority w:val="99"/>
    <w:rsid w:val="00F9170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9170D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9170D"/>
    <w:rPr>
      <w:rFonts w:cs="Times New Roman"/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9170D"/>
    <w:pPr>
      <w:spacing w:line="336" w:lineRule="auto"/>
      <w:ind w:left="720"/>
      <w:jc w:val="both"/>
    </w:pPr>
    <w:rPr>
      <w:rFonts w:ascii="Helvetica" w:hAnsi="Helvetica" w:cs="Helvetica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9170D"/>
    <w:rPr>
      <w:rFonts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91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9170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17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70D"/>
    <w:rPr>
      <w:rFonts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70D"/>
    <w:rPr>
      <w:rFonts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F9170D"/>
    <w:pPr>
      <w:tabs>
        <w:tab w:val="num" w:pos="-2410"/>
      </w:tabs>
      <w:jc w:val="both"/>
    </w:pPr>
    <w:rPr>
      <w:rFonts w:ascii="Helvetica" w:hAnsi="Helvetica" w:cs="Helvetica"/>
      <w:b/>
      <w:bCs/>
      <w:color w:val="000000"/>
      <w:spacing w:val="15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F9170D"/>
    <w:rPr>
      <w:rFonts w:cs="Times New Roman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917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paragraph" w:customStyle="1" w:styleId="Formatvorlage">
    <w:name w:val="Formatvorlage"/>
    <w:basedOn w:val="Standard"/>
    <w:next w:val="Textkrper-Einzug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B07CC8"/>
    <w:rPr>
      <w:rFonts w:ascii="Consolas" w:hAnsi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07CC8"/>
    <w:rPr>
      <w:rFonts w:ascii="Consolas" w:hAnsi="Consolas" w:cs="Times New Roman"/>
      <w:sz w:val="21"/>
      <w:lang w:eastAsia="en-US"/>
    </w:rPr>
  </w:style>
  <w:style w:type="paragraph" w:customStyle="1" w:styleId="Sportfivenormal">
    <w:name w:val="Sportfive normal"/>
    <w:basedOn w:val="Standard"/>
    <w:rsid w:val="00EB7D45"/>
    <w:rPr>
      <w:rFonts w:ascii="Arial" w:hAnsi="Arial"/>
      <w:sz w:val="22"/>
      <w:lang w:val="de-DE"/>
    </w:rPr>
  </w:style>
  <w:style w:type="paragraph" w:styleId="StandardWeb">
    <w:name w:val="Normal (Web)"/>
    <w:basedOn w:val="Standard"/>
    <w:uiPriority w:val="99"/>
    <w:rsid w:val="00EB7D4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Char31">
    <w:name w:val="Char31"/>
    <w:rsid w:val="003B0A35"/>
    <w:rPr>
      <w:rFonts w:ascii="Consolas" w:hAnsi="Consolas"/>
      <w:noProof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8301CC"/>
    <w:pPr>
      <w:ind w:left="720"/>
      <w:contextualSpacing/>
    </w:pPr>
    <w:rPr>
      <w:sz w:val="24"/>
      <w:szCs w:val="24"/>
      <w:lang w:val="de-DE"/>
    </w:rPr>
  </w:style>
  <w:style w:type="paragraph" w:customStyle="1" w:styleId="HA">
    <w:name w:val="HA"/>
    <w:rsid w:val="00954041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Absatztext15">
    <w:name w:val="Absatztext 1.5"/>
    <w:basedOn w:val="Standard"/>
    <w:rsid w:val="00954041"/>
    <w:pPr>
      <w:spacing w:line="360" w:lineRule="atLeast"/>
      <w:ind w:left="4536" w:firstLine="567"/>
      <w:jc w:val="both"/>
    </w:pPr>
    <w:rPr>
      <w:sz w:val="24"/>
      <w:lang w:val="de-DE"/>
    </w:rPr>
  </w:style>
  <w:style w:type="paragraph" w:styleId="Standardeinzug">
    <w:name w:val="Normal Indent"/>
    <w:basedOn w:val="Standard"/>
    <w:uiPriority w:val="99"/>
    <w:semiHidden/>
    <w:rsid w:val="0090618C"/>
    <w:pPr>
      <w:ind w:left="708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90618C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38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8C2"/>
    <w:rPr>
      <w:lang w:val="en-US"/>
    </w:rPr>
  </w:style>
  <w:style w:type="paragraph" w:customStyle="1" w:styleId="faqfrage">
    <w:name w:val="faqfrage"/>
    <w:basedOn w:val="Standard"/>
    <w:uiPriority w:val="99"/>
    <w:rsid w:val="00920D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7196A"/>
  </w:style>
  <w:style w:type="character" w:styleId="Hervorhebung">
    <w:name w:val="Emphasis"/>
    <w:basedOn w:val="Absatz-Standardschriftart"/>
    <w:uiPriority w:val="20"/>
    <w:qFormat/>
    <w:rsid w:val="0047196A"/>
    <w:rPr>
      <w:i/>
      <w:iCs/>
    </w:rPr>
  </w:style>
  <w:style w:type="paragraph" w:styleId="berarbeitung">
    <w:name w:val="Revision"/>
    <w:hidden/>
    <w:uiPriority w:val="99"/>
    <w:semiHidden/>
    <w:rsid w:val="001662F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l.eu/wissenkompakt-kommunal" TargetMode="External"/><Relationship Id="rId13" Type="http://schemas.openxmlformats.org/officeDocument/2006/relationships/hyperlink" Target="http://www.ars-p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l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vermann@ars-p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nika.duesterhoeft@id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l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31009_id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0C4E9-1EEF-48BA-AAC7-CB175905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WISSEN KOMPAKT zum kommunalen Gesamtabschluss (IDL) Pressemeldung vom</vt:lpstr>
      <vt:lpstr>Neues IDL-Release setzt Maßstäbe im BPM (IDL) Pressemeldung vom</vt:lpstr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WISSEN KOMPAKT zum kommunalen Gesamtabschluss (IDL) Pressemeldung vom 09.10.2013</dc:title>
  <dc:creator>Andreas Becker</dc:creator>
  <cp:lastModifiedBy>Admin</cp:lastModifiedBy>
  <cp:revision>4</cp:revision>
  <cp:lastPrinted>2013-09-01T13:16:00Z</cp:lastPrinted>
  <dcterms:created xsi:type="dcterms:W3CDTF">2013-09-27T13:15:00Z</dcterms:created>
  <dcterms:modified xsi:type="dcterms:W3CDTF">2013-10-09T06:57:00Z</dcterms:modified>
</cp:coreProperties>
</file>