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BD" w:rsidRPr="00B50A12" w:rsidRDefault="00E807EC">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41" type="#_x0000_t202" style="position:absolute;margin-left:-6.45pt;margin-top:-18.2pt;width:346.55pt;height:40.35pt;z-index:251668480;mso-width-relative:margin;mso-height-relative:margin" strokecolor="white">
            <v:textbox style="mso-next-textbox:#_x0000_s1041">
              <w:txbxContent>
                <w:p w:rsidR="00FF64CC" w:rsidRPr="00C31C15" w:rsidRDefault="00FF64CC" w:rsidP="008251E4">
                  <w:pPr>
                    <w:pStyle w:val="Fuzeile"/>
                    <w:spacing w:before="120"/>
                    <w:jc w:val="left"/>
                    <w:rPr>
                      <w:rFonts w:ascii="Arial" w:hAnsi="Arial"/>
                      <w:sz w:val="40"/>
                      <w:szCs w:val="40"/>
                      <w:lang w:val="de-DE"/>
                    </w:rPr>
                  </w:pPr>
                  <w:r>
                    <w:rPr>
                      <w:rFonts w:ascii="Arial" w:hAnsi="Arial"/>
                      <w:sz w:val="30"/>
                      <w:szCs w:val="30"/>
                      <w:lang w:val="de-DE"/>
                    </w:rPr>
                    <w:t xml:space="preserve">P R E S </w:t>
                  </w:r>
                  <w:proofErr w:type="spellStart"/>
                  <w:r>
                    <w:rPr>
                      <w:rFonts w:ascii="Arial" w:hAnsi="Arial"/>
                      <w:sz w:val="30"/>
                      <w:szCs w:val="30"/>
                      <w:lang w:val="de-DE"/>
                    </w:rPr>
                    <w:t>S</w:t>
                  </w:r>
                  <w:proofErr w:type="spellEnd"/>
                  <w:r>
                    <w:rPr>
                      <w:rFonts w:ascii="Arial" w:hAnsi="Arial"/>
                      <w:sz w:val="30"/>
                      <w:szCs w:val="30"/>
                      <w:lang w:val="de-DE"/>
                    </w:rPr>
                    <w:t xml:space="preserve"> E M I T </w:t>
                  </w:r>
                  <w:proofErr w:type="spellStart"/>
                  <w:r>
                    <w:rPr>
                      <w:rFonts w:ascii="Arial" w:hAnsi="Arial"/>
                      <w:sz w:val="30"/>
                      <w:szCs w:val="30"/>
                      <w:lang w:val="de-DE"/>
                    </w:rPr>
                    <w:t>T</w:t>
                  </w:r>
                  <w:proofErr w:type="spellEnd"/>
                  <w:r>
                    <w:rPr>
                      <w:rFonts w:ascii="Arial" w:hAnsi="Arial"/>
                      <w:sz w:val="30"/>
                      <w:szCs w:val="30"/>
                      <w:lang w:val="de-DE"/>
                    </w:rPr>
                    <w:t xml:space="preserve"> E I L U N G</w:t>
                  </w:r>
                </w:p>
                <w:p w:rsidR="00FF64CC" w:rsidRDefault="00FF64CC"/>
              </w:txbxContent>
            </v:textbox>
          </v:shape>
        </w:pict>
      </w:r>
      <w:r>
        <w:rPr>
          <w:rFonts w:ascii="Arial" w:hAnsi="Arial" w:cs="Arial"/>
          <w:noProof/>
          <w:lang w:eastAsia="de-DE"/>
        </w:rPr>
        <w:pict>
          <v:shape id="_x0000_s1026" type="#_x0000_t202" style="position:absolute;margin-left:373.6pt;margin-top:-53.5pt;width:104.35pt;height:107.6pt;z-index:251658240;mso-wrap-style:none;mso-width-percent:400;mso-height-percent:200;mso-width-percent:400;mso-height-percent:200;mso-width-relative:margin;mso-height-relative:margin" strokecolor="white">
            <v:textbox style="mso-next-textbox:#_x0000_s1026;mso-fit-shape-to-text:t">
              <w:txbxContent>
                <w:p w:rsidR="00FF64CC" w:rsidRPr="00B03C42" w:rsidRDefault="00FF64CC" w:rsidP="007A1A90">
                  <w:r>
                    <w:rPr>
                      <w:noProof/>
                      <w:lang w:eastAsia="de-DE"/>
                    </w:rPr>
                    <w:drawing>
                      <wp:inline distT="0" distB="0" distL="0" distR="0">
                        <wp:extent cx="1113155" cy="1113155"/>
                        <wp:effectExtent l="19050" t="0" r="0" b="0"/>
                        <wp:docPr id="10" name="Bild 4" descr="C:\Dokumente und Einstellungen\Andreas\Desktop\CONVAR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Andreas\Desktop\CONVAR_Logo_b.jpg"/>
                                <pic:cNvPicPr>
                                  <a:picLocks noChangeAspect="1" noChangeArrowheads="1"/>
                                </pic:cNvPicPr>
                              </pic:nvPicPr>
                              <pic:blipFill>
                                <a:blip r:embed="rId7"/>
                                <a:srcRect/>
                                <a:stretch>
                                  <a:fillRect/>
                                </a:stretch>
                              </pic:blipFill>
                              <pic:spPr bwMode="auto">
                                <a:xfrm>
                                  <a:off x="0" y="0"/>
                                  <a:ext cx="1113155" cy="1113155"/>
                                </a:xfrm>
                                <a:prstGeom prst="rect">
                                  <a:avLst/>
                                </a:prstGeom>
                                <a:noFill/>
                                <a:ln w="9525">
                                  <a:noFill/>
                                  <a:miter lim="800000"/>
                                  <a:headEnd/>
                                  <a:tailEnd/>
                                </a:ln>
                              </pic:spPr>
                            </pic:pic>
                          </a:graphicData>
                        </a:graphic>
                      </wp:inline>
                    </w:drawing>
                  </w:r>
                </w:p>
              </w:txbxContent>
            </v:textbox>
          </v:shape>
        </w:pict>
      </w:r>
    </w:p>
    <w:p w:rsidR="0010174A" w:rsidRPr="00B50A12" w:rsidRDefault="0010174A" w:rsidP="0010174A">
      <w:pPr>
        <w:spacing w:after="0" w:line="360" w:lineRule="atLeast"/>
        <w:rPr>
          <w:rFonts w:ascii="Arial" w:hAnsi="Arial" w:cs="Arial"/>
          <w:sz w:val="24"/>
          <w:szCs w:val="24"/>
        </w:rPr>
      </w:pPr>
    </w:p>
    <w:p w:rsidR="008E3D0F" w:rsidRPr="00B50A12" w:rsidRDefault="008E3D0F" w:rsidP="0010174A">
      <w:pPr>
        <w:spacing w:after="0" w:line="360" w:lineRule="atLeast"/>
        <w:rPr>
          <w:rFonts w:ascii="Arial" w:hAnsi="Arial" w:cs="Arial"/>
          <w:sz w:val="24"/>
          <w:szCs w:val="24"/>
        </w:rPr>
      </w:pPr>
    </w:p>
    <w:p w:rsidR="00F369E8" w:rsidRPr="000D0F21" w:rsidRDefault="00F50449" w:rsidP="004F18B9">
      <w:pPr>
        <w:spacing w:after="0" w:line="360" w:lineRule="atLeast"/>
        <w:jc w:val="both"/>
        <w:rPr>
          <w:rFonts w:ascii="Arial" w:hAnsi="Arial" w:cs="Arial"/>
          <w:b/>
          <w:sz w:val="38"/>
          <w:szCs w:val="38"/>
        </w:rPr>
      </w:pPr>
      <w:r>
        <w:rPr>
          <w:rFonts w:ascii="Arial" w:hAnsi="Arial" w:cs="Arial"/>
          <w:b/>
          <w:sz w:val="38"/>
          <w:szCs w:val="38"/>
        </w:rPr>
        <w:t xml:space="preserve">Mit </w:t>
      </w:r>
      <w:proofErr w:type="spellStart"/>
      <w:r>
        <w:rPr>
          <w:rFonts w:ascii="Arial" w:hAnsi="Arial" w:cs="Arial"/>
          <w:b/>
          <w:sz w:val="38"/>
          <w:szCs w:val="38"/>
        </w:rPr>
        <w:t>BytePAC</w:t>
      </w:r>
      <w:proofErr w:type="spellEnd"/>
      <w:r w:rsidR="000D0F21" w:rsidRPr="000D0F21">
        <w:rPr>
          <w:rFonts w:ascii="Arial" w:hAnsi="Arial" w:cs="Arial"/>
          <w:b/>
          <w:sz w:val="38"/>
          <w:szCs w:val="38"/>
        </w:rPr>
        <w:t xml:space="preserve"> steigenden Festplattenkosten trotzen</w:t>
      </w:r>
    </w:p>
    <w:p w:rsidR="00143829" w:rsidRPr="00B50A12" w:rsidRDefault="00143829" w:rsidP="00143829">
      <w:pPr>
        <w:spacing w:after="0" w:line="360" w:lineRule="atLeast"/>
        <w:rPr>
          <w:rFonts w:ascii="Arial" w:hAnsi="Arial" w:cs="Arial"/>
          <w:sz w:val="24"/>
          <w:szCs w:val="24"/>
        </w:rPr>
      </w:pPr>
    </w:p>
    <w:p w:rsidR="00063FF2" w:rsidRDefault="00FF64CC" w:rsidP="00901A38">
      <w:pPr>
        <w:tabs>
          <w:tab w:val="left" w:pos="284"/>
        </w:tabs>
        <w:spacing w:after="120" w:line="360" w:lineRule="atLeast"/>
        <w:jc w:val="both"/>
        <w:rPr>
          <w:rFonts w:ascii="Arial" w:hAnsi="Arial" w:cs="Arial"/>
          <w:b/>
          <w:sz w:val="24"/>
          <w:szCs w:val="24"/>
        </w:rPr>
      </w:pPr>
      <w:r>
        <w:rPr>
          <w:rFonts w:ascii="Arial" w:hAnsi="Arial" w:cs="Arial"/>
          <w:b/>
          <w:sz w:val="24"/>
          <w:szCs w:val="24"/>
        </w:rPr>
        <w:t xml:space="preserve">Deutliche Preiserhöhung für Festplatten nach </w:t>
      </w:r>
      <w:r w:rsidRPr="00901A38">
        <w:rPr>
          <w:rFonts w:ascii="Arial" w:hAnsi="Arial" w:cs="Arial"/>
          <w:b/>
          <w:sz w:val="24"/>
          <w:szCs w:val="24"/>
        </w:rPr>
        <w:t xml:space="preserve">Flutkatastrophe in </w:t>
      </w:r>
      <w:r>
        <w:rPr>
          <w:rFonts w:ascii="Arial" w:hAnsi="Arial" w:cs="Arial"/>
          <w:b/>
          <w:sz w:val="24"/>
          <w:szCs w:val="24"/>
        </w:rPr>
        <w:t xml:space="preserve">Thailand – </w:t>
      </w:r>
      <w:r w:rsidR="00901A38">
        <w:rPr>
          <w:rFonts w:ascii="Arial" w:hAnsi="Arial" w:cs="Arial"/>
          <w:b/>
          <w:sz w:val="24"/>
          <w:szCs w:val="24"/>
        </w:rPr>
        <w:t xml:space="preserve">CONVAR-Archivierungssystem </w:t>
      </w:r>
      <w:proofErr w:type="spellStart"/>
      <w:r>
        <w:rPr>
          <w:rFonts w:ascii="Arial" w:hAnsi="Arial" w:cs="Arial"/>
          <w:b/>
          <w:sz w:val="24"/>
          <w:szCs w:val="24"/>
        </w:rPr>
        <w:t>BytePAC</w:t>
      </w:r>
      <w:proofErr w:type="spellEnd"/>
      <w:r>
        <w:rPr>
          <w:rFonts w:ascii="Arial" w:hAnsi="Arial" w:cs="Arial"/>
          <w:b/>
          <w:sz w:val="24"/>
          <w:szCs w:val="24"/>
        </w:rPr>
        <w:t xml:space="preserve"> </w:t>
      </w:r>
      <w:r w:rsidR="00901A38">
        <w:rPr>
          <w:rFonts w:ascii="Arial" w:hAnsi="Arial" w:cs="Arial"/>
          <w:b/>
          <w:sz w:val="24"/>
          <w:szCs w:val="24"/>
        </w:rPr>
        <w:t xml:space="preserve">ermöglicht </w:t>
      </w:r>
      <w:r>
        <w:rPr>
          <w:rFonts w:ascii="Arial" w:hAnsi="Arial" w:cs="Arial"/>
          <w:b/>
          <w:sz w:val="24"/>
          <w:szCs w:val="24"/>
        </w:rPr>
        <w:t xml:space="preserve">kostengünstige Reaktivierung und </w:t>
      </w:r>
      <w:r w:rsidR="00AD63EB">
        <w:rPr>
          <w:rFonts w:ascii="Arial" w:hAnsi="Arial" w:cs="Arial"/>
          <w:b/>
          <w:sz w:val="24"/>
          <w:szCs w:val="24"/>
        </w:rPr>
        <w:t xml:space="preserve">umweltschonende </w:t>
      </w:r>
      <w:r>
        <w:rPr>
          <w:rFonts w:ascii="Arial" w:hAnsi="Arial" w:cs="Arial"/>
          <w:b/>
          <w:sz w:val="24"/>
          <w:szCs w:val="24"/>
        </w:rPr>
        <w:t>Nutzung vorhandener Festplatten</w:t>
      </w:r>
    </w:p>
    <w:p w:rsidR="00143829" w:rsidRPr="00B50A12" w:rsidRDefault="00143829" w:rsidP="00933068">
      <w:pPr>
        <w:spacing w:after="0" w:line="360" w:lineRule="atLeast"/>
        <w:rPr>
          <w:rFonts w:ascii="Arial" w:hAnsi="Arial" w:cs="Arial"/>
          <w:b/>
          <w:sz w:val="24"/>
          <w:szCs w:val="24"/>
        </w:rPr>
      </w:pPr>
    </w:p>
    <w:p w:rsidR="00063FF2" w:rsidRDefault="00626B53" w:rsidP="00F132C8">
      <w:pPr>
        <w:spacing w:after="0" w:line="360" w:lineRule="atLeast"/>
        <w:ind w:left="1418" w:firstLine="567"/>
        <w:jc w:val="both"/>
        <w:rPr>
          <w:rFonts w:ascii="Arial" w:hAnsi="Arial" w:cs="Arial"/>
          <w:sz w:val="24"/>
          <w:szCs w:val="24"/>
        </w:rPr>
      </w:pPr>
      <w:r w:rsidRPr="00E9661D">
        <w:rPr>
          <w:rFonts w:ascii="Arial" w:hAnsi="Arial" w:cs="Arial"/>
          <w:b/>
          <w:sz w:val="24"/>
          <w:szCs w:val="24"/>
        </w:rPr>
        <w:t>Pirmasens</w:t>
      </w:r>
      <w:r w:rsidR="00AA2173" w:rsidRPr="00E9661D">
        <w:rPr>
          <w:rFonts w:ascii="Arial" w:hAnsi="Arial" w:cs="Arial"/>
          <w:b/>
          <w:sz w:val="24"/>
          <w:szCs w:val="24"/>
        </w:rPr>
        <w:t xml:space="preserve">, </w:t>
      </w:r>
      <w:r w:rsidR="000D6F22">
        <w:rPr>
          <w:rFonts w:ascii="Arial" w:hAnsi="Arial" w:cs="Arial"/>
          <w:b/>
          <w:sz w:val="24"/>
          <w:szCs w:val="24"/>
        </w:rPr>
        <w:t>15</w:t>
      </w:r>
      <w:r w:rsidR="00241476">
        <w:rPr>
          <w:rFonts w:ascii="Arial" w:hAnsi="Arial" w:cs="Arial"/>
          <w:b/>
          <w:sz w:val="24"/>
          <w:szCs w:val="24"/>
        </w:rPr>
        <w:t>. November</w:t>
      </w:r>
      <w:r w:rsidR="00F369E8" w:rsidRPr="00E9661D">
        <w:rPr>
          <w:rFonts w:ascii="Arial" w:hAnsi="Arial" w:cs="Arial"/>
          <w:b/>
          <w:sz w:val="24"/>
          <w:szCs w:val="24"/>
        </w:rPr>
        <w:t xml:space="preserve"> 2011.</w:t>
      </w:r>
      <w:r w:rsidR="00F369E8" w:rsidRPr="00E9661D">
        <w:rPr>
          <w:rFonts w:ascii="Arial" w:hAnsi="Arial" w:cs="Arial"/>
          <w:sz w:val="24"/>
          <w:szCs w:val="24"/>
        </w:rPr>
        <w:t xml:space="preserve"> </w:t>
      </w:r>
      <w:r w:rsidR="00063FF2">
        <w:rPr>
          <w:rFonts w:ascii="Arial" w:hAnsi="Arial" w:cs="Arial"/>
          <w:sz w:val="24"/>
          <w:szCs w:val="24"/>
        </w:rPr>
        <w:t xml:space="preserve">Preissteigerungen von 100 Prozent und mehr verzeichnet die Branche seit kurzem beim Verkauf von Festplatten. Hintergrund dafür ist die Flutkatastrophe in Thailand, wo zahlreiche Industriegebiete von den Überschwemmungen betroffen sind und daher teilweise die Produktion von Festplatten komplett eingestellt werden musste. Experten rechnen frühestens im nächsten Jahr mit einer Entspannung der Lage. Vor diesem Hintergrund bietet </w:t>
      </w:r>
      <w:proofErr w:type="spellStart"/>
      <w:r w:rsidR="00F50449">
        <w:rPr>
          <w:rFonts w:ascii="Arial" w:hAnsi="Arial" w:cs="Arial"/>
          <w:sz w:val="24"/>
          <w:szCs w:val="24"/>
        </w:rPr>
        <w:t>BytePAC</w:t>
      </w:r>
      <w:proofErr w:type="spellEnd"/>
      <w:r w:rsidR="00F50449">
        <w:rPr>
          <w:rFonts w:ascii="Arial" w:hAnsi="Arial" w:cs="Arial"/>
          <w:sz w:val="24"/>
          <w:szCs w:val="24"/>
        </w:rPr>
        <w:t xml:space="preserve">, das modulare Anschluss- und Archivierungssystem der CONVAR Deutschland GmbH aus Pirmasens, die Möglichkeit, bereits vorhandene Festplatten aus ausrangierten Rechnern kostengünstig wieder zu nutzen. Das einzigartige Leergehäuse-Set besteht aus </w:t>
      </w:r>
      <w:r w:rsidR="00F50449" w:rsidRPr="000E673D">
        <w:rPr>
          <w:rFonts w:ascii="Arial" w:hAnsi="Arial" w:cs="Arial"/>
          <w:color w:val="000000" w:themeColor="text1"/>
          <w:sz w:val="24"/>
          <w:szCs w:val="24"/>
        </w:rPr>
        <w:t xml:space="preserve">ökologisch vorteilhafter Kartonage und </w:t>
      </w:r>
      <w:r w:rsidR="00F50449">
        <w:rPr>
          <w:rFonts w:ascii="Arial" w:hAnsi="Arial" w:cs="Arial"/>
          <w:color w:val="000000" w:themeColor="text1"/>
          <w:sz w:val="24"/>
          <w:szCs w:val="24"/>
        </w:rPr>
        <w:t xml:space="preserve">verfügt über </w:t>
      </w:r>
      <w:r w:rsidR="00F50449" w:rsidRPr="000E673D">
        <w:rPr>
          <w:rFonts w:ascii="Arial" w:hAnsi="Arial" w:cs="Arial"/>
          <w:color w:val="000000" w:themeColor="text1"/>
          <w:sz w:val="24"/>
          <w:szCs w:val="24"/>
        </w:rPr>
        <w:t>ein universelle</w:t>
      </w:r>
      <w:r w:rsidR="00F50449">
        <w:rPr>
          <w:rFonts w:ascii="Arial" w:hAnsi="Arial" w:cs="Arial"/>
          <w:color w:val="000000" w:themeColor="text1"/>
          <w:sz w:val="24"/>
          <w:szCs w:val="24"/>
        </w:rPr>
        <w:t>s</w:t>
      </w:r>
      <w:r w:rsidR="00F50449" w:rsidRPr="000E673D">
        <w:rPr>
          <w:rFonts w:ascii="Arial" w:hAnsi="Arial" w:cs="Arial"/>
          <w:color w:val="000000" w:themeColor="text1"/>
          <w:sz w:val="24"/>
          <w:szCs w:val="24"/>
        </w:rPr>
        <w:t xml:space="preserve"> </w:t>
      </w:r>
      <w:proofErr w:type="spellStart"/>
      <w:r w:rsidR="00F50449" w:rsidRPr="000E673D">
        <w:rPr>
          <w:rFonts w:ascii="Arial" w:hAnsi="Arial" w:cs="Arial"/>
          <w:color w:val="000000" w:themeColor="text1"/>
          <w:sz w:val="24"/>
          <w:szCs w:val="24"/>
        </w:rPr>
        <w:t>Einkabel</w:t>
      </w:r>
      <w:proofErr w:type="spellEnd"/>
      <w:r w:rsidR="00F50449" w:rsidRPr="000E673D">
        <w:rPr>
          <w:rFonts w:ascii="Arial" w:hAnsi="Arial" w:cs="Arial"/>
          <w:color w:val="000000" w:themeColor="text1"/>
          <w:sz w:val="24"/>
          <w:szCs w:val="24"/>
        </w:rPr>
        <w:t>-Zugriffssystem für alte</w:t>
      </w:r>
      <w:r w:rsidR="00F50449">
        <w:rPr>
          <w:rFonts w:ascii="Arial" w:hAnsi="Arial" w:cs="Arial"/>
          <w:color w:val="000000" w:themeColor="text1"/>
          <w:sz w:val="24"/>
          <w:szCs w:val="24"/>
        </w:rPr>
        <w:t xml:space="preserve"> wie </w:t>
      </w:r>
      <w:r w:rsidR="00F50449" w:rsidRPr="000E673D">
        <w:rPr>
          <w:rFonts w:ascii="Arial" w:hAnsi="Arial" w:cs="Arial"/>
          <w:color w:val="000000" w:themeColor="text1"/>
          <w:sz w:val="24"/>
          <w:szCs w:val="24"/>
        </w:rPr>
        <w:t>aktuelle Standards</w:t>
      </w:r>
      <w:r w:rsidR="00F50449">
        <w:rPr>
          <w:rFonts w:ascii="Arial" w:hAnsi="Arial" w:cs="Arial"/>
          <w:color w:val="000000" w:themeColor="text1"/>
          <w:sz w:val="24"/>
          <w:szCs w:val="24"/>
        </w:rPr>
        <w:t xml:space="preserve">. Dadurch lassen sich ausgebaute Festplatten auf einfachste Weise </w:t>
      </w:r>
      <w:r w:rsidR="00917DAF">
        <w:rPr>
          <w:rFonts w:ascii="Arial" w:hAnsi="Arial" w:cs="Arial"/>
          <w:color w:val="000000" w:themeColor="text1"/>
          <w:sz w:val="24"/>
          <w:szCs w:val="24"/>
        </w:rPr>
        <w:t>in externe Festplatten umbauen</w:t>
      </w:r>
      <w:r w:rsidR="00F50449">
        <w:rPr>
          <w:rFonts w:ascii="Arial" w:hAnsi="Arial" w:cs="Arial"/>
          <w:color w:val="000000" w:themeColor="text1"/>
          <w:sz w:val="24"/>
          <w:szCs w:val="24"/>
        </w:rPr>
        <w:t xml:space="preserve"> und gleichzeitig </w:t>
      </w:r>
      <w:r w:rsidR="00F132C8">
        <w:rPr>
          <w:rFonts w:ascii="Arial" w:hAnsi="Arial" w:cs="Arial"/>
          <w:color w:val="000000" w:themeColor="text1"/>
          <w:sz w:val="24"/>
          <w:szCs w:val="24"/>
        </w:rPr>
        <w:t xml:space="preserve">geordnet aufbewahren. </w:t>
      </w:r>
    </w:p>
    <w:p w:rsidR="00063FF2" w:rsidRDefault="00063FF2" w:rsidP="00FC67E5">
      <w:pPr>
        <w:spacing w:after="0" w:line="360" w:lineRule="atLeast"/>
        <w:ind w:left="1418" w:firstLine="567"/>
        <w:jc w:val="both"/>
        <w:rPr>
          <w:rFonts w:ascii="Arial" w:hAnsi="Arial" w:cs="Arial"/>
          <w:sz w:val="24"/>
          <w:szCs w:val="24"/>
        </w:rPr>
      </w:pPr>
    </w:p>
    <w:p w:rsidR="00F132C8" w:rsidRDefault="00F132C8" w:rsidP="00FC67E5">
      <w:pPr>
        <w:spacing w:after="0" w:line="360" w:lineRule="atLeast"/>
        <w:ind w:left="1418" w:firstLine="567"/>
        <w:jc w:val="both"/>
        <w:rPr>
          <w:rFonts w:ascii="Arial" w:hAnsi="Arial" w:cs="Arial"/>
          <w:sz w:val="24"/>
          <w:szCs w:val="24"/>
        </w:rPr>
      </w:pPr>
      <w:r>
        <w:rPr>
          <w:rFonts w:ascii="Arial" w:hAnsi="Arial" w:cs="Arial"/>
          <w:sz w:val="24"/>
          <w:szCs w:val="24"/>
        </w:rPr>
        <w:t>„</w:t>
      </w:r>
      <w:r w:rsidR="00063FF2">
        <w:rPr>
          <w:rFonts w:ascii="Arial" w:hAnsi="Arial" w:cs="Arial"/>
          <w:sz w:val="24"/>
          <w:szCs w:val="24"/>
        </w:rPr>
        <w:t xml:space="preserve">Die Flutkatastrophe in Thailand vor wenigen Wochen </w:t>
      </w:r>
      <w:r>
        <w:rPr>
          <w:rFonts w:ascii="Arial" w:hAnsi="Arial" w:cs="Arial"/>
          <w:sz w:val="24"/>
          <w:szCs w:val="24"/>
        </w:rPr>
        <w:t xml:space="preserve">und der damit einhergehende zwangsläufige Produktionsstopp für Festplatten wirken sich direkt auf den hiesigen Markt aus: Die Preise steigen kontinuierlich an. So mancher Händler nutzt zudem die ‚Gunst‘ der Stunde, auch mit hohen Lagerbeständen seine Produkte derzeit möglichst teuer zu verkaufen“, beschreibt </w:t>
      </w:r>
      <w:r w:rsidR="00917DAF">
        <w:rPr>
          <w:rFonts w:ascii="Arial" w:hAnsi="Arial" w:cs="Arial"/>
          <w:sz w:val="24"/>
          <w:szCs w:val="24"/>
        </w:rPr>
        <w:t>Harald Göller, Sales Manager</w:t>
      </w:r>
      <w:r>
        <w:rPr>
          <w:rFonts w:ascii="Arial" w:hAnsi="Arial" w:cs="Arial"/>
          <w:sz w:val="24"/>
          <w:szCs w:val="24"/>
        </w:rPr>
        <w:t xml:space="preserve"> bei CONVAR, die Situation. „Gleichzeitig </w:t>
      </w:r>
      <w:r w:rsidR="00917DAF">
        <w:rPr>
          <w:rFonts w:ascii="Arial" w:hAnsi="Arial" w:cs="Arial"/>
          <w:sz w:val="24"/>
          <w:szCs w:val="24"/>
        </w:rPr>
        <w:t xml:space="preserve">finden sich aber heute in so gut wie jedem Haushalt oder Büro ausgemusterte Rechner mit absolut funktionstüchtigen Festplatten, </w:t>
      </w:r>
      <w:r>
        <w:rPr>
          <w:rFonts w:ascii="Arial" w:hAnsi="Arial" w:cs="Arial"/>
          <w:sz w:val="24"/>
          <w:szCs w:val="24"/>
        </w:rPr>
        <w:t xml:space="preserve">die einfach ausgebaut und mit dem </w:t>
      </w:r>
      <w:proofErr w:type="spellStart"/>
      <w:r>
        <w:rPr>
          <w:rFonts w:ascii="Arial" w:hAnsi="Arial" w:cs="Arial"/>
          <w:sz w:val="24"/>
          <w:szCs w:val="24"/>
        </w:rPr>
        <w:t>BytePAC</w:t>
      </w:r>
      <w:proofErr w:type="spellEnd"/>
      <w:r>
        <w:rPr>
          <w:rFonts w:ascii="Arial" w:hAnsi="Arial" w:cs="Arial"/>
          <w:sz w:val="24"/>
          <w:szCs w:val="24"/>
        </w:rPr>
        <w:t xml:space="preserve"> sofort wiederverwendet werden können. Das spart </w:t>
      </w:r>
      <w:r w:rsidR="00444E8C">
        <w:rPr>
          <w:rFonts w:ascii="Arial" w:hAnsi="Arial" w:cs="Arial"/>
          <w:sz w:val="24"/>
          <w:szCs w:val="24"/>
        </w:rPr>
        <w:t xml:space="preserve">einerseits </w:t>
      </w:r>
      <w:r>
        <w:rPr>
          <w:rFonts w:ascii="Arial" w:hAnsi="Arial" w:cs="Arial"/>
          <w:sz w:val="24"/>
          <w:szCs w:val="24"/>
        </w:rPr>
        <w:t>die</w:t>
      </w:r>
      <w:r w:rsidR="00444E8C">
        <w:rPr>
          <w:rFonts w:ascii="Arial" w:hAnsi="Arial" w:cs="Arial"/>
          <w:sz w:val="24"/>
          <w:szCs w:val="24"/>
        </w:rPr>
        <w:t xml:space="preserve"> aktuell hohen</w:t>
      </w:r>
      <w:r>
        <w:rPr>
          <w:rFonts w:ascii="Arial" w:hAnsi="Arial" w:cs="Arial"/>
          <w:sz w:val="24"/>
          <w:szCs w:val="24"/>
        </w:rPr>
        <w:t xml:space="preserve"> Kosten für eine Neuanschaffung – </w:t>
      </w:r>
      <w:r w:rsidR="00444E8C">
        <w:rPr>
          <w:rFonts w:ascii="Arial" w:hAnsi="Arial" w:cs="Arial"/>
          <w:sz w:val="24"/>
          <w:szCs w:val="24"/>
        </w:rPr>
        <w:t xml:space="preserve">und die Ressourcen, die für die Herstellung nötig sind –, andererseits schont ein </w:t>
      </w:r>
      <w:r>
        <w:rPr>
          <w:rFonts w:ascii="Arial" w:hAnsi="Arial" w:cs="Arial"/>
          <w:sz w:val="24"/>
          <w:szCs w:val="24"/>
        </w:rPr>
        <w:t xml:space="preserve">solches Festplatten-Recycling auch </w:t>
      </w:r>
      <w:r w:rsidR="00FF64CC">
        <w:rPr>
          <w:rFonts w:ascii="Arial" w:hAnsi="Arial" w:cs="Arial"/>
          <w:sz w:val="24"/>
          <w:szCs w:val="24"/>
        </w:rPr>
        <w:t xml:space="preserve">nachhaltig </w:t>
      </w:r>
      <w:r>
        <w:rPr>
          <w:rFonts w:ascii="Arial" w:hAnsi="Arial" w:cs="Arial"/>
          <w:sz w:val="24"/>
          <w:szCs w:val="24"/>
        </w:rPr>
        <w:t>die Umwelt</w:t>
      </w:r>
      <w:r w:rsidR="00FF64CC">
        <w:rPr>
          <w:rFonts w:ascii="Arial" w:hAnsi="Arial" w:cs="Arial"/>
          <w:sz w:val="24"/>
          <w:szCs w:val="24"/>
        </w:rPr>
        <w:t>.“</w:t>
      </w:r>
      <w:r>
        <w:rPr>
          <w:rFonts w:ascii="Arial" w:hAnsi="Arial" w:cs="Arial"/>
          <w:sz w:val="24"/>
          <w:szCs w:val="24"/>
        </w:rPr>
        <w:t xml:space="preserve"> </w:t>
      </w:r>
    </w:p>
    <w:p w:rsidR="00F132C8" w:rsidRDefault="00F132C8" w:rsidP="00FC67E5">
      <w:pPr>
        <w:spacing w:after="0" w:line="360" w:lineRule="atLeast"/>
        <w:ind w:left="1418" w:firstLine="567"/>
        <w:jc w:val="both"/>
        <w:rPr>
          <w:rFonts w:ascii="Arial" w:hAnsi="Arial" w:cs="Arial"/>
          <w:sz w:val="24"/>
          <w:szCs w:val="24"/>
        </w:rPr>
      </w:pPr>
    </w:p>
    <w:p w:rsidR="00FF64CC" w:rsidRDefault="00FF64CC" w:rsidP="00FF64CC">
      <w:pPr>
        <w:spacing w:after="0" w:line="360" w:lineRule="atLeast"/>
        <w:ind w:left="1418"/>
        <w:jc w:val="both"/>
        <w:rPr>
          <w:rFonts w:ascii="Arial" w:hAnsi="Arial" w:cs="Arial"/>
          <w:b/>
          <w:sz w:val="24"/>
          <w:szCs w:val="24"/>
        </w:rPr>
      </w:pPr>
      <w:r>
        <w:rPr>
          <w:rFonts w:ascii="Arial" w:hAnsi="Arial" w:cs="Arial"/>
          <w:b/>
          <w:sz w:val="24"/>
          <w:szCs w:val="24"/>
        </w:rPr>
        <w:t>Überzeugende Vorteile</w:t>
      </w:r>
    </w:p>
    <w:p w:rsidR="00FF64CC" w:rsidRDefault="00FF64CC" w:rsidP="00FF64CC">
      <w:pPr>
        <w:spacing w:after="0" w:line="360" w:lineRule="atLeast"/>
        <w:ind w:left="1418"/>
        <w:jc w:val="both"/>
        <w:rPr>
          <w:rFonts w:ascii="Arial" w:hAnsi="Arial" w:cs="Arial"/>
          <w:sz w:val="24"/>
          <w:szCs w:val="24"/>
        </w:rPr>
      </w:pPr>
      <w:r w:rsidRPr="00A31558">
        <w:rPr>
          <w:rFonts w:ascii="Arial" w:hAnsi="Arial" w:cs="Arial"/>
          <w:sz w:val="24"/>
          <w:szCs w:val="24"/>
        </w:rPr>
        <w:t>Anders als bei traditionellen externen Gehäusen</w:t>
      </w:r>
      <w:r>
        <w:rPr>
          <w:rFonts w:ascii="Arial" w:hAnsi="Arial" w:cs="Arial"/>
          <w:sz w:val="24"/>
          <w:szCs w:val="24"/>
        </w:rPr>
        <w:t xml:space="preserve"> befinden sich im </w:t>
      </w:r>
      <w:proofErr w:type="spellStart"/>
      <w:r>
        <w:rPr>
          <w:rFonts w:ascii="Arial" w:hAnsi="Arial" w:cs="Arial"/>
          <w:sz w:val="24"/>
          <w:szCs w:val="24"/>
        </w:rPr>
        <w:t>BytePAC</w:t>
      </w:r>
      <w:proofErr w:type="spellEnd"/>
      <w:r>
        <w:rPr>
          <w:rFonts w:ascii="Arial" w:hAnsi="Arial" w:cs="Arial"/>
          <w:sz w:val="24"/>
          <w:szCs w:val="24"/>
        </w:rPr>
        <w:t xml:space="preserve"> das Netzteil und die Schnittstelle außerhalb, dadurch lässt sich die Schnittstelle von USB2 auf USB3, SATA oder </w:t>
      </w:r>
      <w:proofErr w:type="spellStart"/>
      <w:r>
        <w:rPr>
          <w:rFonts w:ascii="Arial" w:hAnsi="Arial" w:cs="Arial"/>
          <w:sz w:val="24"/>
          <w:szCs w:val="24"/>
        </w:rPr>
        <w:t>eSATA</w:t>
      </w:r>
      <w:proofErr w:type="spellEnd"/>
      <w:r>
        <w:rPr>
          <w:rFonts w:ascii="Arial" w:hAnsi="Arial" w:cs="Arial"/>
          <w:sz w:val="24"/>
          <w:szCs w:val="24"/>
        </w:rPr>
        <w:t xml:space="preserve">, </w:t>
      </w:r>
      <w:proofErr w:type="spellStart"/>
      <w:r>
        <w:rPr>
          <w:rFonts w:ascii="Arial" w:hAnsi="Arial" w:cs="Arial"/>
          <w:sz w:val="24"/>
          <w:szCs w:val="24"/>
        </w:rPr>
        <w:t>Firewire</w:t>
      </w:r>
      <w:proofErr w:type="spellEnd"/>
      <w:r>
        <w:rPr>
          <w:rFonts w:ascii="Arial" w:hAnsi="Arial" w:cs="Arial"/>
          <w:sz w:val="24"/>
          <w:szCs w:val="24"/>
        </w:rPr>
        <w:t xml:space="preserve"> usw. jederzeit nachträglich ändern. Die verwahrten Festplatten können für den Anschluss an den PC in der Box verbleiben, eine vorherige Entnahme der Datenträger, wie es ähnliche Produkte aus Kunststoff oder Silikon erfordern, ist nicht notwendig. Ebenfalls im Lieferumfang enthalten ist ein Etiketten-Set, um die Box und </w:t>
      </w:r>
      <w:r w:rsidRPr="00FF64CC">
        <w:rPr>
          <w:rFonts w:ascii="Arial" w:hAnsi="Arial" w:cs="Arial"/>
          <w:sz w:val="24"/>
          <w:szCs w:val="24"/>
        </w:rPr>
        <w:t>die jeweilige Festplatte entsprechend zu kennzeichnen. Ein über den CONVAR-</w:t>
      </w:r>
      <w:proofErr w:type="spellStart"/>
      <w:r w:rsidRPr="00FF64CC">
        <w:rPr>
          <w:rFonts w:ascii="Arial" w:hAnsi="Arial" w:cs="Arial"/>
          <w:sz w:val="24"/>
          <w:szCs w:val="24"/>
        </w:rPr>
        <w:t>Webshop</w:t>
      </w:r>
      <w:proofErr w:type="spellEnd"/>
      <w:r w:rsidRPr="00FF64CC">
        <w:rPr>
          <w:rFonts w:ascii="Arial" w:hAnsi="Arial" w:cs="Arial"/>
          <w:sz w:val="24"/>
          <w:szCs w:val="24"/>
        </w:rPr>
        <w:t xml:space="preserve"> kostenlos erhältliches</w:t>
      </w:r>
      <w:r>
        <w:rPr>
          <w:rFonts w:ascii="Arial" w:hAnsi="Arial" w:cs="Arial"/>
          <w:sz w:val="24"/>
          <w:szCs w:val="24"/>
        </w:rPr>
        <w:t xml:space="preserve"> Template ermöglicht die individuelle Gestaltung des </w:t>
      </w:r>
      <w:proofErr w:type="spellStart"/>
      <w:r>
        <w:rPr>
          <w:rFonts w:ascii="Arial" w:hAnsi="Arial" w:cs="Arial"/>
          <w:sz w:val="24"/>
          <w:szCs w:val="24"/>
        </w:rPr>
        <w:t>Schubers</w:t>
      </w:r>
      <w:proofErr w:type="spellEnd"/>
      <w:r>
        <w:rPr>
          <w:rFonts w:ascii="Arial" w:hAnsi="Arial" w:cs="Arial"/>
          <w:sz w:val="24"/>
          <w:szCs w:val="24"/>
        </w:rPr>
        <w:t xml:space="preserve"> und somit auch der Festplatten.</w:t>
      </w:r>
    </w:p>
    <w:p w:rsidR="00FF64CC" w:rsidRPr="00F369E8" w:rsidRDefault="00FF64CC" w:rsidP="00FF64CC">
      <w:pPr>
        <w:spacing w:after="0" w:line="360" w:lineRule="atLeast"/>
        <w:ind w:left="851"/>
        <w:rPr>
          <w:rFonts w:ascii="Arial" w:hAnsi="Arial" w:cs="Arial"/>
          <w:sz w:val="24"/>
          <w:szCs w:val="24"/>
        </w:rPr>
      </w:pPr>
    </w:p>
    <w:p w:rsidR="00FF64CC" w:rsidRDefault="00FF64CC" w:rsidP="00FF64CC">
      <w:pPr>
        <w:spacing w:after="0" w:line="360" w:lineRule="atLeast"/>
        <w:ind w:left="1418" w:firstLine="567"/>
        <w:jc w:val="both"/>
        <w:rPr>
          <w:rFonts w:ascii="Arial" w:hAnsi="Arial" w:cs="Arial"/>
          <w:sz w:val="24"/>
          <w:szCs w:val="24"/>
        </w:rPr>
      </w:pPr>
      <w:proofErr w:type="spellStart"/>
      <w:r w:rsidRPr="00912DCF">
        <w:rPr>
          <w:rFonts w:ascii="Arial" w:hAnsi="Arial" w:cs="Arial"/>
          <w:sz w:val="24"/>
          <w:szCs w:val="24"/>
        </w:rPr>
        <w:t>BytePAC</w:t>
      </w:r>
      <w:proofErr w:type="spellEnd"/>
      <w:r w:rsidRPr="00912DCF">
        <w:rPr>
          <w:rFonts w:ascii="Arial" w:hAnsi="Arial" w:cs="Arial"/>
          <w:sz w:val="24"/>
          <w:szCs w:val="24"/>
        </w:rPr>
        <w:t xml:space="preserve"> lässt sich </w:t>
      </w:r>
      <w:r>
        <w:rPr>
          <w:rFonts w:ascii="Arial" w:hAnsi="Arial" w:cs="Arial"/>
          <w:sz w:val="24"/>
          <w:szCs w:val="24"/>
        </w:rPr>
        <w:t>g</w:t>
      </w:r>
      <w:r w:rsidRPr="00912DCF">
        <w:rPr>
          <w:rFonts w:ascii="Arial" w:hAnsi="Arial" w:cs="Arial"/>
          <w:sz w:val="24"/>
          <w:szCs w:val="24"/>
        </w:rPr>
        <w:t>anz ohne Werkzeug öffnen und durch den modularen Aufbau jede Komponente bei Bedarf einzeln ersetzen. Auf diese Weise reduziert sich die spätere Abfallmenge auf das absolute</w:t>
      </w:r>
      <w:r>
        <w:rPr>
          <w:rFonts w:ascii="Arial" w:hAnsi="Arial" w:cs="Arial"/>
          <w:sz w:val="24"/>
          <w:szCs w:val="24"/>
        </w:rPr>
        <w:t xml:space="preserve"> Minimum.</w:t>
      </w:r>
    </w:p>
    <w:p w:rsidR="00917DAF" w:rsidRDefault="00917DAF" w:rsidP="00FF64CC">
      <w:pPr>
        <w:spacing w:after="0" w:line="360" w:lineRule="atLeast"/>
        <w:ind w:left="1418" w:firstLine="567"/>
        <w:jc w:val="both"/>
        <w:rPr>
          <w:rFonts w:ascii="Arial" w:hAnsi="Arial" w:cs="Arial"/>
          <w:sz w:val="24"/>
          <w:szCs w:val="24"/>
        </w:rPr>
      </w:pPr>
    </w:p>
    <w:p w:rsidR="00917DAF" w:rsidRDefault="00917DAF" w:rsidP="00FF64CC">
      <w:pPr>
        <w:spacing w:after="0" w:line="360" w:lineRule="atLeast"/>
        <w:ind w:left="1418" w:firstLine="567"/>
        <w:jc w:val="both"/>
        <w:rPr>
          <w:rFonts w:ascii="Arial" w:hAnsi="Arial" w:cs="Arial"/>
          <w:sz w:val="24"/>
          <w:szCs w:val="24"/>
        </w:rPr>
      </w:pPr>
      <w:r>
        <w:rPr>
          <w:rFonts w:ascii="Arial" w:hAnsi="Arial" w:cs="Arial"/>
          <w:sz w:val="24"/>
          <w:szCs w:val="24"/>
        </w:rPr>
        <w:t xml:space="preserve">CONVAR stellt das Konzept des </w:t>
      </w:r>
      <w:proofErr w:type="spellStart"/>
      <w:r>
        <w:rPr>
          <w:rFonts w:ascii="Arial" w:hAnsi="Arial" w:cs="Arial"/>
          <w:sz w:val="24"/>
          <w:szCs w:val="24"/>
        </w:rPr>
        <w:t>BytePAC</w:t>
      </w:r>
      <w:proofErr w:type="spellEnd"/>
      <w:r>
        <w:rPr>
          <w:rFonts w:ascii="Arial" w:hAnsi="Arial" w:cs="Arial"/>
          <w:sz w:val="24"/>
          <w:szCs w:val="24"/>
        </w:rPr>
        <w:t xml:space="preserve"> auf </w:t>
      </w:r>
      <w:hyperlink r:id="rId8" w:history="1">
        <w:r w:rsidRPr="001612A9">
          <w:rPr>
            <w:rStyle w:val="Hyperlink"/>
            <w:rFonts w:ascii="Arial" w:hAnsi="Arial" w:cs="Arial"/>
            <w:sz w:val="24"/>
            <w:szCs w:val="24"/>
          </w:rPr>
          <w:t>www.bytepac.de</w:t>
        </w:r>
      </w:hyperlink>
      <w:r>
        <w:rPr>
          <w:rFonts w:ascii="Arial" w:hAnsi="Arial" w:cs="Arial"/>
          <w:sz w:val="24"/>
          <w:szCs w:val="24"/>
        </w:rPr>
        <w:t xml:space="preserve"> umfangreich dar. Erhältlich ist </w:t>
      </w:r>
      <w:proofErr w:type="spellStart"/>
      <w:r>
        <w:rPr>
          <w:rFonts w:ascii="Arial" w:hAnsi="Arial" w:cs="Arial"/>
          <w:sz w:val="24"/>
          <w:szCs w:val="24"/>
        </w:rPr>
        <w:t>BytePAC</w:t>
      </w:r>
      <w:proofErr w:type="spellEnd"/>
      <w:r>
        <w:rPr>
          <w:rFonts w:ascii="Arial" w:hAnsi="Arial" w:cs="Arial"/>
          <w:sz w:val="24"/>
          <w:szCs w:val="24"/>
        </w:rPr>
        <w:t xml:space="preserve"> über den dort eingebundenen </w:t>
      </w:r>
      <w:proofErr w:type="spellStart"/>
      <w:r>
        <w:rPr>
          <w:rFonts w:ascii="Arial" w:hAnsi="Arial" w:cs="Arial"/>
          <w:sz w:val="24"/>
          <w:szCs w:val="24"/>
        </w:rPr>
        <w:t>Webshop</w:t>
      </w:r>
      <w:proofErr w:type="spellEnd"/>
      <w:r>
        <w:rPr>
          <w:rFonts w:ascii="Arial" w:hAnsi="Arial" w:cs="Arial"/>
          <w:sz w:val="24"/>
          <w:szCs w:val="24"/>
        </w:rPr>
        <w:t>.</w:t>
      </w:r>
    </w:p>
    <w:p w:rsidR="00933068" w:rsidRPr="00B50A12" w:rsidRDefault="008749F9" w:rsidP="00741FF6">
      <w:pPr>
        <w:spacing w:after="0" w:line="360" w:lineRule="atLeast"/>
        <w:ind w:left="851"/>
        <w:jc w:val="right"/>
        <w:rPr>
          <w:rFonts w:ascii="Arial" w:hAnsi="Arial" w:cs="Arial"/>
          <w:sz w:val="24"/>
          <w:szCs w:val="24"/>
        </w:rPr>
      </w:pPr>
      <w:r w:rsidRPr="00B50A12">
        <w:rPr>
          <w:rFonts w:ascii="Arial" w:hAnsi="Arial" w:cs="Arial"/>
          <w:b/>
          <w:sz w:val="16"/>
          <w:szCs w:val="16"/>
        </w:rPr>
        <w:t>2011</w:t>
      </w:r>
      <w:r w:rsidR="000D6F22">
        <w:rPr>
          <w:rFonts w:ascii="Arial" w:hAnsi="Arial" w:cs="Arial"/>
          <w:b/>
          <w:sz w:val="16"/>
          <w:szCs w:val="16"/>
        </w:rPr>
        <w:t>1115</w:t>
      </w:r>
      <w:r w:rsidR="00933068" w:rsidRPr="00B50A12">
        <w:rPr>
          <w:rFonts w:ascii="Arial" w:hAnsi="Arial" w:cs="Arial"/>
          <w:b/>
          <w:sz w:val="16"/>
          <w:szCs w:val="16"/>
        </w:rPr>
        <w:t>_con</w:t>
      </w:r>
    </w:p>
    <w:p w:rsidR="00147AC3" w:rsidRPr="00B50A12" w:rsidRDefault="00147AC3" w:rsidP="004F18B9">
      <w:pPr>
        <w:spacing w:after="0" w:line="240" w:lineRule="atLeast"/>
        <w:jc w:val="both"/>
        <w:rPr>
          <w:rFonts w:ascii="Arial" w:hAnsi="Arial" w:cs="Arial"/>
          <w:b/>
          <w:sz w:val="24"/>
          <w:szCs w:val="24"/>
        </w:rPr>
      </w:pPr>
    </w:p>
    <w:p w:rsidR="00917DAF" w:rsidRDefault="00917DAF" w:rsidP="004F18B9">
      <w:pPr>
        <w:spacing w:after="0" w:line="240" w:lineRule="atLeast"/>
        <w:jc w:val="both"/>
        <w:rPr>
          <w:rFonts w:ascii="Arial" w:hAnsi="Arial" w:cs="Arial"/>
          <w:b/>
          <w:sz w:val="24"/>
          <w:szCs w:val="24"/>
        </w:rPr>
      </w:pPr>
    </w:p>
    <w:p w:rsidR="00933068" w:rsidRPr="00B50A12" w:rsidRDefault="00933068" w:rsidP="004F18B9">
      <w:pPr>
        <w:spacing w:after="0" w:line="240" w:lineRule="atLeast"/>
        <w:jc w:val="both"/>
        <w:rPr>
          <w:rFonts w:ascii="Arial" w:hAnsi="Arial" w:cs="Arial"/>
          <w:b/>
          <w:sz w:val="24"/>
          <w:szCs w:val="24"/>
        </w:rPr>
      </w:pPr>
      <w:r w:rsidRPr="00B50A12">
        <w:rPr>
          <w:rFonts w:ascii="Arial" w:hAnsi="Arial" w:cs="Arial"/>
          <w:b/>
          <w:sz w:val="24"/>
          <w:szCs w:val="24"/>
        </w:rPr>
        <w:t>Über CONVAR</w:t>
      </w:r>
    </w:p>
    <w:p w:rsidR="00933068" w:rsidRPr="00B50A12" w:rsidRDefault="00933068" w:rsidP="004F18B9">
      <w:pPr>
        <w:spacing w:after="0" w:line="240" w:lineRule="atLeast"/>
        <w:jc w:val="both"/>
        <w:rPr>
          <w:rFonts w:ascii="Arial" w:hAnsi="Arial" w:cs="Arial"/>
          <w:sz w:val="24"/>
          <w:szCs w:val="24"/>
        </w:rPr>
      </w:pPr>
      <w:r w:rsidRPr="00B50A12">
        <w:rPr>
          <w:rFonts w:ascii="Arial" w:hAnsi="Arial" w:cs="Arial"/>
          <w:sz w:val="24"/>
          <w:szCs w:val="24"/>
        </w:rPr>
        <w:t xml:space="preserve">Die Pirmasenser CONVAR </w:t>
      </w:r>
      <w:r w:rsidRPr="00B50A12">
        <w:rPr>
          <w:rStyle w:val="highlightedsearchterm"/>
          <w:rFonts w:ascii="Arial" w:hAnsi="Arial" w:cs="Arial"/>
          <w:sz w:val="24"/>
          <w:szCs w:val="24"/>
        </w:rPr>
        <w:t>Deutschland</w:t>
      </w:r>
      <w:r w:rsidRPr="00B50A12">
        <w:rPr>
          <w:rFonts w:ascii="Arial" w:hAnsi="Arial" w:cs="Arial"/>
          <w:sz w:val="24"/>
          <w:szCs w:val="24"/>
        </w:rPr>
        <w:t xml:space="preserve"> GmbH ist eine hundertprozentige Tochter</w:t>
      </w:r>
      <w:r w:rsidR="00774279" w:rsidRPr="00B50A12">
        <w:rPr>
          <w:rFonts w:ascii="Arial" w:hAnsi="Arial" w:cs="Arial"/>
          <w:sz w:val="24"/>
          <w:szCs w:val="24"/>
        </w:rPr>
        <w:softHyphen/>
      </w:r>
      <w:r w:rsidRPr="00B50A12">
        <w:rPr>
          <w:rFonts w:ascii="Arial" w:hAnsi="Arial" w:cs="Arial"/>
          <w:sz w:val="24"/>
          <w:szCs w:val="24"/>
        </w:rPr>
        <w:t>gesellschaft der CONVAR HOLDINGS</w:t>
      </w:r>
      <w:r w:rsidR="004B6ACA" w:rsidRPr="00B50A12">
        <w:rPr>
          <w:rFonts w:ascii="Arial" w:hAnsi="Arial" w:cs="Arial"/>
          <w:sz w:val="24"/>
          <w:szCs w:val="24"/>
        </w:rPr>
        <w:t xml:space="preserve"> Europe Ltd. mit Sitz in</w:t>
      </w:r>
      <w:r w:rsidRPr="00B50A12">
        <w:rPr>
          <w:rFonts w:ascii="Arial" w:hAnsi="Arial" w:cs="Arial"/>
          <w:sz w:val="24"/>
          <w:szCs w:val="24"/>
        </w:rPr>
        <w:t xml:space="preserve"> Rochester</w:t>
      </w:r>
      <w:r w:rsidR="004B6ACA" w:rsidRPr="00B50A12">
        <w:rPr>
          <w:rFonts w:ascii="Arial" w:hAnsi="Arial" w:cs="Arial"/>
          <w:sz w:val="24"/>
          <w:szCs w:val="24"/>
        </w:rPr>
        <w:t>/UK</w:t>
      </w:r>
      <w:r w:rsidRPr="00B50A12">
        <w:rPr>
          <w:rFonts w:ascii="Arial" w:hAnsi="Arial" w:cs="Arial"/>
          <w:sz w:val="24"/>
          <w:szCs w:val="24"/>
        </w:rPr>
        <w:t xml:space="preserve">. Das Servicecenter </w:t>
      </w:r>
      <w:r w:rsidR="00774279" w:rsidRPr="00B50A12">
        <w:rPr>
          <w:rFonts w:ascii="Arial" w:hAnsi="Arial" w:cs="Arial"/>
          <w:sz w:val="24"/>
          <w:szCs w:val="24"/>
        </w:rPr>
        <w:t>am westpfälzischen Standort</w:t>
      </w:r>
      <w:r w:rsidR="00774279" w:rsidRPr="00B50A12">
        <w:rPr>
          <w:rFonts w:ascii="Arial" w:hAnsi="Arial" w:cs="Arial"/>
          <w:b/>
          <w:sz w:val="24"/>
          <w:szCs w:val="24"/>
        </w:rPr>
        <w:t xml:space="preserve"> </w:t>
      </w:r>
      <w:r w:rsidRPr="00B50A12">
        <w:rPr>
          <w:rFonts w:ascii="Arial" w:hAnsi="Arial" w:cs="Arial"/>
          <w:sz w:val="24"/>
          <w:szCs w:val="24"/>
        </w:rPr>
        <w:t xml:space="preserve">umfasst über 25.000 qm. Hier befindet sich neben dem europäischen </w:t>
      </w:r>
      <w:proofErr w:type="spellStart"/>
      <w:r w:rsidRPr="00B50A12">
        <w:rPr>
          <w:rFonts w:ascii="Arial" w:hAnsi="Arial" w:cs="Arial"/>
          <w:sz w:val="24"/>
          <w:szCs w:val="24"/>
        </w:rPr>
        <w:t>Repair</w:t>
      </w:r>
      <w:proofErr w:type="spellEnd"/>
      <w:r w:rsidRPr="00B50A12">
        <w:rPr>
          <w:rFonts w:ascii="Arial" w:hAnsi="Arial" w:cs="Arial"/>
          <w:sz w:val="24"/>
          <w:szCs w:val="24"/>
        </w:rPr>
        <w:t xml:space="preserve">- und Logistik-Center auch das europäische </w:t>
      </w:r>
      <w:proofErr w:type="spellStart"/>
      <w:r w:rsidRPr="00B50A12">
        <w:rPr>
          <w:rFonts w:ascii="Arial" w:hAnsi="Arial" w:cs="Arial"/>
          <w:sz w:val="24"/>
          <w:szCs w:val="24"/>
        </w:rPr>
        <w:t>Hoch</w:t>
      </w:r>
      <w:r w:rsidRPr="00B50A12">
        <w:rPr>
          <w:rFonts w:ascii="Arial" w:hAnsi="Arial" w:cs="Arial"/>
          <w:sz w:val="24"/>
          <w:szCs w:val="24"/>
        </w:rPr>
        <w:softHyphen/>
        <w:t>sicherheits</w:t>
      </w:r>
      <w:proofErr w:type="spellEnd"/>
      <w:r w:rsidRPr="00B50A12">
        <w:rPr>
          <w:rFonts w:ascii="Arial" w:hAnsi="Arial" w:cs="Arial"/>
          <w:sz w:val="24"/>
          <w:szCs w:val="24"/>
        </w:rPr>
        <w:t>-Datenrettungscenter. Zu den weiteren Geschäftsfeldern gehören unter anderem Datenrettung, Reparatur-Services und Versand/</w:t>
      </w:r>
      <w:proofErr w:type="spellStart"/>
      <w:r w:rsidRPr="00B50A12">
        <w:rPr>
          <w:rFonts w:ascii="Arial" w:hAnsi="Arial" w:cs="Arial"/>
          <w:sz w:val="24"/>
          <w:szCs w:val="24"/>
        </w:rPr>
        <w:t>Fulfilment</w:t>
      </w:r>
      <w:proofErr w:type="spellEnd"/>
      <w:r w:rsidRPr="00B50A12">
        <w:rPr>
          <w:rFonts w:ascii="Arial" w:hAnsi="Arial" w:cs="Arial"/>
          <w:sz w:val="24"/>
          <w:szCs w:val="24"/>
        </w:rPr>
        <w:t xml:space="preserve"> für </w:t>
      </w:r>
      <w:proofErr w:type="spellStart"/>
      <w:r w:rsidRPr="00B50A12">
        <w:rPr>
          <w:rFonts w:ascii="Arial" w:hAnsi="Arial" w:cs="Arial"/>
          <w:sz w:val="24"/>
          <w:szCs w:val="24"/>
        </w:rPr>
        <w:t>Technologie</w:t>
      </w:r>
      <w:r w:rsidR="00774279" w:rsidRPr="00B50A12">
        <w:rPr>
          <w:rFonts w:ascii="Arial" w:hAnsi="Arial" w:cs="Arial"/>
          <w:sz w:val="24"/>
          <w:szCs w:val="24"/>
        </w:rPr>
        <w:softHyphen/>
      </w:r>
      <w:r w:rsidRPr="00B50A12">
        <w:rPr>
          <w:rFonts w:ascii="Arial" w:hAnsi="Arial" w:cs="Arial"/>
          <w:sz w:val="24"/>
          <w:szCs w:val="24"/>
        </w:rPr>
        <w:t>kunden</w:t>
      </w:r>
      <w:proofErr w:type="spellEnd"/>
      <w:r w:rsidRPr="00B50A12">
        <w:rPr>
          <w:rFonts w:ascii="Arial" w:hAnsi="Arial" w:cs="Arial"/>
          <w:sz w:val="24"/>
          <w:szCs w:val="24"/>
        </w:rPr>
        <w:t xml:space="preserve">. Darüber hinaus entwickelt und vertreibt CONVAR innovative Produkte aus dem Umfeld von Consumer Electronics und betont damit Qualität sowie Nachhaltigkeit. Alle Geschäftsbereiche sind nach ISO 9001:2008 zertifiziert. Weitere Informationen bietet die Website </w:t>
      </w:r>
      <w:hyperlink r:id="rId9" w:history="1">
        <w:r w:rsidRPr="00B50A12">
          <w:rPr>
            <w:rStyle w:val="Hyperlink"/>
            <w:rFonts w:ascii="Arial" w:hAnsi="Arial" w:cs="Arial"/>
            <w:sz w:val="24"/>
            <w:szCs w:val="24"/>
          </w:rPr>
          <w:t>http://www.convar.de</w:t>
        </w:r>
      </w:hyperlink>
      <w:r w:rsidRPr="00B50A12">
        <w:rPr>
          <w:rFonts w:ascii="Arial" w:hAnsi="Arial" w:cs="Arial"/>
          <w:sz w:val="24"/>
          <w:szCs w:val="24"/>
        </w:rPr>
        <w:t>.</w:t>
      </w:r>
    </w:p>
    <w:p w:rsidR="00B50A12" w:rsidRPr="00BB742C" w:rsidRDefault="00B50A12" w:rsidP="00BB742C">
      <w:pPr>
        <w:pStyle w:val="Infozeile"/>
        <w:spacing w:before="60" w:after="60" w:line="320" w:lineRule="exact"/>
        <w:rPr>
          <w:rFonts w:ascii="Arial" w:hAnsi="Arial" w:cs="Arial"/>
          <w:i w:val="0"/>
          <w:iCs w:val="0"/>
          <w:color w:val="000000"/>
          <w:sz w:val="20"/>
        </w:rPr>
      </w:pPr>
    </w:p>
    <w:p w:rsidR="00BB742C" w:rsidRPr="00BB742C" w:rsidRDefault="00BB742C" w:rsidP="00BB742C">
      <w:pPr>
        <w:pStyle w:val="Infozeile"/>
        <w:spacing w:before="60" w:after="60" w:line="320" w:lineRule="exact"/>
        <w:rPr>
          <w:rFonts w:ascii="Arial" w:hAnsi="Arial" w:cs="Arial"/>
          <w:i w:val="0"/>
          <w:iCs w:val="0"/>
          <w:color w:val="000000"/>
          <w:sz w:val="20"/>
        </w:rPr>
      </w:pPr>
    </w:p>
    <w:p w:rsidR="00977CDB" w:rsidRDefault="00977CDB">
      <w:pPr>
        <w:rPr>
          <w:rFonts w:ascii="Arial" w:eastAsia="Times New Roman" w:hAnsi="Arial" w:cs="Arial"/>
          <w:b/>
          <w:bCs/>
          <w:sz w:val="24"/>
          <w:szCs w:val="24"/>
          <w:lang w:eastAsia="de-DE"/>
        </w:rPr>
      </w:pPr>
      <w:r>
        <w:rPr>
          <w:b/>
          <w:bCs/>
        </w:rPr>
        <w:br w:type="page"/>
      </w:r>
    </w:p>
    <w:p w:rsidR="00BB742C" w:rsidRDefault="00BB742C" w:rsidP="00BB742C">
      <w:pPr>
        <w:pStyle w:val="Textkrper-Zeileneinzug1"/>
        <w:ind w:left="0"/>
        <w:rPr>
          <w:b/>
          <w:bCs/>
        </w:rPr>
      </w:pPr>
      <w:r>
        <w:rPr>
          <w:b/>
          <w:bCs/>
        </w:rPr>
        <w:lastRenderedPageBreak/>
        <w:t>Begleitendes Bildmaterial</w:t>
      </w:r>
      <w:r w:rsidR="00977CDB">
        <w:rPr>
          <w:b/>
          <w:bCs/>
        </w:rPr>
        <w:t>:</w:t>
      </w:r>
    </w:p>
    <w:p w:rsidR="00977CDB" w:rsidRDefault="00977CDB" w:rsidP="00BB742C">
      <w:pPr>
        <w:pStyle w:val="Textkrper-Zeileneinzug1"/>
        <w:ind w:left="0"/>
        <w:rPr>
          <w:b/>
          <w:bCs/>
        </w:rPr>
      </w:pPr>
    </w:p>
    <w:p w:rsidR="00D504D1" w:rsidRDefault="00D504D1" w:rsidP="00BB742C">
      <w:pPr>
        <w:pStyle w:val="Textkrper-Zeileneinzug1"/>
        <w:ind w:left="0"/>
        <w:rPr>
          <w:b/>
          <w:bCs/>
        </w:rPr>
      </w:pPr>
      <w:r>
        <w:rPr>
          <w:b/>
          <w:bCs/>
          <w:noProof/>
        </w:rPr>
        <w:drawing>
          <wp:inline distT="0" distB="0" distL="0" distR="0">
            <wp:extent cx="1419225" cy="921267"/>
            <wp:effectExtent l="19050" t="0" r="9525" b="0"/>
            <wp:docPr id="1" name="Grafik 0" descr="BytePac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tePac_all.jpg"/>
                    <pic:cNvPicPr/>
                  </pic:nvPicPr>
                  <pic:blipFill>
                    <a:blip r:embed="rId10" cstate="print"/>
                    <a:stretch>
                      <a:fillRect/>
                    </a:stretch>
                  </pic:blipFill>
                  <pic:spPr>
                    <a:xfrm>
                      <a:off x="0" y="0"/>
                      <a:ext cx="1420402" cy="922031"/>
                    </a:xfrm>
                    <a:prstGeom prst="rect">
                      <a:avLst/>
                    </a:prstGeom>
                  </pic:spPr>
                </pic:pic>
              </a:graphicData>
            </a:graphic>
          </wp:inline>
        </w:drawing>
      </w:r>
      <w:r>
        <w:rPr>
          <w:b/>
          <w:bCs/>
        </w:rPr>
        <w:tab/>
      </w:r>
      <w:r>
        <w:rPr>
          <w:b/>
          <w:bCs/>
          <w:noProof/>
        </w:rPr>
        <w:drawing>
          <wp:inline distT="0" distB="0" distL="0" distR="0">
            <wp:extent cx="1438275" cy="1438275"/>
            <wp:effectExtent l="19050" t="0" r="9525" b="0"/>
            <wp:docPr id="2" name="Grafik 1" descr="BytePac_Clas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tePac_Classik.jpg"/>
                    <pic:cNvPicPr/>
                  </pic:nvPicPr>
                  <pic:blipFill>
                    <a:blip r:embed="rId11" cstate="print"/>
                    <a:stretch>
                      <a:fillRect/>
                    </a:stretch>
                  </pic:blipFill>
                  <pic:spPr>
                    <a:xfrm>
                      <a:off x="0" y="0"/>
                      <a:ext cx="1438275" cy="1438275"/>
                    </a:xfrm>
                    <a:prstGeom prst="rect">
                      <a:avLst/>
                    </a:prstGeom>
                  </pic:spPr>
                </pic:pic>
              </a:graphicData>
            </a:graphic>
          </wp:inline>
        </w:drawing>
      </w:r>
      <w:r>
        <w:rPr>
          <w:b/>
          <w:bCs/>
        </w:rPr>
        <w:tab/>
      </w:r>
      <w:r>
        <w:rPr>
          <w:b/>
          <w:bCs/>
          <w:noProof/>
        </w:rPr>
        <w:drawing>
          <wp:inline distT="0" distB="0" distL="0" distR="0">
            <wp:extent cx="1419225" cy="1419225"/>
            <wp:effectExtent l="19050" t="0" r="9525" b="0"/>
            <wp:docPr id="3" name="Grafik 2" descr="BytePac_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tePac_ready.jpg"/>
                    <pic:cNvPicPr/>
                  </pic:nvPicPr>
                  <pic:blipFill>
                    <a:blip r:embed="rId12" cstate="print"/>
                    <a:stretch>
                      <a:fillRect/>
                    </a:stretch>
                  </pic:blipFill>
                  <pic:spPr>
                    <a:xfrm>
                      <a:off x="0" y="0"/>
                      <a:ext cx="1419225" cy="1419225"/>
                    </a:xfrm>
                    <a:prstGeom prst="rect">
                      <a:avLst/>
                    </a:prstGeom>
                  </pic:spPr>
                </pic:pic>
              </a:graphicData>
            </a:graphic>
          </wp:inline>
        </w:drawing>
      </w:r>
    </w:p>
    <w:p w:rsidR="00BA070E" w:rsidRDefault="00BA070E" w:rsidP="004B3C03">
      <w:pPr>
        <w:pStyle w:val="Infozeile"/>
        <w:spacing w:before="60" w:after="60" w:line="240" w:lineRule="exact"/>
        <w:rPr>
          <w:rFonts w:ascii="Arial" w:hAnsi="Arial" w:cs="Arial"/>
          <w:i w:val="0"/>
          <w:iCs w:val="0"/>
          <w:color w:val="000000"/>
          <w:sz w:val="20"/>
          <w:szCs w:val="20"/>
        </w:rPr>
      </w:pPr>
      <w:proofErr w:type="spellStart"/>
      <w:r>
        <w:rPr>
          <w:rFonts w:ascii="Arial" w:hAnsi="Arial" w:cs="Arial"/>
          <w:i w:val="0"/>
          <w:iCs w:val="0"/>
          <w:color w:val="000000"/>
          <w:sz w:val="20"/>
          <w:szCs w:val="20"/>
        </w:rPr>
        <w:t>BytePAC</w:t>
      </w:r>
      <w:proofErr w:type="spellEnd"/>
      <w:r>
        <w:rPr>
          <w:rFonts w:ascii="Arial" w:hAnsi="Arial" w:cs="Arial"/>
          <w:i w:val="0"/>
          <w:iCs w:val="0"/>
          <w:color w:val="000000"/>
          <w:sz w:val="20"/>
          <w:szCs w:val="20"/>
        </w:rPr>
        <w:t xml:space="preserve"> – clever archivieren</w:t>
      </w:r>
    </w:p>
    <w:p w:rsidR="00BA070E" w:rsidRDefault="00BA070E" w:rsidP="004B3C03">
      <w:pPr>
        <w:pStyle w:val="Infozeile"/>
        <w:spacing w:before="60" w:after="60" w:line="240" w:lineRule="exact"/>
        <w:rPr>
          <w:rFonts w:ascii="Arial" w:hAnsi="Arial" w:cs="Arial"/>
          <w:i w:val="0"/>
          <w:iCs w:val="0"/>
          <w:color w:val="000000"/>
          <w:sz w:val="20"/>
        </w:rPr>
      </w:pPr>
    </w:p>
    <w:p w:rsidR="00F80285" w:rsidRPr="00B50A12" w:rsidRDefault="00933068" w:rsidP="004B3C03">
      <w:pPr>
        <w:pStyle w:val="Infozeile"/>
        <w:spacing w:before="60" w:after="60" w:line="240" w:lineRule="exact"/>
        <w:rPr>
          <w:rFonts w:ascii="Arial" w:hAnsi="Arial" w:cs="Arial"/>
          <w:i w:val="0"/>
          <w:iCs w:val="0"/>
          <w:color w:val="0000FF"/>
          <w:sz w:val="20"/>
        </w:rPr>
      </w:pPr>
      <w:r w:rsidRPr="00B50A12">
        <w:rPr>
          <w:rFonts w:ascii="Arial" w:hAnsi="Arial" w:cs="Arial"/>
          <w:i w:val="0"/>
          <w:iCs w:val="0"/>
          <w:color w:val="000000"/>
          <w:sz w:val="20"/>
        </w:rPr>
        <w:t>[</w:t>
      </w:r>
      <w:r w:rsidR="00F34CBC" w:rsidRPr="00B50A12">
        <w:rPr>
          <w:rFonts w:ascii="Arial" w:hAnsi="Arial" w:cs="Arial"/>
          <w:i w:val="0"/>
          <w:iCs w:val="0"/>
          <w:color w:val="000000"/>
          <w:sz w:val="20"/>
        </w:rPr>
        <w:t xml:space="preserve"> </w:t>
      </w:r>
      <w:r w:rsidRPr="00B50A12">
        <w:rPr>
          <w:rFonts w:ascii="Arial" w:hAnsi="Arial" w:cs="Arial"/>
          <w:i w:val="0"/>
          <w:iCs w:val="0"/>
          <w:color w:val="000000"/>
          <w:sz w:val="20"/>
        </w:rPr>
        <w:t xml:space="preserve">Download unter </w:t>
      </w:r>
      <w:hyperlink r:id="rId13" w:history="1">
        <w:r w:rsidR="000D6F22" w:rsidRPr="001612A9">
          <w:rPr>
            <w:rStyle w:val="Hyperlink"/>
            <w:rFonts w:ascii="Arial" w:hAnsi="Arial" w:cs="Arial"/>
            <w:b/>
            <w:bCs/>
            <w:i w:val="0"/>
            <w:iCs w:val="0"/>
            <w:sz w:val="20"/>
          </w:rPr>
          <w:t>www.ars-pr.de/de/presse/meldungen/20111115_con.php</w:t>
        </w:r>
      </w:hyperlink>
      <w:r w:rsidR="00F34CBC" w:rsidRPr="00B50A12">
        <w:rPr>
          <w:rFonts w:ascii="Arial" w:hAnsi="Arial" w:cs="Arial"/>
          <w:bCs/>
          <w:i w:val="0"/>
          <w:iCs w:val="0"/>
          <w:sz w:val="20"/>
        </w:rPr>
        <w:t xml:space="preserve"> </w:t>
      </w:r>
      <w:r w:rsidRPr="00B50A12">
        <w:rPr>
          <w:rFonts w:ascii="Arial" w:hAnsi="Arial" w:cs="Arial"/>
          <w:i w:val="0"/>
          <w:iCs w:val="0"/>
          <w:sz w:val="20"/>
        </w:rPr>
        <w:t>]</w:t>
      </w:r>
    </w:p>
    <w:p w:rsidR="00CF4354" w:rsidRPr="00B50A12" w:rsidRDefault="00CF4354" w:rsidP="00933068">
      <w:pPr>
        <w:pStyle w:val="Infozeile"/>
        <w:spacing w:before="60" w:after="60" w:line="240" w:lineRule="exact"/>
        <w:rPr>
          <w:rFonts w:ascii="Arial" w:hAnsi="Arial" w:cs="Arial"/>
          <w:b/>
          <w:bCs/>
          <w:i w:val="0"/>
          <w:iCs w:val="0"/>
        </w:rPr>
      </w:pPr>
    </w:p>
    <w:p w:rsidR="00147AC3" w:rsidRPr="00B50A12" w:rsidRDefault="00147AC3" w:rsidP="00933068">
      <w:pPr>
        <w:pStyle w:val="Infozeile"/>
        <w:spacing w:before="60" w:after="60" w:line="240" w:lineRule="exact"/>
        <w:rPr>
          <w:rFonts w:ascii="Arial" w:hAnsi="Arial" w:cs="Arial"/>
          <w:b/>
          <w:bCs/>
          <w:i w:val="0"/>
          <w:iCs w:val="0"/>
        </w:rPr>
      </w:pPr>
    </w:p>
    <w:p w:rsidR="00B00708" w:rsidRPr="00B00708" w:rsidRDefault="00B00708" w:rsidP="00B00708">
      <w:pPr>
        <w:spacing w:before="120" w:after="0" w:line="240" w:lineRule="atLeast"/>
        <w:jc w:val="both"/>
        <w:rPr>
          <w:rFonts w:ascii="Arial" w:hAnsi="Arial" w:cs="Arial"/>
          <w:b/>
          <w:bCs/>
          <w:i/>
          <w:iCs/>
          <w:sz w:val="24"/>
          <w:szCs w:val="24"/>
        </w:rPr>
      </w:pPr>
      <w:r w:rsidRPr="00B00708">
        <w:rPr>
          <w:rFonts w:ascii="Arial" w:hAnsi="Arial" w:cs="Arial"/>
          <w:b/>
          <w:bCs/>
          <w:i/>
          <w:iCs/>
          <w:sz w:val="24"/>
          <w:szCs w:val="24"/>
        </w:rPr>
        <w:t>Weitere Informationen</w:t>
      </w:r>
      <w:r w:rsidRPr="00B00708">
        <w:rPr>
          <w:rFonts w:ascii="Arial" w:hAnsi="Arial" w:cs="Arial"/>
          <w:b/>
          <w:bCs/>
          <w:i/>
          <w:iCs/>
          <w:sz w:val="24"/>
          <w:szCs w:val="24"/>
        </w:rPr>
        <w:tab/>
      </w:r>
      <w:r w:rsidRPr="00B00708">
        <w:rPr>
          <w:rFonts w:ascii="Arial" w:hAnsi="Arial" w:cs="Arial"/>
          <w:b/>
          <w:bCs/>
          <w:i/>
          <w:iCs/>
          <w:sz w:val="24"/>
          <w:szCs w:val="24"/>
        </w:rPr>
        <w:tab/>
      </w:r>
      <w:r w:rsidRPr="00B00708">
        <w:rPr>
          <w:rFonts w:ascii="Arial" w:hAnsi="Arial" w:cs="Arial"/>
          <w:b/>
          <w:bCs/>
          <w:i/>
          <w:iCs/>
          <w:sz w:val="24"/>
          <w:szCs w:val="24"/>
        </w:rPr>
        <w:tab/>
        <w:t>Presse-Ansprechpartner</w:t>
      </w:r>
    </w:p>
    <w:p w:rsidR="00B00708" w:rsidRPr="00B00708" w:rsidRDefault="00B00708" w:rsidP="00B00708">
      <w:pPr>
        <w:spacing w:before="60" w:after="0" w:line="240" w:lineRule="atLeast"/>
        <w:jc w:val="both"/>
        <w:rPr>
          <w:rFonts w:ascii="Arial" w:hAnsi="Arial" w:cs="Arial"/>
          <w:sz w:val="24"/>
          <w:szCs w:val="24"/>
        </w:rPr>
      </w:pPr>
      <w:r w:rsidRPr="00B00708">
        <w:rPr>
          <w:rFonts w:ascii="Arial" w:hAnsi="Arial" w:cs="Arial"/>
          <w:sz w:val="24"/>
          <w:szCs w:val="24"/>
        </w:rPr>
        <w:t>CONVAR Deutschland GmbH</w:t>
      </w:r>
      <w:r w:rsidRPr="00B00708">
        <w:rPr>
          <w:rFonts w:ascii="Arial" w:hAnsi="Arial" w:cs="Arial"/>
          <w:sz w:val="24"/>
          <w:szCs w:val="24"/>
        </w:rPr>
        <w:tab/>
      </w:r>
      <w:r w:rsidRPr="00B00708">
        <w:rPr>
          <w:rFonts w:ascii="Arial" w:hAnsi="Arial" w:cs="Arial"/>
          <w:sz w:val="24"/>
          <w:szCs w:val="24"/>
        </w:rPr>
        <w:tab/>
        <w:t>ars publicandi GmbH</w:t>
      </w:r>
      <w:r w:rsidRPr="00B00708">
        <w:rPr>
          <w:rFonts w:ascii="Arial" w:hAnsi="Arial" w:cs="Arial"/>
          <w:sz w:val="24"/>
          <w:szCs w:val="24"/>
        </w:rPr>
        <w:cr/>
        <w:t>Harald Göller</w:t>
      </w:r>
      <w:r w:rsidRPr="00B00708">
        <w:rPr>
          <w:rFonts w:ascii="Arial" w:hAnsi="Arial" w:cs="Arial"/>
          <w:sz w:val="24"/>
          <w:szCs w:val="24"/>
        </w:rPr>
        <w:tab/>
      </w:r>
      <w:r w:rsidRPr="00B00708">
        <w:rPr>
          <w:rFonts w:ascii="Arial" w:hAnsi="Arial" w:cs="Arial"/>
          <w:sz w:val="24"/>
          <w:szCs w:val="24"/>
        </w:rPr>
        <w:tab/>
      </w:r>
      <w:r w:rsidRPr="00B00708">
        <w:rPr>
          <w:rFonts w:ascii="Arial" w:hAnsi="Arial" w:cs="Arial"/>
          <w:sz w:val="24"/>
          <w:szCs w:val="24"/>
        </w:rPr>
        <w:tab/>
      </w:r>
      <w:r w:rsidRPr="00B00708">
        <w:rPr>
          <w:rFonts w:ascii="Arial" w:hAnsi="Arial" w:cs="Arial"/>
          <w:sz w:val="24"/>
          <w:szCs w:val="24"/>
        </w:rPr>
        <w:tab/>
      </w:r>
      <w:r>
        <w:rPr>
          <w:rFonts w:ascii="Arial" w:hAnsi="Arial" w:cs="Arial"/>
          <w:sz w:val="24"/>
          <w:szCs w:val="24"/>
        </w:rPr>
        <w:tab/>
      </w:r>
      <w:r w:rsidRPr="00B00708">
        <w:rPr>
          <w:rFonts w:ascii="Arial" w:hAnsi="Arial" w:cs="Arial"/>
          <w:sz w:val="24"/>
          <w:szCs w:val="24"/>
        </w:rPr>
        <w:t xml:space="preserve">Andreas Becker </w:t>
      </w:r>
      <w:r w:rsidRPr="00B00708">
        <w:rPr>
          <w:rFonts w:ascii="Arial" w:hAnsi="Arial" w:cs="Arial"/>
          <w:sz w:val="24"/>
          <w:szCs w:val="24"/>
        </w:rPr>
        <w:cr/>
        <w:t>Massachusetts Avenue 4600</w:t>
      </w:r>
      <w:r w:rsidRPr="00B00708">
        <w:rPr>
          <w:rFonts w:ascii="Arial" w:hAnsi="Arial" w:cs="Arial"/>
          <w:sz w:val="24"/>
          <w:szCs w:val="24"/>
        </w:rPr>
        <w:tab/>
      </w:r>
      <w:r w:rsidRPr="00B00708">
        <w:rPr>
          <w:rFonts w:ascii="Arial" w:hAnsi="Arial" w:cs="Arial"/>
          <w:sz w:val="24"/>
          <w:szCs w:val="24"/>
        </w:rPr>
        <w:tab/>
        <w:t>Schulstraße 28</w:t>
      </w:r>
      <w:r w:rsidRPr="00B00708">
        <w:rPr>
          <w:rFonts w:ascii="Arial" w:hAnsi="Arial" w:cs="Arial"/>
          <w:sz w:val="24"/>
          <w:szCs w:val="24"/>
        </w:rPr>
        <w:cr/>
        <w:t>D-66953 Pirmasens</w:t>
      </w:r>
      <w:r w:rsidRPr="00B00708">
        <w:rPr>
          <w:rFonts w:ascii="Arial" w:hAnsi="Arial" w:cs="Arial"/>
          <w:sz w:val="24"/>
          <w:szCs w:val="24"/>
        </w:rPr>
        <w:tab/>
      </w:r>
      <w:r w:rsidRPr="00B00708">
        <w:rPr>
          <w:rFonts w:ascii="Arial" w:hAnsi="Arial" w:cs="Arial"/>
          <w:sz w:val="24"/>
          <w:szCs w:val="24"/>
        </w:rPr>
        <w:tab/>
      </w:r>
      <w:r w:rsidRPr="00B00708">
        <w:rPr>
          <w:rFonts w:ascii="Arial" w:hAnsi="Arial" w:cs="Arial"/>
          <w:sz w:val="24"/>
          <w:szCs w:val="24"/>
        </w:rPr>
        <w:tab/>
      </w:r>
      <w:r>
        <w:rPr>
          <w:rFonts w:ascii="Arial" w:hAnsi="Arial" w:cs="Arial"/>
          <w:sz w:val="24"/>
          <w:szCs w:val="24"/>
        </w:rPr>
        <w:tab/>
      </w:r>
      <w:r w:rsidRPr="00B00708">
        <w:rPr>
          <w:rFonts w:ascii="Arial" w:hAnsi="Arial" w:cs="Arial"/>
          <w:sz w:val="24"/>
          <w:szCs w:val="24"/>
        </w:rPr>
        <w:t xml:space="preserve">D-66976 </w:t>
      </w:r>
      <w:proofErr w:type="spellStart"/>
      <w:r w:rsidRPr="00B00708">
        <w:rPr>
          <w:rFonts w:ascii="Arial" w:hAnsi="Arial" w:cs="Arial"/>
          <w:sz w:val="24"/>
          <w:szCs w:val="24"/>
        </w:rPr>
        <w:t>Rodalben</w:t>
      </w:r>
      <w:proofErr w:type="spellEnd"/>
      <w:r w:rsidRPr="00B00708">
        <w:rPr>
          <w:rFonts w:ascii="Arial" w:hAnsi="Arial" w:cs="Arial"/>
          <w:sz w:val="24"/>
          <w:szCs w:val="24"/>
        </w:rPr>
        <w:cr/>
        <w:t>Telefon: +49/(0)6331/268-295</w:t>
      </w:r>
      <w:r w:rsidRPr="00B00708">
        <w:rPr>
          <w:rFonts w:ascii="Arial" w:hAnsi="Arial" w:cs="Arial"/>
          <w:sz w:val="24"/>
          <w:szCs w:val="24"/>
        </w:rPr>
        <w:tab/>
      </w:r>
      <w:r w:rsidRPr="00B00708">
        <w:rPr>
          <w:rFonts w:ascii="Arial" w:hAnsi="Arial" w:cs="Arial"/>
          <w:sz w:val="24"/>
          <w:szCs w:val="24"/>
        </w:rPr>
        <w:tab/>
        <w:t>Telefon: +49/(0)6331/5543-12</w:t>
      </w:r>
      <w:r w:rsidRPr="00B00708">
        <w:rPr>
          <w:rFonts w:ascii="Arial" w:hAnsi="Arial" w:cs="Arial"/>
          <w:sz w:val="24"/>
          <w:szCs w:val="24"/>
        </w:rPr>
        <w:cr/>
        <w:t>Telefax: +49/(0)6331/268-299</w:t>
      </w:r>
      <w:r w:rsidRPr="00B00708">
        <w:rPr>
          <w:rFonts w:ascii="Arial" w:hAnsi="Arial" w:cs="Arial"/>
          <w:sz w:val="24"/>
          <w:szCs w:val="24"/>
        </w:rPr>
        <w:tab/>
      </w:r>
      <w:r w:rsidRPr="00B00708">
        <w:rPr>
          <w:rFonts w:ascii="Arial" w:hAnsi="Arial" w:cs="Arial"/>
          <w:sz w:val="24"/>
          <w:szCs w:val="24"/>
        </w:rPr>
        <w:tab/>
        <w:t>Telefax: +49/(0)6331/5543-43</w:t>
      </w:r>
    </w:p>
    <w:p w:rsidR="00B00708" w:rsidRPr="00B00708" w:rsidRDefault="00E807EC" w:rsidP="00B00708">
      <w:pPr>
        <w:pStyle w:val="Infozeile"/>
        <w:spacing w:line="240" w:lineRule="exact"/>
        <w:rPr>
          <w:rFonts w:ascii="Arial" w:hAnsi="Arial" w:cs="Arial"/>
          <w:b/>
          <w:bCs/>
          <w:i w:val="0"/>
          <w:iCs w:val="0"/>
        </w:rPr>
      </w:pPr>
      <w:hyperlink r:id="rId14" w:history="1">
        <w:r w:rsidR="00B00708" w:rsidRPr="00B00708">
          <w:rPr>
            <w:rStyle w:val="Hyperlink"/>
            <w:rFonts w:ascii="Arial" w:hAnsi="Arial" w:cs="Arial"/>
            <w:i w:val="0"/>
          </w:rPr>
          <w:t>http://www.convar.de</w:t>
        </w:r>
      </w:hyperlink>
      <w:r w:rsidR="00B00708" w:rsidRPr="00B00708">
        <w:rPr>
          <w:rFonts w:ascii="Arial" w:hAnsi="Arial" w:cs="Arial"/>
          <w:b/>
          <w:bCs/>
          <w:i w:val="0"/>
        </w:rPr>
        <w:tab/>
      </w:r>
      <w:r w:rsidR="00B00708" w:rsidRPr="00B00708">
        <w:rPr>
          <w:rFonts w:ascii="Arial" w:hAnsi="Arial" w:cs="Arial"/>
          <w:i w:val="0"/>
        </w:rPr>
        <w:tab/>
      </w:r>
      <w:r w:rsidR="00B00708" w:rsidRPr="00B00708">
        <w:rPr>
          <w:rFonts w:ascii="Arial" w:hAnsi="Arial" w:cs="Arial"/>
          <w:i w:val="0"/>
        </w:rPr>
        <w:tab/>
      </w:r>
      <w:hyperlink r:id="rId15" w:history="1">
        <w:r w:rsidR="00B00708" w:rsidRPr="00B00708">
          <w:rPr>
            <w:rStyle w:val="Hyperlink"/>
            <w:rFonts w:ascii="Arial" w:hAnsi="Arial" w:cs="Arial"/>
            <w:i w:val="0"/>
          </w:rPr>
          <w:t>http://www.ars-pr.de</w:t>
        </w:r>
      </w:hyperlink>
      <w:r w:rsidR="00B00708" w:rsidRPr="00B00708">
        <w:rPr>
          <w:rFonts w:ascii="Arial" w:hAnsi="Arial" w:cs="Arial"/>
          <w:i w:val="0"/>
        </w:rPr>
        <w:cr/>
      </w:r>
      <w:hyperlink r:id="rId16" w:history="1">
        <w:r w:rsidR="00B00708" w:rsidRPr="00B00708">
          <w:rPr>
            <w:rStyle w:val="Hyperlink"/>
            <w:rFonts w:ascii="Arial" w:hAnsi="Arial" w:cs="Arial"/>
            <w:i w:val="0"/>
          </w:rPr>
          <w:t>harald.goeller@convar.de</w:t>
        </w:r>
      </w:hyperlink>
      <w:r w:rsidR="00B00708" w:rsidRPr="00B00708">
        <w:rPr>
          <w:i w:val="0"/>
        </w:rPr>
        <w:tab/>
      </w:r>
      <w:r w:rsidR="00B00708" w:rsidRPr="00B00708">
        <w:rPr>
          <w:i w:val="0"/>
        </w:rPr>
        <w:tab/>
      </w:r>
      <w:r w:rsidR="00B00708">
        <w:rPr>
          <w:i w:val="0"/>
        </w:rPr>
        <w:tab/>
      </w:r>
      <w:hyperlink r:id="rId17" w:history="1">
        <w:r w:rsidR="00B00708" w:rsidRPr="00B00708">
          <w:rPr>
            <w:rStyle w:val="Hyperlink"/>
            <w:rFonts w:ascii="Arial" w:hAnsi="Arial" w:cs="Arial"/>
            <w:i w:val="0"/>
          </w:rPr>
          <w:t>ABecker@ars-pr.de</w:t>
        </w:r>
      </w:hyperlink>
    </w:p>
    <w:p w:rsidR="00CF4354" w:rsidRPr="0014023C" w:rsidRDefault="0014023C" w:rsidP="0014023C">
      <w:pPr>
        <w:spacing w:after="0" w:line="240" w:lineRule="atLeast"/>
        <w:jc w:val="both"/>
        <w:rPr>
          <w:rFonts w:ascii="Arial" w:hAnsi="Arial" w:cs="Arial"/>
          <w:sz w:val="24"/>
          <w:szCs w:val="24"/>
        </w:rPr>
      </w:pPr>
      <w:r w:rsidRPr="0014023C">
        <w:rPr>
          <w:rFonts w:ascii="Arial" w:hAnsi="Arial" w:cs="Arial"/>
          <w:sz w:val="24"/>
          <w:szCs w:val="24"/>
        </w:rPr>
        <w:tab/>
      </w:r>
      <w:r w:rsidRPr="0014023C">
        <w:rPr>
          <w:rFonts w:ascii="Arial" w:hAnsi="Arial" w:cs="Arial"/>
          <w:sz w:val="24"/>
          <w:szCs w:val="24"/>
        </w:rPr>
        <w:tab/>
      </w:r>
      <w:r w:rsidRPr="0014023C">
        <w:rPr>
          <w:rFonts w:ascii="Arial" w:hAnsi="Arial" w:cs="Arial"/>
          <w:sz w:val="24"/>
          <w:szCs w:val="24"/>
        </w:rPr>
        <w:tab/>
      </w:r>
      <w:r w:rsidRPr="0014023C">
        <w:rPr>
          <w:rFonts w:ascii="Arial" w:hAnsi="Arial" w:cs="Arial"/>
          <w:sz w:val="24"/>
          <w:szCs w:val="24"/>
        </w:rPr>
        <w:tab/>
      </w:r>
      <w:r w:rsidRPr="0014023C">
        <w:rPr>
          <w:rFonts w:ascii="Arial" w:hAnsi="Arial" w:cs="Arial"/>
          <w:sz w:val="24"/>
          <w:szCs w:val="24"/>
        </w:rPr>
        <w:tab/>
      </w:r>
      <w:r w:rsidRPr="0014023C">
        <w:rPr>
          <w:rFonts w:ascii="Arial" w:hAnsi="Arial" w:cs="Arial"/>
          <w:sz w:val="24"/>
          <w:szCs w:val="24"/>
        </w:rPr>
        <w:tab/>
        <w:t>Autorin: Sabine Sturm</w:t>
      </w:r>
    </w:p>
    <w:sectPr w:rsidR="00CF4354" w:rsidRPr="0014023C" w:rsidSect="0010174A">
      <w:footerReference w:type="default" r:id="rId18"/>
      <w:pgSz w:w="11906" w:h="16838" w:code="9"/>
      <w:pgMar w:top="1418" w:right="1191" w:bottom="567"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CC" w:rsidRDefault="00FF64CC" w:rsidP="007A1A90">
      <w:pPr>
        <w:spacing w:after="0" w:line="240" w:lineRule="auto"/>
      </w:pPr>
      <w:r>
        <w:separator/>
      </w:r>
    </w:p>
  </w:endnote>
  <w:endnote w:type="continuationSeparator" w:id="0">
    <w:p w:rsidR="00FF64CC" w:rsidRDefault="00FF64CC" w:rsidP="007A1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CC" w:rsidRDefault="00FF64CC" w:rsidP="0010174A">
    <w:pPr>
      <w:spacing w:after="0"/>
      <w:rPr>
        <w:rFonts w:ascii="Arial" w:hAnsi="Arial" w:cs="Arial"/>
        <w:b/>
        <w:sz w:val="19"/>
        <w:szCs w:val="19"/>
        <w:lang w:val="de-CH"/>
      </w:rPr>
    </w:pPr>
  </w:p>
  <w:p w:rsidR="00FF64CC" w:rsidRPr="00A72261" w:rsidRDefault="00FF64CC" w:rsidP="0010174A">
    <w:pPr>
      <w:spacing w:after="0"/>
      <w:rPr>
        <w:rFonts w:ascii="Arial" w:hAnsi="Arial" w:cs="Arial"/>
        <w:b/>
        <w:sz w:val="20"/>
        <w:szCs w:val="20"/>
      </w:rPr>
    </w:pPr>
    <w:r w:rsidRPr="00F34CBC">
      <w:rPr>
        <w:rFonts w:ascii="Arial" w:hAnsi="Arial" w:cs="Arial"/>
        <w:b/>
        <w:sz w:val="19"/>
        <w:szCs w:val="19"/>
        <w:lang w:val="de-CH"/>
      </w:rPr>
      <w:t xml:space="preserve">Download / Text und Bilder </w:t>
    </w:r>
    <w:r w:rsidRPr="00F34CBC">
      <w:rPr>
        <w:rFonts w:ascii="Arial" w:hAnsi="Arial" w:cs="Arial"/>
        <w:b/>
        <w:sz w:val="19"/>
        <w:szCs w:val="19"/>
      </w:rPr>
      <w:t xml:space="preserve">unter </w:t>
    </w:r>
    <w:hyperlink r:id="rId1" w:history="1">
      <w:r w:rsidR="000D6F22" w:rsidRPr="001612A9">
        <w:rPr>
          <w:rStyle w:val="Hyperlink"/>
          <w:rFonts w:ascii="Arial" w:hAnsi="Arial" w:cs="Arial"/>
          <w:b/>
          <w:sz w:val="19"/>
          <w:szCs w:val="19"/>
        </w:rPr>
        <w:t>http://www.ars-pr.de/de/presse/meldungen/20111115_con.php</w:t>
      </w:r>
    </w:hyperlink>
    <w:r w:rsidR="000D6F22">
      <w:rPr>
        <w:rFonts w:ascii="Arial" w:hAnsi="Arial" w:cs="Arial"/>
        <w:b/>
        <w:sz w:val="19"/>
        <w:szCs w:val="19"/>
      </w:rPr>
      <w:t xml:space="preserve"> </w:t>
    </w:r>
    <w:r>
      <w:rPr>
        <w:rFonts w:ascii="Arial" w:hAnsi="Arial" w:cs="Arial"/>
        <w:b/>
        <w:sz w:val="20"/>
        <w:szCs w:val="20"/>
      </w:rPr>
      <w:t xml:space="preserve">      </w:t>
    </w:r>
    <w:r w:rsidRPr="00A72261">
      <w:rPr>
        <w:rFonts w:ascii="Arial" w:hAnsi="Arial" w:cs="Arial"/>
        <w:b/>
        <w:sz w:val="20"/>
        <w:szCs w:val="20"/>
      </w:rPr>
      <w:t xml:space="preserve">  </w:t>
    </w:r>
    <w:r w:rsidR="00E807EC" w:rsidRPr="00F34CBC">
      <w:rPr>
        <w:rStyle w:val="Seitenzahl"/>
        <w:rFonts w:ascii="Arial" w:hAnsi="Arial" w:cs="Arial"/>
        <w:b/>
        <w:bCs/>
        <w:sz w:val="24"/>
        <w:szCs w:val="24"/>
      </w:rPr>
      <w:fldChar w:fldCharType="begin"/>
    </w:r>
    <w:r w:rsidRPr="00F34CBC">
      <w:rPr>
        <w:rStyle w:val="Seitenzahl"/>
        <w:rFonts w:ascii="Arial" w:hAnsi="Arial" w:cs="Arial"/>
        <w:b/>
        <w:bCs/>
        <w:sz w:val="24"/>
        <w:szCs w:val="24"/>
      </w:rPr>
      <w:instrText xml:space="preserve"> PAGE </w:instrText>
    </w:r>
    <w:r w:rsidR="00E807EC" w:rsidRPr="00F34CBC">
      <w:rPr>
        <w:rStyle w:val="Seitenzahl"/>
        <w:rFonts w:ascii="Arial" w:hAnsi="Arial" w:cs="Arial"/>
        <w:b/>
        <w:bCs/>
        <w:sz w:val="24"/>
        <w:szCs w:val="24"/>
      </w:rPr>
      <w:fldChar w:fldCharType="separate"/>
    </w:r>
    <w:r w:rsidR="00BA070E">
      <w:rPr>
        <w:rStyle w:val="Seitenzahl"/>
        <w:rFonts w:ascii="Arial" w:hAnsi="Arial" w:cs="Arial"/>
        <w:b/>
        <w:bCs/>
        <w:noProof/>
        <w:sz w:val="24"/>
        <w:szCs w:val="24"/>
      </w:rPr>
      <w:t>3</w:t>
    </w:r>
    <w:r w:rsidR="00E807EC" w:rsidRPr="00F34CBC">
      <w:rPr>
        <w:rStyle w:val="Seitenzahl"/>
        <w:rFonts w:ascii="Arial" w:hAnsi="Arial" w:cs="Arial"/>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CC" w:rsidRDefault="00FF64CC" w:rsidP="007A1A90">
      <w:pPr>
        <w:spacing w:after="0" w:line="240" w:lineRule="auto"/>
      </w:pPr>
      <w:r>
        <w:separator/>
      </w:r>
    </w:p>
  </w:footnote>
  <w:footnote w:type="continuationSeparator" w:id="0">
    <w:p w:rsidR="00FF64CC" w:rsidRDefault="00FF64CC" w:rsidP="007A1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1A90"/>
    <w:rsid w:val="00023DF9"/>
    <w:rsid w:val="0003191D"/>
    <w:rsid w:val="000349BE"/>
    <w:rsid w:val="00040BCC"/>
    <w:rsid w:val="000431A0"/>
    <w:rsid w:val="000448B3"/>
    <w:rsid w:val="00044D03"/>
    <w:rsid w:val="00063FF2"/>
    <w:rsid w:val="00071463"/>
    <w:rsid w:val="00076A1A"/>
    <w:rsid w:val="000B100F"/>
    <w:rsid w:val="000C0699"/>
    <w:rsid w:val="000D0F21"/>
    <w:rsid w:val="000D6F22"/>
    <w:rsid w:val="000E673D"/>
    <w:rsid w:val="000F0C29"/>
    <w:rsid w:val="000F7DFF"/>
    <w:rsid w:val="0010174A"/>
    <w:rsid w:val="00110F4C"/>
    <w:rsid w:val="00114019"/>
    <w:rsid w:val="0014023C"/>
    <w:rsid w:val="00143829"/>
    <w:rsid w:val="001438AC"/>
    <w:rsid w:val="00147AC3"/>
    <w:rsid w:val="00163978"/>
    <w:rsid w:val="00172127"/>
    <w:rsid w:val="00172633"/>
    <w:rsid w:val="0018011D"/>
    <w:rsid w:val="0018410B"/>
    <w:rsid w:val="001B2491"/>
    <w:rsid w:val="001B4731"/>
    <w:rsid w:val="001C21B9"/>
    <w:rsid w:val="001C38DD"/>
    <w:rsid w:val="00215238"/>
    <w:rsid w:val="00217B2A"/>
    <w:rsid w:val="00231576"/>
    <w:rsid w:val="00232095"/>
    <w:rsid w:val="00241476"/>
    <w:rsid w:val="00242222"/>
    <w:rsid w:val="00244346"/>
    <w:rsid w:val="002645EA"/>
    <w:rsid w:val="002A298F"/>
    <w:rsid w:val="002B4C48"/>
    <w:rsid w:val="002D2C91"/>
    <w:rsid w:val="002E5047"/>
    <w:rsid w:val="002F5D4D"/>
    <w:rsid w:val="002F6BA9"/>
    <w:rsid w:val="00301CC6"/>
    <w:rsid w:val="00333AF2"/>
    <w:rsid w:val="0034475E"/>
    <w:rsid w:val="00360CE3"/>
    <w:rsid w:val="00361E40"/>
    <w:rsid w:val="003622EB"/>
    <w:rsid w:val="00386DD7"/>
    <w:rsid w:val="003A15AE"/>
    <w:rsid w:val="003A6A1F"/>
    <w:rsid w:val="003B0F94"/>
    <w:rsid w:val="003B6718"/>
    <w:rsid w:val="003D0575"/>
    <w:rsid w:val="003D0A90"/>
    <w:rsid w:val="003E0D25"/>
    <w:rsid w:val="003E13AC"/>
    <w:rsid w:val="003E17F0"/>
    <w:rsid w:val="003E238C"/>
    <w:rsid w:val="003F25A9"/>
    <w:rsid w:val="003F52B1"/>
    <w:rsid w:val="00400885"/>
    <w:rsid w:val="00422640"/>
    <w:rsid w:val="0042497E"/>
    <w:rsid w:val="00444E8C"/>
    <w:rsid w:val="00453BC0"/>
    <w:rsid w:val="00476FE4"/>
    <w:rsid w:val="0049040F"/>
    <w:rsid w:val="004A3177"/>
    <w:rsid w:val="004B3C03"/>
    <w:rsid w:val="004B58C0"/>
    <w:rsid w:val="004B6ACA"/>
    <w:rsid w:val="004C0645"/>
    <w:rsid w:val="004C4639"/>
    <w:rsid w:val="004D4700"/>
    <w:rsid w:val="004D7B9D"/>
    <w:rsid w:val="004E1610"/>
    <w:rsid w:val="004F18B9"/>
    <w:rsid w:val="004F1E5F"/>
    <w:rsid w:val="004F5B89"/>
    <w:rsid w:val="004F718C"/>
    <w:rsid w:val="00502B16"/>
    <w:rsid w:val="0050376C"/>
    <w:rsid w:val="00505B67"/>
    <w:rsid w:val="00516348"/>
    <w:rsid w:val="005179B4"/>
    <w:rsid w:val="0053543F"/>
    <w:rsid w:val="0053723E"/>
    <w:rsid w:val="00545126"/>
    <w:rsid w:val="00545835"/>
    <w:rsid w:val="0054648B"/>
    <w:rsid w:val="00562B79"/>
    <w:rsid w:val="00575EE7"/>
    <w:rsid w:val="00581C37"/>
    <w:rsid w:val="00584062"/>
    <w:rsid w:val="0059056D"/>
    <w:rsid w:val="005D5287"/>
    <w:rsid w:val="005E1885"/>
    <w:rsid w:val="005E3A39"/>
    <w:rsid w:val="005E72F2"/>
    <w:rsid w:val="005F2B34"/>
    <w:rsid w:val="00600941"/>
    <w:rsid w:val="0061068B"/>
    <w:rsid w:val="00616BEB"/>
    <w:rsid w:val="00624B57"/>
    <w:rsid w:val="00626B53"/>
    <w:rsid w:val="00641385"/>
    <w:rsid w:val="0064601E"/>
    <w:rsid w:val="00653C21"/>
    <w:rsid w:val="00660F4A"/>
    <w:rsid w:val="00667572"/>
    <w:rsid w:val="00677AC3"/>
    <w:rsid w:val="006818A4"/>
    <w:rsid w:val="00682C01"/>
    <w:rsid w:val="006D65EE"/>
    <w:rsid w:val="00704191"/>
    <w:rsid w:val="00706508"/>
    <w:rsid w:val="00720065"/>
    <w:rsid w:val="00741FF6"/>
    <w:rsid w:val="0074531D"/>
    <w:rsid w:val="00745718"/>
    <w:rsid w:val="00774279"/>
    <w:rsid w:val="00775E26"/>
    <w:rsid w:val="00785868"/>
    <w:rsid w:val="007919D8"/>
    <w:rsid w:val="007A129D"/>
    <w:rsid w:val="007A1A90"/>
    <w:rsid w:val="007B2642"/>
    <w:rsid w:val="007B4F7C"/>
    <w:rsid w:val="007C39A7"/>
    <w:rsid w:val="007C48EA"/>
    <w:rsid w:val="007E257E"/>
    <w:rsid w:val="007E321D"/>
    <w:rsid w:val="007E3AB8"/>
    <w:rsid w:val="007E3FA5"/>
    <w:rsid w:val="007F015D"/>
    <w:rsid w:val="0080143C"/>
    <w:rsid w:val="0080779D"/>
    <w:rsid w:val="00811192"/>
    <w:rsid w:val="00820E7B"/>
    <w:rsid w:val="0082308B"/>
    <w:rsid w:val="008251E4"/>
    <w:rsid w:val="008314A2"/>
    <w:rsid w:val="0083335E"/>
    <w:rsid w:val="00853693"/>
    <w:rsid w:val="00861A0C"/>
    <w:rsid w:val="00873D89"/>
    <w:rsid w:val="008749F9"/>
    <w:rsid w:val="0088312F"/>
    <w:rsid w:val="008958AF"/>
    <w:rsid w:val="008A66F7"/>
    <w:rsid w:val="008C2393"/>
    <w:rsid w:val="008E3D0F"/>
    <w:rsid w:val="008E7570"/>
    <w:rsid w:val="00901A38"/>
    <w:rsid w:val="00903AE1"/>
    <w:rsid w:val="00912DCF"/>
    <w:rsid w:val="0091447C"/>
    <w:rsid w:val="00917DAF"/>
    <w:rsid w:val="00923F3F"/>
    <w:rsid w:val="009301D0"/>
    <w:rsid w:val="00933068"/>
    <w:rsid w:val="00970E20"/>
    <w:rsid w:val="00974DC9"/>
    <w:rsid w:val="00977A68"/>
    <w:rsid w:val="00977CDB"/>
    <w:rsid w:val="00982509"/>
    <w:rsid w:val="009A0194"/>
    <w:rsid w:val="009A0834"/>
    <w:rsid w:val="009A7B17"/>
    <w:rsid w:val="009B4AD7"/>
    <w:rsid w:val="009C02DE"/>
    <w:rsid w:val="009C3E1E"/>
    <w:rsid w:val="009C4C56"/>
    <w:rsid w:val="009E07DB"/>
    <w:rsid w:val="009F7E65"/>
    <w:rsid w:val="00A05704"/>
    <w:rsid w:val="00A276D5"/>
    <w:rsid w:val="00A31558"/>
    <w:rsid w:val="00A31C81"/>
    <w:rsid w:val="00A53062"/>
    <w:rsid w:val="00A54530"/>
    <w:rsid w:val="00A72261"/>
    <w:rsid w:val="00A725E5"/>
    <w:rsid w:val="00A8147D"/>
    <w:rsid w:val="00AA2173"/>
    <w:rsid w:val="00AA268D"/>
    <w:rsid w:val="00AA446C"/>
    <w:rsid w:val="00AB4A51"/>
    <w:rsid w:val="00AD603C"/>
    <w:rsid w:val="00AD60E4"/>
    <w:rsid w:val="00AD63EB"/>
    <w:rsid w:val="00AE1C58"/>
    <w:rsid w:val="00AE2D0E"/>
    <w:rsid w:val="00B00708"/>
    <w:rsid w:val="00B06A15"/>
    <w:rsid w:val="00B07479"/>
    <w:rsid w:val="00B24559"/>
    <w:rsid w:val="00B364A0"/>
    <w:rsid w:val="00B50A12"/>
    <w:rsid w:val="00B65B48"/>
    <w:rsid w:val="00B67079"/>
    <w:rsid w:val="00B70AD9"/>
    <w:rsid w:val="00B840C8"/>
    <w:rsid w:val="00BA070E"/>
    <w:rsid w:val="00BA0CEF"/>
    <w:rsid w:val="00BA49DD"/>
    <w:rsid w:val="00BB4794"/>
    <w:rsid w:val="00BB742C"/>
    <w:rsid w:val="00BC250D"/>
    <w:rsid w:val="00BD39ED"/>
    <w:rsid w:val="00BE4CAB"/>
    <w:rsid w:val="00BF3204"/>
    <w:rsid w:val="00BF4D7C"/>
    <w:rsid w:val="00C11B00"/>
    <w:rsid w:val="00C13CE6"/>
    <w:rsid w:val="00C17FC1"/>
    <w:rsid w:val="00C2011F"/>
    <w:rsid w:val="00C20D10"/>
    <w:rsid w:val="00C22414"/>
    <w:rsid w:val="00C26395"/>
    <w:rsid w:val="00C450F4"/>
    <w:rsid w:val="00C454DB"/>
    <w:rsid w:val="00C45A89"/>
    <w:rsid w:val="00C653B5"/>
    <w:rsid w:val="00C84D54"/>
    <w:rsid w:val="00C86197"/>
    <w:rsid w:val="00C86CA3"/>
    <w:rsid w:val="00C874C2"/>
    <w:rsid w:val="00C905CF"/>
    <w:rsid w:val="00CA5F4E"/>
    <w:rsid w:val="00CD396E"/>
    <w:rsid w:val="00CF1045"/>
    <w:rsid w:val="00CF4354"/>
    <w:rsid w:val="00CF51B4"/>
    <w:rsid w:val="00D0317F"/>
    <w:rsid w:val="00D12317"/>
    <w:rsid w:val="00D1773F"/>
    <w:rsid w:val="00D340A2"/>
    <w:rsid w:val="00D435E8"/>
    <w:rsid w:val="00D44836"/>
    <w:rsid w:val="00D504D1"/>
    <w:rsid w:val="00D57DC5"/>
    <w:rsid w:val="00D635EE"/>
    <w:rsid w:val="00D73C64"/>
    <w:rsid w:val="00D7687E"/>
    <w:rsid w:val="00D81B97"/>
    <w:rsid w:val="00D92884"/>
    <w:rsid w:val="00D96C6F"/>
    <w:rsid w:val="00DA7F9B"/>
    <w:rsid w:val="00DB1614"/>
    <w:rsid w:val="00DB2C41"/>
    <w:rsid w:val="00DF5377"/>
    <w:rsid w:val="00E07A27"/>
    <w:rsid w:val="00E1070B"/>
    <w:rsid w:val="00E26C89"/>
    <w:rsid w:val="00E520C7"/>
    <w:rsid w:val="00E707A9"/>
    <w:rsid w:val="00E807EC"/>
    <w:rsid w:val="00E9661D"/>
    <w:rsid w:val="00EA3E20"/>
    <w:rsid w:val="00EB6FFA"/>
    <w:rsid w:val="00EF224F"/>
    <w:rsid w:val="00EF51A9"/>
    <w:rsid w:val="00F047B3"/>
    <w:rsid w:val="00F04F5D"/>
    <w:rsid w:val="00F06C53"/>
    <w:rsid w:val="00F132C8"/>
    <w:rsid w:val="00F140BD"/>
    <w:rsid w:val="00F34CBC"/>
    <w:rsid w:val="00F369E8"/>
    <w:rsid w:val="00F50449"/>
    <w:rsid w:val="00F80285"/>
    <w:rsid w:val="00F9069E"/>
    <w:rsid w:val="00F90843"/>
    <w:rsid w:val="00F91E67"/>
    <w:rsid w:val="00F922FC"/>
    <w:rsid w:val="00F92951"/>
    <w:rsid w:val="00F941E3"/>
    <w:rsid w:val="00F955B8"/>
    <w:rsid w:val="00FA3BA2"/>
    <w:rsid w:val="00FC67E5"/>
    <w:rsid w:val="00FE2DBC"/>
    <w:rsid w:val="00FE5BFC"/>
    <w:rsid w:val="00FF25A7"/>
    <w:rsid w:val="00FF64CC"/>
    <w:rsid w:val="00FF7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0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semiHidden/>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semiHidde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ytepac.de" TargetMode="External"/><Relationship Id="rId13" Type="http://schemas.openxmlformats.org/officeDocument/2006/relationships/hyperlink" Target="http://www.ars-pr.de/de/presse/meldungen/20111115_con.ph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ABecker@ars-pr.de" TargetMode="External"/><Relationship Id="rId2" Type="http://schemas.openxmlformats.org/officeDocument/2006/relationships/styles" Target="styles.xml"/><Relationship Id="rId16" Type="http://schemas.openxmlformats.org/officeDocument/2006/relationships/hyperlink" Target="mailto:harald.goeller@convar.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rs-pr.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var.de" TargetMode="External"/><Relationship Id="rId14" Type="http://schemas.openxmlformats.org/officeDocument/2006/relationships/hyperlink" Target="http://www.conva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11115_con.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Mit BytePAC steigenden Festplattenkosten trotzen (CONVAR) Pressemeldung vom</vt:lpstr>
    </vt:vector>
  </TitlesOfParts>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BytePAC steigenden Festplattenkosten trotzen (CONVAR) Pressemeldung vom 15.11.2011</dc:title>
  <dc:creator>Sabine Sturm</dc:creator>
  <cp:lastModifiedBy>ssturm</cp:lastModifiedBy>
  <cp:revision>4</cp:revision>
  <cp:lastPrinted>2011-11-11T14:38:00Z</cp:lastPrinted>
  <dcterms:created xsi:type="dcterms:W3CDTF">2011-11-15T09:30:00Z</dcterms:created>
  <dcterms:modified xsi:type="dcterms:W3CDTF">2011-11-15T09:54:00Z</dcterms:modified>
</cp:coreProperties>
</file>