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8B" w:rsidRDefault="00832F8B">
      <w:pPr>
        <w:pStyle w:val="DynamikumFliesstext"/>
        <w:jc w:val="right"/>
        <w:outlineLvl w:val="0"/>
      </w:pPr>
    </w:p>
    <w:p w:rsidR="00832F8B" w:rsidRDefault="008D3C74">
      <w:pPr>
        <w:pStyle w:val="DynamikumFliesstext"/>
        <w:jc w:val="right"/>
        <w:outlineLvl w:val="0"/>
        <w:rPr>
          <w:lang w:val="de-CH"/>
        </w:rPr>
      </w:pPr>
      <w:r>
        <w:rPr>
          <w:lang w:val="de-CH"/>
        </w:rPr>
        <w:t>Pirmasens, 13</w:t>
      </w:r>
      <w:r w:rsidR="00987C44">
        <w:rPr>
          <w:lang w:val="de-CH"/>
        </w:rPr>
        <w:t>. Juli 2011</w:t>
      </w:r>
    </w:p>
    <w:p w:rsidR="00832F8B" w:rsidRDefault="00832F8B">
      <w:pPr>
        <w:pStyle w:val="DynamikumFliesstext"/>
        <w:rPr>
          <w:lang w:val="de-CH"/>
        </w:rPr>
      </w:pPr>
    </w:p>
    <w:p w:rsidR="00832F8B" w:rsidRDefault="00987C44">
      <w:pPr>
        <w:pStyle w:val="Dynamikumberschrift"/>
        <w:spacing w:line="480" w:lineRule="atLeast"/>
        <w:jc w:val="both"/>
        <w:rPr>
          <w:sz w:val="35"/>
          <w:szCs w:val="36"/>
          <w:lang w:val="de-CH"/>
        </w:rPr>
      </w:pPr>
      <w:bookmarkStart w:id="0" w:name="OLE_LINK1"/>
      <w:bookmarkStart w:id="1" w:name="OLE_LINK2"/>
      <w:r>
        <w:rPr>
          <w:sz w:val="35"/>
          <w:szCs w:val="36"/>
          <w:lang w:val="de-CH"/>
        </w:rPr>
        <w:t>Dynamikum und ACV vereinbaren Kooperation</w:t>
      </w:r>
    </w:p>
    <w:bookmarkEnd w:id="0"/>
    <w:bookmarkEnd w:id="1"/>
    <w:p w:rsidR="00832F8B" w:rsidRDefault="00832F8B">
      <w:pPr>
        <w:pStyle w:val="DynamikumUnterberschrift"/>
        <w:spacing w:line="360" w:lineRule="atLeast"/>
        <w:jc w:val="both"/>
        <w:rPr>
          <w:rFonts w:cs="Arial"/>
          <w:lang w:val="de-CH"/>
        </w:rPr>
      </w:pPr>
    </w:p>
    <w:p w:rsidR="00832F8B" w:rsidRDefault="00987C44">
      <w:pPr>
        <w:pStyle w:val="DynamikumUnterberschrift"/>
        <w:spacing w:line="360" w:lineRule="atLeast"/>
        <w:jc w:val="both"/>
        <w:rPr>
          <w:rFonts w:cs="Arial"/>
          <w:sz w:val="22"/>
          <w:lang w:val="de-CH"/>
        </w:rPr>
      </w:pPr>
      <w:r>
        <w:rPr>
          <w:rFonts w:cs="Arial"/>
          <w:sz w:val="22"/>
          <w:lang w:val="de-CH"/>
        </w:rPr>
        <w:t xml:space="preserve">Partnernetzwerk des Science Centers auf kontinuierlichem Wachstum – Zusammenarbeit mit Automobil-Club Verkehr bietet </w:t>
      </w:r>
      <w:r w:rsidR="00647EE1">
        <w:rPr>
          <w:rFonts w:cs="Arial"/>
          <w:sz w:val="22"/>
          <w:lang w:val="de-CH"/>
        </w:rPr>
        <w:t>Mitgliedern spezielle Angebote</w:t>
      </w:r>
      <w:r>
        <w:rPr>
          <w:rFonts w:cs="Arial"/>
          <w:sz w:val="22"/>
          <w:lang w:val="de-CH"/>
        </w:rPr>
        <w:t xml:space="preserve"> für Einzelpersonen und Familien</w:t>
      </w:r>
    </w:p>
    <w:p w:rsidR="00832F8B" w:rsidRDefault="00832F8B">
      <w:pPr>
        <w:pStyle w:val="StandardWeb"/>
        <w:spacing w:before="0" w:beforeAutospacing="0" w:after="0" w:afterAutospacing="0" w:line="360" w:lineRule="atLeast"/>
        <w:jc w:val="both"/>
        <w:rPr>
          <w:rFonts w:ascii="Arial" w:hAnsi="Arial" w:cs="Arial"/>
          <w:sz w:val="22"/>
          <w:lang w:val="de-CH"/>
        </w:rPr>
      </w:pPr>
    </w:p>
    <w:p w:rsidR="00832F8B" w:rsidRDefault="00987C44">
      <w:pPr>
        <w:pStyle w:val="StandardWeb"/>
        <w:spacing w:before="0" w:beforeAutospacing="0" w:after="0" w:afterAutospacing="0" w:line="360" w:lineRule="atLeast"/>
        <w:ind w:left="851" w:firstLine="567"/>
        <w:jc w:val="both"/>
        <w:rPr>
          <w:rFonts w:ascii="Arial" w:hAnsi="Arial" w:cs="Arial"/>
          <w:sz w:val="22"/>
        </w:rPr>
      </w:pPr>
      <w:r>
        <w:rPr>
          <w:rFonts w:ascii="Arial" w:hAnsi="Arial" w:cs="Arial"/>
          <w:sz w:val="22"/>
        </w:rPr>
        <w:t>Das Dynamikum-Partnernetzwerk wächst und gedeiht: Aktuell hat sich der Automobil-Club Verkehr (ACV) für eine Kooperation mit dem Pirmasenser Science Center entschlossen. Wichtig für die Mitglieder des bundesweit drittgrößten Automobil-Clubs: Gegenstand der jetzt getroffenen Vereinbarung ist es, dass sie bei Vorlage ihrer Mitgliedskarte eine Ermäßigung von 1,50 Euro auf den regulären Eintrittspreis von 9 Euro erhalten; auch Familien profitieren von günstigeren Tickets zum Preis von 20 statt 23 Euro. Außerdem informieren die jeweiligen ACV-Ortsgruppen die Mitgliederschaft in ihren Bereichen zusätzlich genauer über die Möglichkeiten an ganztägigen Specials rund um das Dynamikum sowie die touristischen Attraktionen in und um Pirmasens.</w:t>
      </w:r>
    </w:p>
    <w:p w:rsidR="00832F8B" w:rsidRDefault="00832F8B">
      <w:pPr>
        <w:pStyle w:val="StandardWeb"/>
        <w:spacing w:before="0" w:beforeAutospacing="0" w:after="0" w:afterAutospacing="0" w:line="360" w:lineRule="atLeast"/>
        <w:ind w:left="851" w:firstLine="567"/>
        <w:jc w:val="both"/>
        <w:rPr>
          <w:rFonts w:ascii="Arial" w:hAnsi="Arial" w:cs="Arial"/>
          <w:sz w:val="22"/>
        </w:rPr>
      </w:pPr>
    </w:p>
    <w:p w:rsidR="00832F8B" w:rsidRDefault="00987C44">
      <w:pPr>
        <w:pStyle w:val="StandardWeb"/>
        <w:spacing w:before="0" w:beforeAutospacing="0" w:after="0" w:afterAutospacing="0" w:line="360" w:lineRule="atLeast"/>
        <w:ind w:left="851" w:firstLine="567"/>
        <w:jc w:val="both"/>
        <w:rPr>
          <w:rFonts w:ascii="Arial" w:hAnsi="Arial" w:cs="Arial"/>
          <w:sz w:val="22"/>
        </w:rPr>
      </w:pPr>
      <w:r>
        <w:rPr>
          <w:rFonts w:ascii="Arial" w:hAnsi="Arial" w:cs="Arial"/>
          <w:sz w:val="22"/>
        </w:rPr>
        <w:t xml:space="preserve">Um auf das besondere Angebot hinzuweisen, in die ganz besondere Welt der Naturwissenschaften und Technik einzutauchen und dabei nach Herzenslust selbst zu experimentieren, wirbt der ACV mit dem Dynamikum-Logo und der Verlinkung auf die Dynamikum-Webseite auf seiner Homepage. Gleichermaßen berichtet das Dynamikum über die Zusammenarbeit kontinuierlich auch im Internet unter </w:t>
      </w:r>
      <w:hyperlink r:id="rId8" w:history="1">
        <w:r>
          <w:rPr>
            <w:rStyle w:val="Hyperlink"/>
            <w:rFonts w:ascii="Arial" w:hAnsi="Arial" w:cs="Arial"/>
            <w:sz w:val="22"/>
          </w:rPr>
          <w:t>www.dynamikum.de</w:t>
        </w:r>
      </w:hyperlink>
      <w:r>
        <w:rPr>
          <w:rFonts w:ascii="Arial" w:hAnsi="Arial" w:cs="Arial"/>
          <w:sz w:val="22"/>
        </w:rPr>
        <w:t xml:space="preserve">. </w:t>
      </w:r>
    </w:p>
    <w:p w:rsidR="00832F8B" w:rsidRDefault="00832F8B">
      <w:pPr>
        <w:pStyle w:val="StandardWeb"/>
        <w:spacing w:before="0" w:beforeAutospacing="0" w:after="0" w:afterAutospacing="0" w:line="360" w:lineRule="atLeast"/>
        <w:ind w:left="851" w:firstLine="567"/>
        <w:jc w:val="both"/>
        <w:rPr>
          <w:rFonts w:ascii="Arial" w:hAnsi="Arial" w:cs="Arial"/>
          <w:sz w:val="22"/>
        </w:rPr>
      </w:pPr>
    </w:p>
    <w:p w:rsidR="00832F8B" w:rsidRDefault="00987C44">
      <w:pPr>
        <w:pStyle w:val="StandardWeb"/>
        <w:spacing w:before="0" w:beforeAutospacing="0" w:after="0" w:afterAutospacing="0" w:line="360" w:lineRule="atLeast"/>
        <w:ind w:left="851" w:firstLine="567"/>
        <w:jc w:val="both"/>
        <w:rPr>
          <w:rFonts w:ascii="Arial" w:hAnsi="Arial" w:cs="Arial"/>
          <w:sz w:val="22"/>
          <w:lang w:val="de-CH"/>
        </w:rPr>
      </w:pPr>
      <w:r>
        <w:rPr>
          <w:rFonts w:ascii="Arial" w:hAnsi="Arial" w:cs="Arial"/>
          <w:sz w:val="22"/>
          <w:lang w:val="de-CH"/>
        </w:rPr>
        <w:t xml:space="preserve">„Wir freuen uns sehr, dass der ACV mit dem Wunsch einer Kooperation an uns herangetreten ist, um seine Mitglieder zum einen auf das Dynamikum als ein ‚Museum’ der wirklich besonderen Art hinzuweisen und zum anderen den Besuch auch </w:t>
      </w:r>
      <w:r>
        <w:rPr>
          <w:rFonts w:ascii="Arial" w:hAnsi="Arial" w:cs="Arial"/>
          <w:sz w:val="22"/>
          <w:lang w:val="de-CH"/>
        </w:rPr>
        <w:lastRenderedPageBreak/>
        <w:t xml:space="preserve">mit speziellen Angeboten zu verknüpfen, die Groß und Klein begeistern. Gleichzeitig profitieren wir davon, unser stetig wachsendes Partnernetzwerk um eine weitere renommierte Organisation zu ergänzen, mit der wir im Zusammenspiel sicher einige spannende Aktionen auf die Beine stellen werden“, zeigt sich Dynamikum-Geschäftsführer Rolf </w:t>
      </w:r>
      <w:proofErr w:type="spellStart"/>
      <w:r>
        <w:rPr>
          <w:rFonts w:ascii="Arial" w:hAnsi="Arial" w:cs="Arial"/>
          <w:sz w:val="22"/>
          <w:lang w:val="de-CH"/>
        </w:rPr>
        <w:t>Schlicher</w:t>
      </w:r>
      <w:proofErr w:type="spellEnd"/>
      <w:r>
        <w:rPr>
          <w:rFonts w:ascii="Arial" w:hAnsi="Arial" w:cs="Arial"/>
          <w:sz w:val="22"/>
          <w:lang w:val="de-CH"/>
        </w:rPr>
        <w:t xml:space="preserve"> mit dieser Entwicklung zufrieden.</w:t>
      </w:r>
    </w:p>
    <w:p w:rsidR="00832F8B" w:rsidRDefault="00832F8B">
      <w:pPr>
        <w:pStyle w:val="StandardWeb"/>
        <w:spacing w:before="0" w:beforeAutospacing="0" w:after="0" w:afterAutospacing="0" w:line="360" w:lineRule="atLeast"/>
        <w:ind w:left="851" w:firstLine="567"/>
        <w:jc w:val="both"/>
        <w:rPr>
          <w:rFonts w:ascii="Arial" w:hAnsi="Arial" w:cs="Arial"/>
          <w:sz w:val="22"/>
          <w:lang w:val="de-CH"/>
        </w:rPr>
      </w:pPr>
    </w:p>
    <w:p w:rsidR="00832F8B" w:rsidRDefault="00987C44">
      <w:pPr>
        <w:pStyle w:val="berschrift3"/>
        <w:spacing w:line="340" w:lineRule="atLeast"/>
        <w:rPr>
          <w:sz w:val="22"/>
        </w:rPr>
      </w:pPr>
      <w:r>
        <w:rPr>
          <w:sz w:val="22"/>
        </w:rPr>
        <w:t>Ergänzend zum Dynamikum</w:t>
      </w:r>
    </w:p>
    <w:p w:rsidR="00832F8B" w:rsidRDefault="00987C44">
      <w:pPr>
        <w:spacing w:line="340" w:lineRule="atLeast"/>
        <w:jc w:val="both"/>
        <w:rPr>
          <w:rFonts w:cs="Arial"/>
          <w:sz w:val="22"/>
        </w:rPr>
      </w:pPr>
      <w:r>
        <w:rPr>
          <w:rFonts w:cs="Arial"/>
          <w:sz w:val="22"/>
        </w:rPr>
        <w:t xml:space="preserve">Das Dynamikum Pirmasens ist das erste und bislang einzige Science Center in Rheinland-Pfalz. Als Mitmachmuseum lädt es seine Besucher aus allen Altersstufen dazu ein, die verschiedensten Phänomene aus Natur und Technik durch die aktive Beschäftigung mit Exponaten selbst zu erforschen und an interaktiven Experimentierstationen im wahrsten Sinne des Wortes zu </w:t>
      </w:r>
      <w:proofErr w:type="spellStart"/>
      <w:r>
        <w:rPr>
          <w:rFonts w:cs="Arial"/>
          <w:sz w:val="22"/>
        </w:rPr>
        <w:t>be</w:t>
      </w:r>
      <w:proofErr w:type="spellEnd"/>
      <w:r>
        <w:rPr>
          <w:rFonts w:cs="Arial"/>
          <w:sz w:val="22"/>
        </w:rPr>
        <w:t>-greifen. Gegenüber vergleichbaren Einrichtungen grenzt sich das Dynamikum durch den durchgängig thematisierten Leitgedanken der Bewegung ab, der sich durch die acht Bereiche Antritt, bewegte Masse, Dreh, Bewegungsmaschinen, schnelle Natur, Menschenkräfte, Denken in Bewegung und Tanz der Welt zieht. Das Angebot richtet sich insbesondere an Kinder und Jugendliche, die auf diese Weise in idealer Ergänzung des Schulunterrichts einen neuen, spektakulären Zugang zur Welt der Natur</w:t>
      </w:r>
      <w:r>
        <w:rPr>
          <w:rFonts w:cs="Arial"/>
          <w:sz w:val="22"/>
        </w:rPr>
        <w:softHyphen/>
        <w:t>wissenschaften erhalten, darüber hinaus an alle interessierten Bürger aus Pirmasens und dem Umland sowie Touristen. Der etwa 4.000 Quadrat</w:t>
      </w:r>
      <w:r>
        <w:rPr>
          <w:rFonts w:cs="Arial"/>
          <w:sz w:val="22"/>
        </w:rPr>
        <w:softHyphen/>
        <w:t>meter umfassende Ausstellungsort befindet sich im traditionsreichen Gebäudekomplex der ehemaligen Schuhfabrik Rheinberger, der zu einem modernen Dienstleistungscenter umfunktioniert wurde. Weitere Informa</w:t>
      </w:r>
      <w:r>
        <w:rPr>
          <w:rFonts w:cs="Arial"/>
          <w:sz w:val="22"/>
        </w:rPr>
        <w:softHyphen/>
        <w:t xml:space="preserve">tionen sind unter </w:t>
      </w:r>
      <w:hyperlink r:id="rId9" w:history="1">
        <w:r>
          <w:rPr>
            <w:rStyle w:val="Hyperlink"/>
            <w:rFonts w:ascii="Arial" w:hAnsi="Arial" w:cs="Arial"/>
            <w:sz w:val="22"/>
          </w:rPr>
          <w:t>www.dynamikum.de</w:t>
        </w:r>
      </w:hyperlink>
      <w:r>
        <w:rPr>
          <w:rFonts w:cs="Arial"/>
          <w:sz w:val="22"/>
        </w:rPr>
        <w:t xml:space="preserve"> abrufbar. </w:t>
      </w:r>
    </w:p>
    <w:p w:rsidR="00832F8B" w:rsidRDefault="008D3C74">
      <w:pPr>
        <w:spacing w:line="360" w:lineRule="atLeast"/>
        <w:ind w:left="851"/>
        <w:jc w:val="right"/>
        <w:rPr>
          <w:rFonts w:cs="Arial"/>
          <w:b/>
          <w:bCs/>
          <w:sz w:val="16"/>
          <w:szCs w:val="16"/>
        </w:rPr>
      </w:pPr>
      <w:r>
        <w:rPr>
          <w:rFonts w:cs="Arial"/>
          <w:b/>
          <w:sz w:val="16"/>
          <w:szCs w:val="16"/>
        </w:rPr>
        <w:t>20110713</w:t>
      </w:r>
      <w:r w:rsidR="00987C44">
        <w:rPr>
          <w:rFonts w:cs="Arial"/>
          <w:b/>
          <w:sz w:val="16"/>
          <w:szCs w:val="16"/>
        </w:rPr>
        <w:t>_dyn</w:t>
      </w:r>
    </w:p>
    <w:p w:rsidR="00832F8B" w:rsidRDefault="00832F8B">
      <w:pPr>
        <w:spacing w:before="60" w:line="160" w:lineRule="atLeast"/>
        <w:jc w:val="both"/>
        <w:rPr>
          <w:b/>
          <w:bCs/>
          <w:i/>
          <w:iCs/>
          <w:sz w:val="20"/>
          <w:szCs w:val="22"/>
        </w:rPr>
      </w:pPr>
    </w:p>
    <w:p w:rsidR="00832F8B" w:rsidRDefault="00832F8B">
      <w:pPr>
        <w:spacing w:before="60" w:line="160" w:lineRule="atLeast"/>
        <w:jc w:val="both"/>
        <w:rPr>
          <w:b/>
          <w:bCs/>
          <w:i/>
          <w:iCs/>
          <w:sz w:val="20"/>
          <w:szCs w:val="22"/>
        </w:rPr>
      </w:pPr>
    </w:p>
    <w:p w:rsidR="00832F8B" w:rsidRDefault="00987C44">
      <w:pPr>
        <w:spacing w:before="60" w:line="160" w:lineRule="atLeast"/>
        <w:jc w:val="both"/>
        <w:rPr>
          <w:sz w:val="20"/>
        </w:rPr>
      </w:pPr>
      <w:r>
        <w:rPr>
          <w:b/>
          <w:bCs/>
          <w:i/>
          <w:iCs/>
          <w:sz w:val="20"/>
          <w:szCs w:val="22"/>
        </w:rPr>
        <w:t>Weitere Informationen</w:t>
      </w:r>
      <w:r>
        <w:rPr>
          <w:b/>
          <w:bCs/>
          <w:i/>
          <w:iCs/>
          <w:sz w:val="20"/>
          <w:szCs w:val="22"/>
        </w:rPr>
        <w:tab/>
      </w:r>
      <w:r>
        <w:rPr>
          <w:b/>
          <w:bCs/>
          <w:i/>
          <w:iCs/>
          <w:sz w:val="20"/>
          <w:szCs w:val="22"/>
        </w:rPr>
        <w:tab/>
      </w:r>
      <w:r>
        <w:rPr>
          <w:b/>
          <w:bCs/>
          <w:i/>
          <w:iCs/>
          <w:sz w:val="20"/>
          <w:szCs w:val="22"/>
        </w:rPr>
        <w:tab/>
      </w:r>
      <w:r>
        <w:rPr>
          <w:b/>
          <w:bCs/>
          <w:i/>
          <w:iCs/>
          <w:sz w:val="20"/>
          <w:szCs w:val="22"/>
        </w:rPr>
        <w:tab/>
        <w:t>Presse-Ansprechpartner</w:t>
      </w:r>
      <w:r>
        <w:rPr>
          <w:b/>
          <w:bCs/>
          <w:i/>
          <w:iCs/>
          <w:sz w:val="20"/>
          <w:szCs w:val="22"/>
        </w:rPr>
        <w:cr/>
      </w:r>
      <w:r>
        <w:rPr>
          <w:sz w:val="20"/>
        </w:rPr>
        <w:t>Dynamikum e.V.</w:t>
      </w:r>
      <w:r>
        <w:rPr>
          <w:sz w:val="20"/>
        </w:rPr>
        <w:tab/>
      </w:r>
      <w:r>
        <w:rPr>
          <w:sz w:val="20"/>
        </w:rPr>
        <w:tab/>
      </w:r>
      <w:r>
        <w:rPr>
          <w:sz w:val="20"/>
        </w:rPr>
        <w:tab/>
      </w:r>
      <w:r>
        <w:rPr>
          <w:sz w:val="20"/>
        </w:rPr>
        <w:tab/>
        <w:t>ars publicandi GmbH</w:t>
      </w:r>
      <w:r>
        <w:rPr>
          <w:sz w:val="20"/>
        </w:rPr>
        <w:cr/>
        <w:t>Rolf Schlicher</w:t>
      </w:r>
      <w:r>
        <w:rPr>
          <w:sz w:val="20"/>
        </w:rPr>
        <w:tab/>
      </w:r>
      <w:r>
        <w:rPr>
          <w:sz w:val="20"/>
        </w:rPr>
        <w:tab/>
      </w:r>
      <w:r>
        <w:rPr>
          <w:sz w:val="20"/>
        </w:rPr>
        <w:tab/>
      </w:r>
      <w:r>
        <w:rPr>
          <w:sz w:val="20"/>
        </w:rPr>
        <w:tab/>
      </w:r>
      <w:r>
        <w:rPr>
          <w:sz w:val="20"/>
        </w:rPr>
        <w:tab/>
        <w:t xml:space="preserve">Martina Overmann </w:t>
      </w:r>
      <w:r>
        <w:rPr>
          <w:sz w:val="20"/>
        </w:rPr>
        <w:cr/>
        <w:t>Geschäftsführer</w:t>
      </w:r>
      <w:r>
        <w:rPr>
          <w:sz w:val="20"/>
        </w:rPr>
        <w:tab/>
      </w:r>
      <w:r>
        <w:rPr>
          <w:sz w:val="20"/>
        </w:rPr>
        <w:tab/>
      </w:r>
      <w:r>
        <w:rPr>
          <w:sz w:val="20"/>
        </w:rPr>
        <w:tab/>
      </w:r>
      <w:r>
        <w:rPr>
          <w:sz w:val="20"/>
        </w:rPr>
        <w:tab/>
        <w:t>Senior Consultant</w:t>
      </w:r>
    </w:p>
    <w:p w:rsidR="00832F8B" w:rsidRDefault="00987C44">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r>
        <w:rPr>
          <w:sz w:val="20"/>
        </w:rPr>
        <w:cr/>
      </w:r>
      <w:proofErr w:type="spellStart"/>
      <w:r>
        <w:rPr>
          <w:sz w:val="20"/>
        </w:rPr>
        <w:t>Fröhnstraße</w:t>
      </w:r>
      <w:proofErr w:type="spellEnd"/>
      <w:r>
        <w:rPr>
          <w:sz w:val="20"/>
        </w:rPr>
        <w:t xml:space="preserve"> 8</w:t>
      </w:r>
      <w:r>
        <w:rPr>
          <w:sz w:val="20"/>
        </w:rPr>
        <w:tab/>
      </w:r>
      <w:r>
        <w:rPr>
          <w:sz w:val="20"/>
        </w:rPr>
        <w:tab/>
      </w:r>
      <w:r>
        <w:rPr>
          <w:sz w:val="20"/>
        </w:rPr>
        <w:tab/>
      </w:r>
      <w:r>
        <w:rPr>
          <w:sz w:val="20"/>
        </w:rPr>
        <w:tab/>
      </w:r>
      <w:r>
        <w:rPr>
          <w:sz w:val="20"/>
        </w:rPr>
        <w:tab/>
        <w:t xml:space="preserve">D-66976 </w:t>
      </w:r>
      <w:proofErr w:type="spellStart"/>
      <w:r>
        <w:rPr>
          <w:sz w:val="20"/>
        </w:rPr>
        <w:t>Rodalben</w:t>
      </w:r>
      <w:proofErr w:type="spellEnd"/>
      <w:r>
        <w:rPr>
          <w:sz w:val="20"/>
        </w:rPr>
        <w:cr/>
        <w:t>D-66954 Pirmasens</w:t>
      </w:r>
      <w:r>
        <w:rPr>
          <w:sz w:val="20"/>
        </w:rPr>
        <w:tab/>
      </w:r>
      <w:r>
        <w:rPr>
          <w:sz w:val="20"/>
        </w:rPr>
        <w:tab/>
      </w:r>
      <w:r>
        <w:rPr>
          <w:sz w:val="20"/>
        </w:rPr>
        <w:tab/>
      </w:r>
      <w:r>
        <w:rPr>
          <w:sz w:val="20"/>
        </w:rPr>
        <w:tab/>
        <w:t>Telefon: +49/(0)6331/5543-13</w:t>
      </w:r>
      <w:r>
        <w:rPr>
          <w:sz w:val="20"/>
        </w:rPr>
        <w:cr/>
        <w:t>Telefon: +49/(0)6331/23943-10</w:t>
      </w:r>
      <w:r>
        <w:rPr>
          <w:sz w:val="20"/>
        </w:rPr>
        <w:tab/>
        <w:t xml:space="preserve"> </w:t>
      </w:r>
      <w:r>
        <w:rPr>
          <w:sz w:val="20"/>
        </w:rPr>
        <w:tab/>
      </w:r>
      <w:r>
        <w:rPr>
          <w:sz w:val="20"/>
        </w:rPr>
        <w:tab/>
        <w:t>Telefax: +49/(0)6331/5543-43</w:t>
      </w:r>
      <w:r>
        <w:rPr>
          <w:sz w:val="20"/>
        </w:rPr>
        <w:cr/>
        <w:t>Telefax: +49/(0)6331/23943-28</w:t>
      </w:r>
      <w:r>
        <w:rPr>
          <w:sz w:val="20"/>
        </w:rPr>
        <w:tab/>
      </w:r>
      <w:r>
        <w:rPr>
          <w:sz w:val="20"/>
        </w:rPr>
        <w:tab/>
      </w:r>
      <w:r>
        <w:rPr>
          <w:sz w:val="20"/>
        </w:rPr>
        <w:tab/>
      </w:r>
      <w:hyperlink r:id="rId10" w:history="1">
        <w:r>
          <w:rPr>
            <w:rStyle w:val="Hyperlink"/>
            <w:rFonts w:ascii="Arial" w:hAnsi="Arial" w:cs="Arial"/>
            <w:sz w:val="20"/>
            <w:szCs w:val="21"/>
          </w:rPr>
          <w:t>http://www.ars-pr.de</w:t>
        </w:r>
      </w:hyperlink>
      <w:r>
        <w:rPr>
          <w:sz w:val="20"/>
        </w:rPr>
        <w:cr/>
      </w:r>
      <w:hyperlink r:id="rId11" w:history="1">
        <w:r>
          <w:rPr>
            <w:rStyle w:val="Hyperlink"/>
            <w:rFonts w:ascii="Arial" w:hAnsi="Arial" w:cs="Arial"/>
            <w:sz w:val="20"/>
            <w:szCs w:val="21"/>
          </w:rPr>
          <w:t>http://www.dynamikum.de</w:t>
        </w:r>
      </w:hyperlink>
      <w:r>
        <w:rPr>
          <w:sz w:val="20"/>
        </w:rPr>
        <w:tab/>
      </w:r>
      <w:r>
        <w:rPr>
          <w:sz w:val="20"/>
        </w:rPr>
        <w:tab/>
      </w:r>
      <w:r>
        <w:rPr>
          <w:sz w:val="20"/>
        </w:rPr>
        <w:tab/>
      </w:r>
      <w:hyperlink r:id="rId12" w:history="1">
        <w:r>
          <w:rPr>
            <w:rStyle w:val="Hyperlink"/>
            <w:rFonts w:ascii="Arial" w:hAnsi="Arial"/>
            <w:sz w:val="20"/>
          </w:rPr>
          <w:t>MOvermann@ars-pr.de</w:t>
        </w:r>
      </w:hyperlink>
      <w:r>
        <w:rPr>
          <w:sz w:val="20"/>
        </w:rPr>
        <w:t xml:space="preserve"> </w:t>
      </w:r>
      <w:r>
        <w:rPr>
          <w:sz w:val="20"/>
        </w:rPr>
        <w:cr/>
      </w:r>
      <w:hyperlink r:id="rId13" w:history="1">
        <w:r>
          <w:rPr>
            <w:rStyle w:val="Hyperlink"/>
            <w:rFonts w:ascii="Arial" w:hAnsi="Arial" w:cs="Arial"/>
            <w:sz w:val="20"/>
            <w:szCs w:val="21"/>
          </w:rPr>
          <w:t>info@dynamikum.de</w:t>
        </w:r>
      </w:hyperlink>
      <w:r>
        <w:rPr>
          <w:sz w:val="20"/>
        </w:rPr>
        <w:tab/>
      </w:r>
      <w:r>
        <w:rPr>
          <w:sz w:val="20"/>
        </w:rPr>
        <w:tab/>
      </w:r>
      <w:r>
        <w:rPr>
          <w:sz w:val="20"/>
        </w:rPr>
        <w:tab/>
      </w:r>
      <w:r>
        <w:rPr>
          <w:sz w:val="20"/>
        </w:rPr>
        <w:tab/>
      </w:r>
    </w:p>
    <w:sectPr w:rsidR="00832F8B" w:rsidSect="00832F8B">
      <w:headerReference w:type="even" r:id="rId14"/>
      <w:headerReference w:type="default" r:id="rId15"/>
      <w:footerReference w:type="default" r:id="rId16"/>
      <w:headerReference w:type="first" r:id="rId17"/>
      <w:pgSz w:w="11906" w:h="16838" w:code="9"/>
      <w:pgMar w:top="3119" w:right="311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8B" w:rsidRDefault="00987C44">
      <w:r>
        <w:separator/>
      </w:r>
    </w:p>
  </w:endnote>
  <w:endnote w:type="continuationSeparator" w:id="0">
    <w:p w:rsidR="00832F8B" w:rsidRDefault="00987C44">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umberland"/>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altName w:val="Tahoma"/>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8B" w:rsidRDefault="00832F8B">
    <w:pPr>
      <w:pStyle w:val="Fuzeile"/>
      <w:rPr>
        <w:rFonts w:cs="Arial"/>
        <w:sz w:val="18"/>
        <w:szCs w:val="21"/>
        <w:lang w:val="de-CH"/>
      </w:rPr>
    </w:pPr>
  </w:p>
  <w:p w:rsidR="00832F8B" w:rsidRPr="008D3C74" w:rsidRDefault="008D3C74">
    <w:pPr>
      <w:pStyle w:val="Fuzeile"/>
      <w:rPr>
        <w:sz w:val="18"/>
        <w:lang w:val="en-US"/>
      </w:rPr>
    </w:pPr>
    <w:r w:rsidRPr="008D3C74">
      <w:rPr>
        <w:rFonts w:cs="Arial"/>
        <w:sz w:val="18"/>
        <w:szCs w:val="21"/>
        <w:lang w:val="en-US"/>
      </w:rPr>
      <w:t>Text</w:t>
    </w:r>
    <w:r w:rsidR="00987C44" w:rsidRPr="008D3C74">
      <w:rPr>
        <w:rFonts w:cs="Arial"/>
        <w:sz w:val="18"/>
        <w:szCs w:val="21"/>
        <w:lang w:val="en-US"/>
      </w:rPr>
      <w:t xml:space="preserve">-Download </w:t>
    </w:r>
    <w:proofErr w:type="spellStart"/>
    <w:r w:rsidR="00987C44" w:rsidRPr="008D3C74">
      <w:rPr>
        <w:rFonts w:cs="Arial"/>
        <w:sz w:val="18"/>
        <w:szCs w:val="21"/>
        <w:lang w:val="en-US"/>
      </w:rPr>
      <w:t>unter</w:t>
    </w:r>
    <w:proofErr w:type="spellEnd"/>
    <w:r w:rsidR="00987C44" w:rsidRPr="008D3C74">
      <w:rPr>
        <w:rFonts w:cs="Arial"/>
        <w:sz w:val="18"/>
        <w:szCs w:val="21"/>
        <w:lang w:val="en-US"/>
      </w:rPr>
      <w:t xml:space="preserve"> www.ars-pr.de/de/presse/meldungen/2011</w:t>
    </w:r>
    <w:r w:rsidRPr="008D3C74">
      <w:rPr>
        <w:rFonts w:cs="Arial"/>
        <w:sz w:val="18"/>
        <w:szCs w:val="21"/>
        <w:lang w:val="en-US"/>
      </w:rPr>
      <w:t>0713</w:t>
    </w:r>
    <w:r w:rsidR="00987C44" w:rsidRPr="008D3C74">
      <w:rPr>
        <w:rFonts w:cs="Arial"/>
        <w:sz w:val="18"/>
        <w:szCs w:val="21"/>
        <w:lang w:val="en-US"/>
      </w:rPr>
      <w:t xml:space="preserve">_dyn.php       </w:t>
    </w:r>
    <w:r>
      <w:rPr>
        <w:rFonts w:cs="Arial"/>
        <w:sz w:val="18"/>
        <w:szCs w:val="21"/>
        <w:lang w:val="en-US"/>
      </w:rPr>
      <w:t xml:space="preserve">        </w:t>
    </w:r>
    <w:r w:rsidR="00987C44" w:rsidRPr="008D3C74">
      <w:rPr>
        <w:rFonts w:cs="Arial"/>
        <w:sz w:val="18"/>
        <w:szCs w:val="21"/>
        <w:lang w:val="en-US"/>
      </w:rPr>
      <w:t xml:space="preserve">     </w:t>
    </w:r>
    <w:r w:rsidR="00832F8B">
      <w:rPr>
        <w:rStyle w:val="Seitenzahl"/>
        <w:sz w:val="18"/>
      </w:rPr>
      <w:fldChar w:fldCharType="begin"/>
    </w:r>
    <w:r w:rsidR="00987C44" w:rsidRPr="008D3C74">
      <w:rPr>
        <w:rStyle w:val="Seitenzahl"/>
        <w:sz w:val="18"/>
        <w:lang w:val="en-US"/>
      </w:rPr>
      <w:instrText xml:space="preserve"> PAGE </w:instrText>
    </w:r>
    <w:r w:rsidR="00832F8B">
      <w:rPr>
        <w:rStyle w:val="Seitenzahl"/>
        <w:sz w:val="18"/>
      </w:rPr>
      <w:fldChar w:fldCharType="separate"/>
    </w:r>
    <w:r w:rsidR="00647EE1">
      <w:rPr>
        <w:rStyle w:val="Seitenzahl"/>
        <w:noProof/>
        <w:sz w:val="18"/>
        <w:lang w:val="en-US"/>
      </w:rPr>
      <w:t>1</w:t>
    </w:r>
    <w:r w:rsidR="00832F8B">
      <w:rPr>
        <w:rStyle w:val="Seitenzah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8B" w:rsidRDefault="00987C44">
      <w:r>
        <w:separator/>
      </w:r>
    </w:p>
  </w:footnote>
  <w:footnote w:type="continuationSeparator" w:id="0">
    <w:p w:rsidR="00832F8B" w:rsidRDefault="00987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8B" w:rsidRDefault="00832F8B">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95.2pt;height:841.9pt;z-index:-251658752;mso-wrap-edited:f;mso-position-horizontal:center;mso-position-horizontal-relative:margin;mso-position-vertical:center;mso-position-vertical-relative:margin" wrapcoords="-27 0 -27 21580 21600 21580 21600 0 -27 0">
          <v:imagedata r:id="rId1" o:title="080128_briefbogen0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8B" w:rsidRDefault="00832F8B">
    <w:pPr>
      <w:pStyle w:val="Kopfzeile"/>
      <w:rPr>
        <w:b/>
        <w:bCs/>
        <w:szCs w:val="28"/>
      </w:rPr>
    </w:pPr>
    <w:r w:rsidRPr="00832F8B">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76pt;margin-top:-155.75pt;width:595.2pt;height:841.9pt;z-index:-251659776;mso-wrap-edited:f;mso-position-horizontal-relative:margin;mso-position-vertical-relative:margin" wrapcoords="-27 0 -27 21580 21600 21580 21600 0 -27 0">
          <v:imagedata r:id="rId1" o:title="080128_briefbogen02"/>
          <w10:wrap anchorx="margin" anchory="margin"/>
        </v:shape>
      </w:pict>
    </w:r>
  </w:p>
  <w:p w:rsidR="00832F8B" w:rsidRDefault="00832F8B">
    <w:pPr>
      <w:pStyle w:val="Kopfzeile"/>
      <w:rPr>
        <w:b/>
        <w:bCs/>
        <w:szCs w:val="28"/>
      </w:rPr>
    </w:pPr>
  </w:p>
  <w:p w:rsidR="00832F8B" w:rsidRDefault="00832F8B">
    <w:pPr>
      <w:pStyle w:val="Kopfzeile"/>
      <w:rPr>
        <w:b/>
        <w:bCs/>
        <w:sz w:val="18"/>
        <w:szCs w:val="28"/>
      </w:rPr>
    </w:pPr>
  </w:p>
  <w:p w:rsidR="00832F8B" w:rsidRDefault="00987C44">
    <w:pPr>
      <w:pStyle w:val="Kopfzeile"/>
      <w:rPr>
        <w:sz w:val="22"/>
      </w:rPr>
    </w:pPr>
    <w:r>
      <w:rPr>
        <w:b/>
        <w:bCs/>
        <w:sz w:val="22"/>
        <w:szCs w:val="28"/>
      </w:rPr>
      <w:t>Pressemeldung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8B" w:rsidRDefault="00832F8B">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595.2pt;height:841.9pt;z-index:-251657728;mso-wrap-edited:f;mso-position-horizontal:center;mso-position-horizontal-relative:margin;mso-position-vertical:center;mso-position-vertical-relative:margin" wrapcoords="-27 0 -27 21580 21600 21580 21600 0 -27 0">
          <v:imagedata r:id="rId1" o:title="080128_briefbogen0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3C9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lvl>
  </w:abstractNum>
  <w:abstractNum w:abstractNumId="2">
    <w:nsid w:val="FFFFFF7D"/>
    <w:multiLevelType w:val="singleLevel"/>
    <w:tmpl w:val="C84EEE6C"/>
    <w:lvl w:ilvl="0">
      <w:start w:val="1"/>
      <w:numFmt w:val="decimal"/>
      <w:lvlText w:val="%1."/>
      <w:lvlJc w:val="left"/>
      <w:pPr>
        <w:tabs>
          <w:tab w:val="num" w:pos="1209"/>
        </w:tabs>
        <w:ind w:left="1209" w:hanging="360"/>
      </w:pPr>
    </w:lvl>
  </w:abstractNum>
  <w:abstractNum w:abstractNumId="3">
    <w:nsid w:val="FFFFFF7E"/>
    <w:multiLevelType w:val="singleLevel"/>
    <w:tmpl w:val="EA8223FC"/>
    <w:lvl w:ilvl="0">
      <w:start w:val="1"/>
      <w:numFmt w:val="decimal"/>
      <w:lvlText w:val="%1."/>
      <w:lvlJc w:val="left"/>
      <w:pPr>
        <w:tabs>
          <w:tab w:val="num" w:pos="926"/>
        </w:tabs>
        <w:ind w:left="926" w:hanging="360"/>
      </w:pPr>
    </w:lvl>
  </w:abstractNum>
  <w:abstractNum w:abstractNumId="4">
    <w:nsid w:val="FFFFFF7F"/>
    <w:multiLevelType w:val="singleLevel"/>
    <w:tmpl w:val="9910A232"/>
    <w:lvl w:ilvl="0">
      <w:start w:val="1"/>
      <w:numFmt w:val="decimal"/>
      <w:lvlText w:val="%1."/>
      <w:lvlJc w:val="left"/>
      <w:pPr>
        <w:tabs>
          <w:tab w:val="num" w:pos="643"/>
        </w:tabs>
        <w:ind w:left="643" w:hanging="360"/>
      </w:p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0511A3C"/>
    <w:multiLevelType w:val="hybridMultilevel"/>
    <w:tmpl w:val="90EC20B4"/>
    <w:lvl w:ilvl="0" w:tplc="83B8D3DE">
      <w:start w:val="1"/>
      <w:numFmt w:val="bullet"/>
      <w:lvlText w:val="-"/>
      <w:lvlJc w:val="left"/>
      <w:pPr>
        <w:tabs>
          <w:tab w:val="num" w:pos="1721"/>
        </w:tabs>
        <w:ind w:left="1721" w:hanging="360"/>
      </w:pPr>
      <w:rPr>
        <w:rFonts w:ascii="Times New Roman" w:eastAsia="Arial Unicode MS" w:hAnsi="Times New Roman" w:cs="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5">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6">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8100EBB"/>
    <w:multiLevelType w:val="hybridMultilevel"/>
    <w:tmpl w:val="B0C4E5F2"/>
    <w:lvl w:ilvl="0" w:tplc="E54C3E4A">
      <w:numFmt w:val="bullet"/>
      <w:lvlText w:val="-"/>
      <w:lvlJc w:val="left"/>
      <w:pPr>
        <w:tabs>
          <w:tab w:val="num" w:pos="360"/>
        </w:tabs>
        <w:ind w:left="360" w:hanging="360"/>
      </w:pPr>
      <w:rPr>
        <w:rFonts w:ascii="Wingdings" w:hAnsi="Wingdings" w:cs="Times New Roman"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19">
    <w:nsid w:val="486050C1"/>
    <w:multiLevelType w:val="multilevel"/>
    <w:tmpl w:val="A8902C96"/>
    <w:lvl w:ilvl="0">
      <w:start w:val="1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8"/>
  </w:num>
  <w:num w:numId="14">
    <w:abstractNumId w:val="13"/>
  </w:num>
  <w:num w:numId="15">
    <w:abstractNumId w:val="14"/>
  </w:num>
  <w:num w:numId="16">
    <w:abstractNumId w:val="11"/>
  </w:num>
  <w:num w:numId="17">
    <w:abstractNumId w:val="20"/>
  </w:num>
  <w:num w:numId="18">
    <w:abstractNumId w:val="17"/>
  </w:num>
  <w:num w:numId="19">
    <w:abstractNumId w:val="16"/>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8D3C74"/>
    <w:rsid w:val="00647EE1"/>
    <w:rsid w:val="00832F8B"/>
    <w:rsid w:val="008D3C74"/>
    <w:rsid w:val="00987C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F8B"/>
    <w:rPr>
      <w:rFonts w:ascii="Arial" w:hAnsi="Arial"/>
      <w:sz w:val="28"/>
    </w:rPr>
  </w:style>
  <w:style w:type="paragraph" w:styleId="berschrift1">
    <w:name w:val="heading 1"/>
    <w:basedOn w:val="Standard"/>
    <w:next w:val="Standard"/>
    <w:qFormat/>
    <w:rsid w:val="00832F8B"/>
    <w:pPr>
      <w:keepNext/>
      <w:outlineLvl w:val="0"/>
    </w:pPr>
    <w:rPr>
      <w:rFonts w:ascii="Geneva" w:hAnsi="Geneva"/>
      <w:b/>
      <w:sz w:val="20"/>
      <w:lang w:val="cs-CZ"/>
    </w:rPr>
  </w:style>
  <w:style w:type="paragraph" w:styleId="berschrift2">
    <w:name w:val="heading 2"/>
    <w:basedOn w:val="Standard"/>
    <w:qFormat/>
    <w:rsid w:val="00832F8B"/>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next w:val="Standard"/>
    <w:qFormat/>
    <w:rsid w:val="00832F8B"/>
    <w:pPr>
      <w:keepNext/>
      <w:spacing w:line="240" w:lineRule="atLeast"/>
      <w:jc w:val="both"/>
      <w:outlineLvl w:val="2"/>
    </w:pPr>
    <w:rPr>
      <w:rFonts w:cs="Arial"/>
      <w:b/>
      <w:bCs/>
      <w:sz w:val="18"/>
    </w:rPr>
  </w:style>
  <w:style w:type="paragraph" w:styleId="berschrift7">
    <w:name w:val="heading 7"/>
    <w:basedOn w:val="Standard"/>
    <w:next w:val="Standard"/>
    <w:qFormat/>
    <w:rsid w:val="00832F8B"/>
    <w:pPr>
      <w:keepNext/>
      <w:spacing w:line="360" w:lineRule="atLeast"/>
      <w:ind w:left="2268"/>
      <w:jc w:val="both"/>
      <w:outlineLvl w:val="6"/>
    </w:pPr>
    <w:rPr>
      <w:rFonts w:cs="Arial"/>
      <w:b/>
      <w:bCs/>
      <w:sz w:val="24"/>
      <w:szCs w:val="24"/>
    </w:rPr>
  </w:style>
  <w:style w:type="paragraph" w:styleId="berschrift9">
    <w:name w:val="heading 9"/>
    <w:basedOn w:val="Standard"/>
    <w:next w:val="Standard"/>
    <w:qFormat/>
    <w:rsid w:val="00832F8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32F8B"/>
    <w:rPr>
      <w:rFonts w:ascii="Geneva" w:hAnsi="Geneva"/>
      <w:sz w:val="22"/>
    </w:rPr>
  </w:style>
  <w:style w:type="paragraph" w:styleId="Textkrper2">
    <w:name w:val="Body Text 2"/>
    <w:basedOn w:val="Standard"/>
    <w:semiHidden/>
    <w:rsid w:val="00832F8B"/>
    <w:pPr>
      <w:ind w:right="-851"/>
    </w:pPr>
    <w:rPr>
      <w:rFonts w:ascii="Geneva" w:hAnsi="Geneva"/>
      <w:sz w:val="20"/>
    </w:rPr>
  </w:style>
  <w:style w:type="paragraph" w:styleId="Blocktext">
    <w:name w:val="Block Text"/>
    <w:basedOn w:val="Standard"/>
    <w:semiHidden/>
    <w:rsid w:val="00832F8B"/>
    <w:pPr>
      <w:ind w:left="4956" w:right="-851"/>
    </w:pPr>
    <w:rPr>
      <w:rFonts w:ascii="Geneva" w:hAnsi="Geneva"/>
      <w:sz w:val="24"/>
    </w:rPr>
  </w:style>
  <w:style w:type="paragraph" w:styleId="Textkrper3">
    <w:name w:val="Body Text 3"/>
    <w:basedOn w:val="Standard"/>
    <w:semiHidden/>
    <w:rsid w:val="00832F8B"/>
    <w:pPr>
      <w:ind w:right="-567"/>
    </w:pPr>
    <w:rPr>
      <w:rFonts w:ascii="Geneva" w:hAnsi="Geneva"/>
      <w:sz w:val="20"/>
    </w:rPr>
  </w:style>
  <w:style w:type="paragraph" w:styleId="Dokumentstruktur">
    <w:name w:val="Document Map"/>
    <w:basedOn w:val="Standard"/>
    <w:semiHidden/>
    <w:rsid w:val="00832F8B"/>
    <w:pPr>
      <w:shd w:val="clear" w:color="auto" w:fill="000080"/>
    </w:pPr>
    <w:rPr>
      <w:rFonts w:ascii="Helvetica" w:eastAsia="MS Gothic" w:hAnsi="Helvetica"/>
    </w:rPr>
  </w:style>
  <w:style w:type="paragraph" w:styleId="Kopfzeile">
    <w:name w:val="header"/>
    <w:basedOn w:val="Standard"/>
    <w:semiHidden/>
    <w:rsid w:val="00832F8B"/>
    <w:pPr>
      <w:tabs>
        <w:tab w:val="center" w:pos="4536"/>
        <w:tab w:val="right" w:pos="9072"/>
      </w:tabs>
    </w:pPr>
  </w:style>
  <w:style w:type="paragraph" w:styleId="Fuzeile">
    <w:name w:val="footer"/>
    <w:basedOn w:val="Standard"/>
    <w:semiHidden/>
    <w:rsid w:val="00832F8B"/>
    <w:pPr>
      <w:tabs>
        <w:tab w:val="center" w:pos="4536"/>
        <w:tab w:val="right" w:pos="9072"/>
      </w:tabs>
    </w:pPr>
  </w:style>
  <w:style w:type="paragraph" w:styleId="Liste">
    <w:name w:val="List"/>
    <w:basedOn w:val="Standard"/>
    <w:semiHidden/>
    <w:rsid w:val="00832F8B"/>
    <w:pPr>
      <w:ind w:left="283" w:hanging="283"/>
    </w:pPr>
  </w:style>
  <w:style w:type="paragraph" w:styleId="Textkrper-Zeileneinzug">
    <w:name w:val="Body Text Indent"/>
    <w:basedOn w:val="Standard"/>
    <w:semiHidden/>
    <w:rsid w:val="00832F8B"/>
    <w:pPr>
      <w:spacing w:after="120"/>
      <w:ind w:left="283"/>
    </w:pPr>
  </w:style>
  <w:style w:type="character" w:styleId="Seitenzahl">
    <w:name w:val="page number"/>
    <w:basedOn w:val="Absatz-Standardschriftart"/>
    <w:semiHidden/>
    <w:rsid w:val="00832F8B"/>
  </w:style>
  <w:style w:type="paragraph" w:customStyle="1" w:styleId="DynamikumFliesstext">
    <w:name w:val="Dynamikum Fliesstext"/>
    <w:basedOn w:val="Standard"/>
    <w:rsid w:val="00832F8B"/>
    <w:rPr>
      <w:sz w:val="20"/>
    </w:rPr>
  </w:style>
  <w:style w:type="character" w:styleId="Hyperlink">
    <w:name w:val="Hyperlink"/>
    <w:basedOn w:val="Absatz-Standardschriftart"/>
    <w:semiHidden/>
    <w:rsid w:val="00832F8B"/>
    <w:rPr>
      <w:rFonts w:ascii="Times New Roman" w:hAnsi="Times New Roman" w:cs="Times New Roman"/>
      <w:color w:val="0000FF"/>
      <w:u w:val="single"/>
    </w:rPr>
  </w:style>
  <w:style w:type="paragraph" w:customStyle="1" w:styleId="DynamikumKontaktdaten">
    <w:name w:val="Dynamikum Kontaktdaten"/>
    <w:basedOn w:val="Standard"/>
    <w:rsid w:val="00832F8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rsid w:val="00832F8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rsid w:val="00832F8B"/>
    <w:pPr>
      <w:spacing w:line="360" w:lineRule="auto"/>
    </w:pPr>
    <w:rPr>
      <w:color w:val="00923A"/>
      <w:sz w:val="32"/>
    </w:rPr>
  </w:style>
  <w:style w:type="paragraph" w:customStyle="1" w:styleId="DynamikumUnterberschrift">
    <w:name w:val="Dynamikum Unterüberschrift"/>
    <w:basedOn w:val="DynamikumFliesstext"/>
    <w:rsid w:val="00832F8B"/>
    <w:pPr>
      <w:spacing w:line="360" w:lineRule="auto"/>
    </w:pPr>
    <w:rPr>
      <w:color w:val="00923A"/>
      <w:sz w:val="24"/>
    </w:rPr>
  </w:style>
  <w:style w:type="paragraph" w:customStyle="1" w:styleId="Default">
    <w:name w:val="Default"/>
    <w:rsid w:val="00832F8B"/>
    <w:pPr>
      <w:autoSpaceDE w:val="0"/>
      <w:autoSpaceDN w:val="0"/>
      <w:adjustRightInd w:val="0"/>
    </w:pPr>
    <w:rPr>
      <w:color w:val="000000"/>
      <w:sz w:val="24"/>
      <w:szCs w:val="24"/>
    </w:rPr>
  </w:style>
  <w:style w:type="paragraph" w:styleId="Textkrper-Einzug2">
    <w:name w:val="Body Text Indent 2"/>
    <w:basedOn w:val="Standard"/>
    <w:semiHidden/>
    <w:rsid w:val="00832F8B"/>
    <w:pPr>
      <w:spacing w:line="360" w:lineRule="atLeast"/>
      <w:ind w:left="851"/>
      <w:jc w:val="both"/>
    </w:pPr>
    <w:rPr>
      <w:sz w:val="22"/>
    </w:rPr>
  </w:style>
  <w:style w:type="character" w:styleId="Fett">
    <w:name w:val="Strong"/>
    <w:basedOn w:val="Absatz-Standardschriftart"/>
    <w:qFormat/>
    <w:rsid w:val="00832F8B"/>
    <w:rPr>
      <w:b/>
      <w:bCs/>
    </w:rPr>
  </w:style>
  <w:style w:type="character" w:styleId="BesuchterHyperlink">
    <w:name w:val="FollowedHyperlink"/>
    <w:basedOn w:val="Absatz-Standardschriftart"/>
    <w:semiHidden/>
    <w:rsid w:val="00832F8B"/>
    <w:rPr>
      <w:color w:val="800080"/>
      <w:u w:val="single"/>
    </w:rPr>
  </w:style>
  <w:style w:type="paragraph" w:styleId="StandardWeb">
    <w:name w:val="Normal (Web)"/>
    <w:basedOn w:val="Standard"/>
    <w:semiHidden/>
    <w:rsid w:val="00832F8B"/>
    <w:pPr>
      <w:spacing w:before="100" w:beforeAutospacing="1" w:after="100" w:afterAutospacing="1"/>
    </w:pPr>
    <w:rPr>
      <w:rFonts w:ascii="Arial Unicode MS" w:eastAsia="Arial Unicode MS" w:hAnsi="Arial Unicode MS" w:cs="Arial Unicode MS"/>
      <w:sz w:val="24"/>
      <w:szCs w:val="24"/>
    </w:rPr>
  </w:style>
  <w:style w:type="paragraph" w:customStyle="1" w:styleId="para">
    <w:name w:val="para"/>
    <w:basedOn w:val="Standard"/>
    <w:rsid w:val="00832F8B"/>
    <w:pPr>
      <w:spacing w:before="100" w:beforeAutospacing="1" w:after="100" w:afterAutospacing="1"/>
    </w:pPr>
    <w:rPr>
      <w:rFonts w:ascii="Arial Unicode MS" w:eastAsia="Arial Unicode MS" w:hAnsi="Arial Unicode MS" w:cs="Arial Unicode MS"/>
      <w:sz w:val="24"/>
      <w:szCs w:val="24"/>
    </w:rPr>
  </w:style>
  <w:style w:type="character" w:styleId="Kommentarzeichen">
    <w:name w:val="annotation reference"/>
    <w:basedOn w:val="Absatz-Standardschriftart"/>
    <w:semiHidden/>
    <w:rsid w:val="00832F8B"/>
    <w:rPr>
      <w:sz w:val="16"/>
      <w:szCs w:val="16"/>
    </w:rPr>
  </w:style>
  <w:style w:type="paragraph" w:styleId="Kommentartext">
    <w:name w:val="annotation text"/>
    <w:basedOn w:val="Standard"/>
    <w:semiHidden/>
    <w:rsid w:val="00832F8B"/>
    <w:rPr>
      <w:sz w:val="20"/>
    </w:rPr>
  </w:style>
  <w:style w:type="character" w:styleId="Hervorhebung">
    <w:name w:val="Emphasis"/>
    <w:basedOn w:val="Absatz-Standardschriftart"/>
    <w:qFormat/>
    <w:rsid w:val="00832F8B"/>
    <w:rPr>
      <w:i/>
      <w:iCs/>
    </w:rPr>
  </w:style>
  <w:style w:type="paragraph" w:styleId="Sprechblasentext">
    <w:name w:val="Balloon Text"/>
    <w:basedOn w:val="Standard"/>
    <w:semiHidden/>
    <w:rsid w:val="00832F8B"/>
    <w:rPr>
      <w:rFonts w:ascii="Tahoma" w:hAnsi="Tahoma" w:cs="Tahoma"/>
      <w:sz w:val="16"/>
      <w:szCs w:val="16"/>
    </w:rPr>
  </w:style>
  <w:style w:type="paragraph" w:styleId="Kommentarthema">
    <w:name w:val="annotation subject"/>
    <w:basedOn w:val="Kommentartext"/>
    <w:next w:val="Kommentartext"/>
    <w:semiHidden/>
    <w:rsid w:val="00832F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mailto:info@dynamiku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rmann@ars-p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namikum.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s-p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ynamiku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Kunden\Dynamikum\Texte\freigegeben\Neue%20Signatur\20080208_dyn%20PM%20Er&#246;ffnung.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17B3-F404-42C3-A10F-C738AB41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20080208_dyn PM Eröffnung.doc.dot</Template>
  <TotalTime>0</TotalTime>
  <Pages>3</Pages>
  <Words>460</Words>
  <Characters>3506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Dynamikum und ACV vereinbaren Kooperation (Dynamikum) Pressemeldung vom</vt:lpstr>
    </vt:vector>
  </TitlesOfParts>
  <Manager/>
  <Company>ars publicandi GmbH</Company>
  <LinksUpToDate>false</LinksUpToDate>
  <CharactersWithSpaces>3959</CharactersWithSpaces>
  <SharedDoc>false</SharedDoc>
  <HyperlinkBase/>
  <HLinks>
    <vt:vector size="54" baseType="variant">
      <vt:variant>
        <vt:i4>6422606</vt:i4>
      </vt:variant>
      <vt:variant>
        <vt:i4>15</vt:i4>
      </vt:variant>
      <vt:variant>
        <vt:i4>0</vt:i4>
      </vt:variant>
      <vt:variant>
        <vt:i4>5</vt:i4>
      </vt:variant>
      <vt:variant>
        <vt:lpwstr>mailto:info@dynamikum.de</vt:lpwstr>
      </vt:variant>
      <vt:variant>
        <vt:lpwstr/>
      </vt:variant>
      <vt:variant>
        <vt:i4>2949194</vt:i4>
      </vt:variant>
      <vt:variant>
        <vt:i4>12</vt:i4>
      </vt:variant>
      <vt:variant>
        <vt:i4>0</vt:i4>
      </vt:variant>
      <vt:variant>
        <vt:i4>5</vt:i4>
      </vt:variant>
      <vt:variant>
        <vt:lpwstr>mailto:MOvermann@ars-pr.de</vt:lpwstr>
      </vt:variant>
      <vt:variant>
        <vt:lpwstr/>
      </vt:variant>
      <vt:variant>
        <vt:i4>65567</vt:i4>
      </vt:variant>
      <vt:variant>
        <vt:i4>9</vt:i4>
      </vt:variant>
      <vt:variant>
        <vt:i4>0</vt:i4>
      </vt:variant>
      <vt:variant>
        <vt:i4>5</vt:i4>
      </vt:variant>
      <vt:variant>
        <vt:lpwstr>http://www.dynamikum.de/</vt:lpwstr>
      </vt:variant>
      <vt:variant>
        <vt:lpwstr/>
      </vt:variant>
      <vt:variant>
        <vt:i4>131097</vt:i4>
      </vt:variant>
      <vt:variant>
        <vt:i4>6</vt:i4>
      </vt:variant>
      <vt:variant>
        <vt:i4>0</vt:i4>
      </vt:variant>
      <vt:variant>
        <vt:i4>5</vt:i4>
      </vt:variant>
      <vt:variant>
        <vt:lpwstr>http://www.ars-pr.de/</vt:lpwstr>
      </vt:variant>
      <vt:variant>
        <vt:lpwstr/>
      </vt:variant>
      <vt:variant>
        <vt:i4>65567</vt:i4>
      </vt:variant>
      <vt:variant>
        <vt:i4>3</vt:i4>
      </vt:variant>
      <vt:variant>
        <vt:i4>0</vt:i4>
      </vt:variant>
      <vt:variant>
        <vt:i4>5</vt:i4>
      </vt:variant>
      <vt:variant>
        <vt:lpwstr>http://www.dynamikum.de/</vt:lpwstr>
      </vt:variant>
      <vt:variant>
        <vt:lpwstr/>
      </vt:variant>
      <vt:variant>
        <vt:i4>65567</vt:i4>
      </vt:variant>
      <vt:variant>
        <vt:i4>0</vt:i4>
      </vt:variant>
      <vt:variant>
        <vt:i4>0</vt:i4>
      </vt:variant>
      <vt:variant>
        <vt:i4>5</vt:i4>
      </vt:variant>
      <vt:variant>
        <vt:lpwstr>http://www.dynamikum.de/</vt:lpwstr>
      </vt:variant>
      <vt:variant>
        <vt:lpwstr/>
      </vt:variant>
      <vt:variant>
        <vt:i4>6684689</vt:i4>
      </vt:variant>
      <vt:variant>
        <vt:i4>-1</vt:i4>
      </vt:variant>
      <vt:variant>
        <vt:i4>2051</vt:i4>
      </vt:variant>
      <vt:variant>
        <vt:i4>1</vt:i4>
      </vt:variant>
      <vt:variant>
        <vt:lpwstr>080128_briefbogen02</vt:lpwstr>
      </vt:variant>
      <vt:variant>
        <vt:lpwstr/>
      </vt:variant>
      <vt:variant>
        <vt:i4>6684689</vt:i4>
      </vt:variant>
      <vt:variant>
        <vt:i4>-1</vt:i4>
      </vt:variant>
      <vt:variant>
        <vt:i4>2052</vt:i4>
      </vt:variant>
      <vt:variant>
        <vt:i4>1</vt:i4>
      </vt:variant>
      <vt:variant>
        <vt:lpwstr>080128_briefbogen02</vt:lpwstr>
      </vt:variant>
      <vt:variant>
        <vt:lpwstr/>
      </vt:variant>
      <vt:variant>
        <vt:i4>6684689</vt:i4>
      </vt:variant>
      <vt:variant>
        <vt:i4>-1</vt:i4>
      </vt:variant>
      <vt:variant>
        <vt:i4>2053</vt:i4>
      </vt:variant>
      <vt:variant>
        <vt:i4>1</vt:i4>
      </vt:variant>
      <vt:variant>
        <vt:lpwstr>080128_briefbogen02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Dynamikum und ACV vereinbaren Kooperation (Dynamikum) Pressemeldung vom 13.07.2011</dc:title>
  <dc:subject/>
  <dc:creator>Sabine Sturm</dc:creator>
  <cp:keywords/>
  <dc:description/>
  <cp:lastModifiedBy>ssturm</cp:lastModifiedBy>
  <cp:revision>2</cp:revision>
  <cp:lastPrinted>2011-07-06T07:54:00Z</cp:lastPrinted>
  <dcterms:created xsi:type="dcterms:W3CDTF">2011-07-13T08:36:00Z</dcterms:created>
  <dcterms:modified xsi:type="dcterms:W3CDTF">2011-07-13T08:36:00Z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07340135870001000016</vt:lpwstr>
  </property>
  <property fmtid="{D5CDD505-2E9C-101B-9397-08002B2CF9AE}" pid="3" name="_Hy-ProIId_">
    <vt:lpwstr>06368043230000200048</vt:lpwstr>
  </property>
  <property fmtid="{D5CDD505-2E9C-101B-9397-08002B2CF9AE}" pid="4" name="_Hy-FaxList_">
    <vt:lpwstr>FAX:   00102406331/23943-28;</vt:lpwstr>
  </property>
  <property fmtid="{D5CDD505-2E9C-101B-9397-08002B2CF9AE}" pid="5" name="_Hy-FaxIId_">
    <vt:lpwstr>[07340135870001000016063680432300002000480000312700000000128000]</vt:lpwstr>
  </property>
</Properties>
</file>