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41" w:rsidRDefault="004B5041" w:rsidP="0022731B">
      <w:pPr>
        <w:spacing w:line="360" w:lineRule="atLeast"/>
        <w:jc w:val="both"/>
        <w:rPr>
          <w:rFonts w:cs="Arial"/>
          <w:b/>
          <w:bCs/>
          <w:sz w:val="40"/>
          <w:szCs w:val="40"/>
        </w:rPr>
      </w:pPr>
    </w:p>
    <w:p w:rsidR="00AB7555" w:rsidRPr="00AB7555" w:rsidRDefault="00AB7555" w:rsidP="0022731B">
      <w:pPr>
        <w:spacing w:line="360" w:lineRule="atLeast"/>
        <w:jc w:val="both"/>
        <w:rPr>
          <w:rFonts w:cs="Arial"/>
          <w:b/>
          <w:bCs/>
          <w:sz w:val="16"/>
          <w:szCs w:val="16"/>
        </w:rPr>
      </w:pPr>
    </w:p>
    <w:p w:rsidR="00A30456" w:rsidRPr="00A30456" w:rsidRDefault="00A30456" w:rsidP="00A30456">
      <w:pPr>
        <w:spacing w:line="360" w:lineRule="atLeast"/>
        <w:jc w:val="both"/>
        <w:rPr>
          <w:rFonts w:cs="Arial"/>
          <w:b/>
          <w:bCs/>
          <w:sz w:val="40"/>
          <w:szCs w:val="40"/>
        </w:rPr>
      </w:pPr>
      <w:r w:rsidRPr="00463459">
        <w:rPr>
          <w:rFonts w:cs="Arial"/>
          <w:b/>
          <w:bCs/>
          <w:sz w:val="40"/>
          <w:szCs w:val="40"/>
        </w:rPr>
        <w:t>META Archivdepot und ITO</w:t>
      </w:r>
      <w:r w:rsidR="00E31245">
        <w:rPr>
          <w:rFonts w:cs="Arial"/>
          <w:b/>
          <w:bCs/>
          <w:sz w:val="40"/>
          <w:szCs w:val="40"/>
        </w:rPr>
        <w:t xml:space="preserve"> beschließen</w:t>
      </w:r>
      <w:r w:rsidRPr="00463459">
        <w:rPr>
          <w:rFonts w:cs="Arial"/>
          <w:b/>
          <w:bCs/>
          <w:sz w:val="40"/>
          <w:szCs w:val="40"/>
        </w:rPr>
        <w:t xml:space="preserve"> Partnerschaft für die Datenarchivierung</w:t>
      </w:r>
    </w:p>
    <w:p w:rsidR="00A30456" w:rsidRPr="004B5041" w:rsidRDefault="00A30456" w:rsidP="0033742B">
      <w:pPr>
        <w:pStyle w:val="Default"/>
      </w:pPr>
    </w:p>
    <w:p w:rsidR="00A30456" w:rsidRPr="00463459" w:rsidRDefault="00A30456" w:rsidP="00A30456">
      <w:pPr>
        <w:pStyle w:val="Default"/>
        <w:numPr>
          <w:ilvl w:val="0"/>
          <w:numId w:val="4"/>
        </w:numPr>
        <w:spacing w:line="360" w:lineRule="atLeast"/>
        <w:jc w:val="both"/>
        <w:rPr>
          <w:b/>
        </w:rPr>
      </w:pPr>
      <w:r w:rsidRPr="00463459">
        <w:rPr>
          <w:b/>
        </w:rPr>
        <w:t>Experte für Datenarchivierung, -logistik und -pflege erweitert Partnernetzwerk für den Raum Norddeutschland durch Schulterschluss mit Bremer Traditionsunternehmen</w:t>
      </w:r>
    </w:p>
    <w:p w:rsidR="00A30456" w:rsidRDefault="00A30456" w:rsidP="00A30456">
      <w:pPr>
        <w:pStyle w:val="Default"/>
        <w:numPr>
          <w:ilvl w:val="0"/>
          <w:numId w:val="4"/>
        </w:numPr>
        <w:spacing w:line="360" w:lineRule="atLeast"/>
        <w:jc w:val="both"/>
        <w:rPr>
          <w:b/>
        </w:rPr>
      </w:pPr>
      <w:r w:rsidRPr="00463459">
        <w:rPr>
          <w:b/>
        </w:rPr>
        <w:t>Neues Geschäftsfeld Aktenarchivierung erweitert ITO-Portfolio um anspruchsvolle Services zur sicheren Aufbewahrung von Dokumenten aller Art </w:t>
      </w:r>
    </w:p>
    <w:p w:rsidR="00F133F8" w:rsidRPr="002C6A08" w:rsidRDefault="00F133F8" w:rsidP="0022516B">
      <w:pPr>
        <w:autoSpaceDE w:val="0"/>
        <w:autoSpaceDN w:val="0"/>
        <w:adjustRightInd w:val="0"/>
        <w:spacing w:line="360" w:lineRule="atLeast"/>
        <w:jc w:val="both"/>
        <w:rPr>
          <w:rFonts w:cs="Arial"/>
          <w:sz w:val="24"/>
          <w:szCs w:val="24"/>
        </w:rPr>
      </w:pPr>
    </w:p>
    <w:p w:rsidR="00BA1583" w:rsidRDefault="0033742B" w:rsidP="00A30456">
      <w:pPr>
        <w:autoSpaceDE w:val="0"/>
        <w:autoSpaceDN w:val="0"/>
        <w:adjustRightInd w:val="0"/>
        <w:spacing w:line="360" w:lineRule="atLeast"/>
        <w:ind w:left="1304" w:firstLine="567"/>
        <w:jc w:val="both"/>
        <w:rPr>
          <w:rFonts w:cs="Arial"/>
          <w:sz w:val="24"/>
          <w:szCs w:val="24"/>
        </w:rPr>
      </w:pPr>
      <w:r w:rsidRPr="000D3513">
        <w:rPr>
          <w:rFonts w:cs="Arial"/>
          <w:b/>
          <w:sz w:val="24"/>
          <w:szCs w:val="24"/>
        </w:rPr>
        <w:t>Oberhausen</w:t>
      </w:r>
      <w:r w:rsidR="00B20F79" w:rsidRPr="000D3513">
        <w:rPr>
          <w:rFonts w:cs="Arial"/>
          <w:b/>
          <w:sz w:val="24"/>
          <w:szCs w:val="24"/>
        </w:rPr>
        <w:t xml:space="preserve">, </w:t>
      </w:r>
      <w:r w:rsidR="00F96BBE">
        <w:rPr>
          <w:rFonts w:cs="Arial"/>
          <w:b/>
          <w:sz w:val="24"/>
          <w:szCs w:val="24"/>
        </w:rPr>
        <w:t>13</w:t>
      </w:r>
      <w:r w:rsidR="00E16710" w:rsidRPr="000D3513">
        <w:rPr>
          <w:rFonts w:cs="Arial"/>
          <w:b/>
          <w:sz w:val="24"/>
          <w:szCs w:val="24"/>
        </w:rPr>
        <w:t xml:space="preserve">. </w:t>
      </w:r>
      <w:r w:rsidR="00F96BBE">
        <w:rPr>
          <w:rFonts w:cs="Arial"/>
          <w:b/>
          <w:sz w:val="24"/>
          <w:szCs w:val="24"/>
        </w:rPr>
        <w:t xml:space="preserve">November </w:t>
      </w:r>
      <w:r w:rsidR="00E16710" w:rsidRPr="000D3513">
        <w:rPr>
          <w:rFonts w:cs="Arial"/>
          <w:b/>
          <w:sz w:val="24"/>
          <w:szCs w:val="24"/>
        </w:rPr>
        <w:t>201</w:t>
      </w:r>
      <w:r w:rsidRPr="000D3513">
        <w:rPr>
          <w:rFonts w:cs="Arial"/>
          <w:b/>
          <w:sz w:val="24"/>
          <w:szCs w:val="24"/>
        </w:rPr>
        <w:t>3</w:t>
      </w:r>
      <w:r w:rsidR="00E16710" w:rsidRPr="000D3513">
        <w:rPr>
          <w:rFonts w:cs="Arial"/>
          <w:b/>
          <w:sz w:val="24"/>
          <w:szCs w:val="24"/>
        </w:rPr>
        <w:t>.</w:t>
      </w:r>
      <w:r w:rsidR="0022731B" w:rsidRPr="000D3513">
        <w:rPr>
          <w:rFonts w:cs="Arial"/>
          <w:sz w:val="24"/>
          <w:szCs w:val="24"/>
        </w:rPr>
        <w:t xml:space="preserve"> </w:t>
      </w:r>
      <w:r w:rsidR="00A30456" w:rsidRPr="00463459">
        <w:rPr>
          <w:rFonts w:cs="Arial"/>
          <w:sz w:val="24"/>
          <w:szCs w:val="24"/>
        </w:rPr>
        <w:t xml:space="preserve">META Archivdepot, Oberhausen, hat sein </w:t>
      </w:r>
      <w:r w:rsidR="004C6EFD">
        <w:rPr>
          <w:rFonts w:cs="Arial"/>
          <w:sz w:val="24"/>
          <w:szCs w:val="24"/>
        </w:rPr>
        <w:t>N</w:t>
      </w:r>
      <w:r w:rsidR="00A30456" w:rsidRPr="00463459">
        <w:rPr>
          <w:rFonts w:cs="Arial"/>
          <w:sz w:val="24"/>
          <w:szCs w:val="24"/>
        </w:rPr>
        <w:t xml:space="preserve">etzwerk </w:t>
      </w:r>
      <w:r w:rsidR="004C6EFD">
        <w:rPr>
          <w:rFonts w:cs="Arial"/>
          <w:sz w:val="24"/>
          <w:szCs w:val="24"/>
        </w:rPr>
        <w:t xml:space="preserve">für die physikalische Aktenarchivierung um den 20. Partner erweitert. </w:t>
      </w:r>
      <w:r w:rsidR="00A30456" w:rsidRPr="00463459">
        <w:rPr>
          <w:rFonts w:cs="Arial"/>
          <w:sz w:val="24"/>
          <w:szCs w:val="24"/>
        </w:rPr>
        <w:t>Mit der ITO Möbeltransport GmbH aus Bremen hat sich ein traditionsreiches Unternehmen mit bundesweiten Niederlassungen sowie Standorten in den USA</w:t>
      </w:r>
      <w:r w:rsidR="00A86DFE">
        <w:rPr>
          <w:rFonts w:cs="Arial"/>
          <w:sz w:val="24"/>
          <w:szCs w:val="24"/>
        </w:rPr>
        <w:t xml:space="preserve"> und Kanada</w:t>
      </w:r>
      <w:r w:rsidR="00A30456" w:rsidRPr="00463459">
        <w:rPr>
          <w:rFonts w:cs="Arial"/>
          <w:sz w:val="24"/>
          <w:szCs w:val="24"/>
        </w:rPr>
        <w:t xml:space="preserve"> für die Zusammenarbeit mit dem Spezialisten für Datenarchivierung, -logistik und -</w:t>
      </w:r>
      <w:r w:rsidR="004C6EFD">
        <w:rPr>
          <w:rFonts w:cs="Arial"/>
          <w:sz w:val="24"/>
          <w:szCs w:val="24"/>
        </w:rPr>
        <w:t xml:space="preserve">pflege entschlossen; wie bei allen META-Partnern handelt es sich auch bei ITO um ein inhabergeführtes mittelständisches Unternehmen. </w:t>
      </w:r>
      <w:r w:rsidR="00A30456" w:rsidRPr="00463459">
        <w:rPr>
          <w:rFonts w:cs="Arial"/>
          <w:sz w:val="24"/>
          <w:szCs w:val="24"/>
        </w:rPr>
        <w:t>Über die Etablierung des neuen Geschäftsfelds Datenarchivierung ist das Ziel der Vereinbarung, Unternehmen insb</w:t>
      </w:r>
      <w:r w:rsidR="00BA1583">
        <w:rPr>
          <w:rFonts w:cs="Arial"/>
          <w:sz w:val="24"/>
          <w:szCs w:val="24"/>
        </w:rPr>
        <w:t>esondere im Markt des Weser-Ems-Raums f</w:t>
      </w:r>
      <w:r w:rsidR="00A30456" w:rsidRPr="00463459">
        <w:rPr>
          <w:rFonts w:cs="Arial"/>
          <w:sz w:val="24"/>
          <w:szCs w:val="24"/>
        </w:rPr>
        <w:t>ür die sichere Lagerung</w:t>
      </w:r>
      <w:r w:rsidR="00A86DFE">
        <w:rPr>
          <w:rFonts w:cs="Arial"/>
          <w:sz w:val="24"/>
          <w:szCs w:val="24"/>
        </w:rPr>
        <w:t xml:space="preserve"> und Verwaltung</w:t>
      </w:r>
      <w:r w:rsidR="00A30456" w:rsidRPr="00463459">
        <w:rPr>
          <w:rFonts w:cs="Arial"/>
          <w:sz w:val="24"/>
          <w:szCs w:val="24"/>
        </w:rPr>
        <w:t xml:space="preserve"> ihrer Dokumente künftig </w:t>
      </w:r>
      <w:r w:rsidR="004C6EFD">
        <w:rPr>
          <w:rFonts w:cs="Arial"/>
          <w:sz w:val="24"/>
          <w:szCs w:val="24"/>
        </w:rPr>
        <w:t xml:space="preserve">mit ITO </w:t>
      </w:r>
      <w:r w:rsidR="00A30456" w:rsidRPr="00463459">
        <w:rPr>
          <w:rFonts w:cs="Arial"/>
          <w:sz w:val="24"/>
          <w:szCs w:val="24"/>
        </w:rPr>
        <w:t>einen kompetenten Dienstleister zur Verfügung zu stellen. Durch die örtliche Nähe ist gleichzeitig gewährleistet, dass angeforderte Akten aus dem Archiv jederzeit kurzfristig</w:t>
      </w:r>
      <w:r w:rsidR="00A86DFE">
        <w:rPr>
          <w:rFonts w:cs="Arial"/>
          <w:sz w:val="24"/>
          <w:szCs w:val="24"/>
        </w:rPr>
        <w:t xml:space="preserve"> im Original</w:t>
      </w:r>
      <w:r w:rsidR="00A30456" w:rsidRPr="00463459">
        <w:rPr>
          <w:rFonts w:cs="Arial"/>
          <w:sz w:val="24"/>
          <w:szCs w:val="24"/>
        </w:rPr>
        <w:t xml:space="preserve"> geliefert werden können.  </w:t>
      </w:r>
    </w:p>
    <w:p w:rsidR="00BA1583" w:rsidRDefault="00BA1583" w:rsidP="00A30456">
      <w:pPr>
        <w:autoSpaceDE w:val="0"/>
        <w:autoSpaceDN w:val="0"/>
        <w:adjustRightInd w:val="0"/>
        <w:spacing w:line="360" w:lineRule="atLeast"/>
        <w:ind w:left="1304" w:firstLine="567"/>
        <w:jc w:val="both"/>
        <w:rPr>
          <w:rFonts w:cs="Arial"/>
          <w:sz w:val="24"/>
          <w:szCs w:val="24"/>
        </w:rPr>
      </w:pPr>
    </w:p>
    <w:p w:rsidR="00BA1583" w:rsidRDefault="00A30456" w:rsidP="00A30456">
      <w:pPr>
        <w:autoSpaceDE w:val="0"/>
        <w:autoSpaceDN w:val="0"/>
        <w:adjustRightInd w:val="0"/>
        <w:spacing w:line="360" w:lineRule="atLeast"/>
        <w:ind w:left="1304" w:firstLine="567"/>
        <w:jc w:val="both"/>
        <w:rPr>
          <w:rFonts w:cs="Arial"/>
          <w:sz w:val="24"/>
          <w:szCs w:val="24"/>
        </w:rPr>
      </w:pPr>
      <w:r w:rsidRPr="00463459">
        <w:rPr>
          <w:rFonts w:cs="Arial"/>
          <w:sz w:val="24"/>
          <w:szCs w:val="24"/>
        </w:rPr>
        <w:t xml:space="preserve">„ITO bringt als langjährig erfahrenes und erfolgreiches Unternehmen in der Speditionsbranche ideale Voraussetzungen für die Langzeit-Datenarchivierung mit: ausreichend große Lager- und Transportkapazitäten, eine funktionierende IT-Landschaft, das Verständnis für eine Null-Fehler-Toleranz und auch den Willen, in diesem anspruchsvollen Geschäftsfeld nachhaltig zu agieren. Bereits </w:t>
      </w:r>
      <w:r w:rsidR="00BA1583">
        <w:rPr>
          <w:rFonts w:cs="Arial"/>
          <w:sz w:val="24"/>
          <w:szCs w:val="24"/>
        </w:rPr>
        <w:t>nach</w:t>
      </w:r>
      <w:r w:rsidRPr="00463459">
        <w:rPr>
          <w:rFonts w:cs="Arial"/>
          <w:sz w:val="24"/>
          <w:szCs w:val="24"/>
        </w:rPr>
        <w:t xml:space="preserve"> den ersten Gesprächen </w:t>
      </w:r>
      <w:r w:rsidR="00BA1583">
        <w:rPr>
          <w:rFonts w:cs="Arial"/>
          <w:sz w:val="24"/>
          <w:szCs w:val="24"/>
        </w:rPr>
        <w:t xml:space="preserve">waren die Zielsetzungen klar, wie beide Seiten von der Kooperation künftig profitieren können, </w:t>
      </w:r>
      <w:r w:rsidR="00760FBF">
        <w:rPr>
          <w:rFonts w:cs="Arial"/>
          <w:sz w:val="24"/>
          <w:szCs w:val="24"/>
        </w:rPr>
        <w:t xml:space="preserve">von </w:t>
      </w:r>
      <w:r w:rsidR="00BA1583">
        <w:rPr>
          <w:rFonts w:cs="Arial"/>
          <w:sz w:val="24"/>
          <w:szCs w:val="24"/>
        </w:rPr>
        <w:t>daher freuen wir uns auf eine gute und vertrauensvolle Zusammenarbeit</w:t>
      </w:r>
      <w:r w:rsidR="00760FBF">
        <w:rPr>
          <w:rFonts w:cs="Arial"/>
          <w:sz w:val="24"/>
          <w:szCs w:val="24"/>
        </w:rPr>
        <w:t xml:space="preserve"> mit ITO, von der die Kunden im Weser-Ems-Raum </w:t>
      </w:r>
      <w:r w:rsidR="00760FBF">
        <w:rPr>
          <w:rFonts w:cs="Arial"/>
          <w:sz w:val="24"/>
          <w:szCs w:val="24"/>
        </w:rPr>
        <w:lastRenderedPageBreak/>
        <w:t>nachhaltig profitieren werden</w:t>
      </w:r>
      <w:r w:rsidR="00BA1583">
        <w:rPr>
          <w:rFonts w:cs="Arial"/>
          <w:sz w:val="24"/>
          <w:szCs w:val="24"/>
        </w:rPr>
        <w:t>“, kommentiert Nils Gehring, g</w:t>
      </w:r>
      <w:r w:rsidR="00BA1583" w:rsidRPr="00EF1253">
        <w:rPr>
          <w:rFonts w:cs="Arial"/>
          <w:sz w:val="24"/>
          <w:szCs w:val="24"/>
        </w:rPr>
        <w:t>eschäftsführe</w:t>
      </w:r>
      <w:r w:rsidR="00BA1583">
        <w:rPr>
          <w:rFonts w:cs="Arial"/>
          <w:sz w:val="24"/>
          <w:szCs w:val="24"/>
        </w:rPr>
        <w:t xml:space="preserve">nder Gesellschafter </w:t>
      </w:r>
      <w:r w:rsidR="00BA1583" w:rsidRPr="00EF1253">
        <w:rPr>
          <w:rFonts w:cs="Arial"/>
          <w:sz w:val="24"/>
          <w:szCs w:val="24"/>
        </w:rPr>
        <w:t>META Archivdepot</w:t>
      </w:r>
      <w:r w:rsidR="00BA1583">
        <w:rPr>
          <w:rFonts w:cs="Arial"/>
          <w:sz w:val="24"/>
          <w:szCs w:val="24"/>
        </w:rPr>
        <w:t>.</w:t>
      </w:r>
    </w:p>
    <w:p w:rsidR="004C6EFD" w:rsidRDefault="004C6EFD" w:rsidP="00A30456">
      <w:pPr>
        <w:autoSpaceDE w:val="0"/>
        <w:autoSpaceDN w:val="0"/>
        <w:adjustRightInd w:val="0"/>
        <w:spacing w:line="360" w:lineRule="atLeast"/>
        <w:ind w:left="1304" w:firstLine="567"/>
        <w:jc w:val="both"/>
        <w:rPr>
          <w:rFonts w:cs="Arial"/>
          <w:sz w:val="24"/>
          <w:szCs w:val="24"/>
        </w:rPr>
      </w:pPr>
    </w:p>
    <w:p w:rsidR="00A30456" w:rsidRPr="00463459" w:rsidRDefault="00BA1583" w:rsidP="00A30456">
      <w:pPr>
        <w:autoSpaceDE w:val="0"/>
        <w:autoSpaceDN w:val="0"/>
        <w:adjustRightInd w:val="0"/>
        <w:spacing w:line="360" w:lineRule="atLeast"/>
        <w:ind w:left="1304" w:firstLine="567"/>
        <w:jc w:val="both"/>
        <w:rPr>
          <w:rFonts w:cs="Arial"/>
          <w:sz w:val="24"/>
          <w:szCs w:val="24"/>
        </w:rPr>
      </w:pPr>
      <w:r>
        <w:rPr>
          <w:rFonts w:cs="Arial"/>
          <w:sz w:val="24"/>
          <w:szCs w:val="24"/>
        </w:rPr>
        <w:t>„</w:t>
      </w:r>
      <w:r w:rsidR="00FF03EA">
        <w:rPr>
          <w:rFonts w:cs="Arial"/>
          <w:sz w:val="24"/>
          <w:szCs w:val="24"/>
        </w:rPr>
        <w:t>Über die Partnerschaft mit META Archivdepot haben wir m</w:t>
      </w:r>
      <w:r>
        <w:rPr>
          <w:rFonts w:cs="Arial"/>
          <w:sz w:val="24"/>
          <w:szCs w:val="24"/>
        </w:rPr>
        <w:t xml:space="preserve">it der Erweiterung unserer Aktivitäten um das Geschäftsfeld Aktenarchivierung </w:t>
      </w:r>
      <w:r w:rsidR="00760FBF">
        <w:rPr>
          <w:rFonts w:cs="Arial"/>
          <w:sz w:val="24"/>
          <w:szCs w:val="24"/>
        </w:rPr>
        <w:t xml:space="preserve">die Möglichkeit, gerade kleinen und mittelständischen Betrieben zu mehr Effizienzsteigerung zu verhelfen. Allen Prognosen des ‚papierlosen Büros‘ zum Trotz wird es auch weiterhin in jeder Arztpraxis beispielsweise oder in Anwaltskanzleien zahllose Dokumente geben, die aufbewahrt werden müssen. </w:t>
      </w:r>
      <w:r w:rsidR="00FF03EA">
        <w:rPr>
          <w:rFonts w:cs="Arial"/>
          <w:sz w:val="24"/>
          <w:szCs w:val="24"/>
        </w:rPr>
        <w:t>Hier</w:t>
      </w:r>
      <w:r w:rsidR="00760FBF">
        <w:rPr>
          <w:rFonts w:cs="Arial"/>
          <w:sz w:val="24"/>
          <w:szCs w:val="24"/>
        </w:rPr>
        <w:t xml:space="preserve"> stößt so manches Unternehmen sehr schnell an seine Kapazitätsgrenzen und genau dann können wir mit optimal ausgerüsteten Lagern eine langfristige Unterstützung bieten“,</w:t>
      </w:r>
      <w:r w:rsidR="00FF03EA">
        <w:rPr>
          <w:rFonts w:cs="Arial"/>
          <w:sz w:val="24"/>
          <w:szCs w:val="24"/>
        </w:rPr>
        <w:t xml:space="preserve"> blickt Georg Königsmann jr., </w:t>
      </w:r>
      <w:r w:rsidR="00C40BE8">
        <w:rPr>
          <w:rFonts w:cs="Arial"/>
          <w:sz w:val="24"/>
          <w:szCs w:val="24"/>
        </w:rPr>
        <w:t xml:space="preserve">Assistent der Geschäftsleitung von </w:t>
      </w:r>
      <w:r w:rsidR="00FF03EA">
        <w:rPr>
          <w:rFonts w:cs="Arial"/>
          <w:sz w:val="24"/>
          <w:szCs w:val="24"/>
        </w:rPr>
        <w:t>ITO, in die Zukunft.</w:t>
      </w:r>
      <w:r w:rsidR="00760FBF">
        <w:rPr>
          <w:rFonts w:cs="Arial"/>
          <w:sz w:val="24"/>
          <w:szCs w:val="24"/>
        </w:rPr>
        <w:t xml:space="preserve"> </w:t>
      </w:r>
    </w:p>
    <w:p w:rsidR="00A30456" w:rsidRPr="00463459" w:rsidRDefault="00A30456" w:rsidP="00A30456">
      <w:pPr>
        <w:autoSpaceDE w:val="0"/>
        <w:autoSpaceDN w:val="0"/>
        <w:adjustRightInd w:val="0"/>
        <w:spacing w:line="360" w:lineRule="atLeast"/>
        <w:ind w:left="1304" w:firstLine="567"/>
        <w:jc w:val="both"/>
        <w:rPr>
          <w:rFonts w:cs="Arial"/>
          <w:sz w:val="24"/>
          <w:szCs w:val="24"/>
        </w:rPr>
      </w:pPr>
    </w:p>
    <w:p w:rsidR="00FF03EA" w:rsidRPr="00FF03EA" w:rsidRDefault="00A56AF5" w:rsidP="00FF03EA">
      <w:pPr>
        <w:autoSpaceDE w:val="0"/>
        <w:autoSpaceDN w:val="0"/>
        <w:adjustRightInd w:val="0"/>
        <w:spacing w:line="360" w:lineRule="atLeast"/>
        <w:ind w:left="1304"/>
        <w:jc w:val="both"/>
        <w:rPr>
          <w:rFonts w:cs="Arial"/>
          <w:b/>
          <w:sz w:val="24"/>
          <w:szCs w:val="24"/>
        </w:rPr>
      </w:pPr>
      <w:r>
        <w:rPr>
          <w:rFonts w:cs="Arial"/>
          <w:b/>
          <w:sz w:val="24"/>
          <w:szCs w:val="24"/>
        </w:rPr>
        <w:t>Umfassende Vorbereitungen</w:t>
      </w:r>
      <w:r w:rsidR="00BB7CD8">
        <w:rPr>
          <w:rFonts w:cs="Arial"/>
          <w:b/>
          <w:sz w:val="24"/>
          <w:szCs w:val="24"/>
        </w:rPr>
        <w:t xml:space="preserve"> ermöglichen höchste Qualität </w:t>
      </w:r>
    </w:p>
    <w:p w:rsidR="00A30456" w:rsidRDefault="00FF03EA" w:rsidP="00FF03EA">
      <w:pPr>
        <w:autoSpaceDE w:val="0"/>
        <w:autoSpaceDN w:val="0"/>
        <w:adjustRightInd w:val="0"/>
        <w:spacing w:line="360" w:lineRule="atLeast"/>
        <w:ind w:left="1304"/>
        <w:jc w:val="both"/>
        <w:rPr>
          <w:rFonts w:cs="Arial"/>
          <w:sz w:val="24"/>
          <w:szCs w:val="24"/>
        </w:rPr>
      </w:pPr>
      <w:r>
        <w:rPr>
          <w:rFonts w:cs="Arial"/>
          <w:sz w:val="24"/>
          <w:szCs w:val="24"/>
        </w:rPr>
        <w:t xml:space="preserve">Innerhalb von drei Monaten nach der ersten Kontaktaufnahme fiel </w:t>
      </w:r>
      <w:r w:rsidR="00BB7CD8">
        <w:rPr>
          <w:rFonts w:cs="Arial"/>
          <w:sz w:val="24"/>
          <w:szCs w:val="24"/>
        </w:rPr>
        <w:t xml:space="preserve">die Entscheidung für eine </w:t>
      </w:r>
      <w:r>
        <w:rPr>
          <w:rFonts w:cs="Arial"/>
          <w:sz w:val="24"/>
          <w:szCs w:val="24"/>
        </w:rPr>
        <w:t>Partnerschaft von META Archivdepot und ITO</w:t>
      </w:r>
      <w:r w:rsidR="00BB7CD8">
        <w:rPr>
          <w:rFonts w:cs="Arial"/>
          <w:sz w:val="24"/>
          <w:szCs w:val="24"/>
        </w:rPr>
        <w:t>; offizielle</w:t>
      </w:r>
      <w:r w:rsidR="004C6EFD">
        <w:rPr>
          <w:rFonts w:cs="Arial"/>
          <w:sz w:val="24"/>
          <w:szCs w:val="24"/>
        </w:rPr>
        <w:t>r</w:t>
      </w:r>
      <w:r w:rsidR="00BB7CD8">
        <w:rPr>
          <w:rFonts w:cs="Arial"/>
          <w:sz w:val="24"/>
          <w:szCs w:val="24"/>
        </w:rPr>
        <w:t xml:space="preserve"> Startschuss der Zusammenarbeit </w:t>
      </w:r>
      <w:r w:rsidR="004C6EFD">
        <w:rPr>
          <w:rFonts w:cs="Arial"/>
          <w:sz w:val="24"/>
          <w:szCs w:val="24"/>
        </w:rPr>
        <w:t xml:space="preserve">war </w:t>
      </w:r>
      <w:r w:rsidR="00BB7CD8">
        <w:rPr>
          <w:rFonts w:cs="Arial"/>
          <w:sz w:val="24"/>
          <w:szCs w:val="24"/>
        </w:rPr>
        <w:t>am 1. September 2013</w:t>
      </w:r>
      <w:r>
        <w:rPr>
          <w:rFonts w:cs="Arial"/>
          <w:sz w:val="24"/>
          <w:szCs w:val="24"/>
        </w:rPr>
        <w:t xml:space="preserve">. </w:t>
      </w:r>
      <w:r w:rsidR="00A30456" w:rsidRPr="00463459">
        <w:rPr>
          <w:rFonts w:cs="Arial"/>
          <w:sz w:val="24"/>
          <w:szCs w:val="24"/>
        </w:rPr>
        <w:t xml:space="preserve">In intensiven Schulungen von META Archivdepot erhalten die ITO-Mitarbeiter </w:t>
      </w:r>
      <w:r>
        <w:rPr>
          <w:rFonts w:cs="Arial"/>
          <w:sz w:val="24"/>
          <w:szCs w:val="24"/>
        </w:rPr>
        <w:t xml:space="preserve">aktuell </w:t>
      </w:r>
      <w:r w:rsidR="00A30456" w:rsidRPr="00463459">
        <w:rPr>
          <w:rFonts w:cs="Arial"/>
          <w:sz w:val="24"/>
          <w:szCs w:val="24"/>
        </w:rPr>
        <w:t>alle Informationen rund um das Tä</w:t>
      </w:r>
      <w:r w:rsidR="00BB7CD8">
        <w:rPr>
          <w:rFonts w:cs="Arial"/>
          <w:sz w:val="24"/>
          <w:szCs w:val="24"/>
        </w:rPr>
        <w:t xml:space="preserve">tigkeitsfeld Datenarchivierung auf der Grundlage einer einheitlichen Software und eines einheitlichen Qualitätsmanagement-Systems. </w:t>
      </w:r>
      <w:r w:rsidR="00A30456" w:rsidRPr="00463459">
        <w:rPr>
          <w:rFonts w:cs="Arial"/>
          <w:sz w:val="24"/>
          <w:szCs w:val="24"/>
        </w:rPr>
        <w:t xml:space="preserve">Dies beinhaltet zum einen die praktische Abwicklung, die vom Verpacken und Abholen der Dokumente über Erfassung, Endkontrolle und Einlagerung bis hin zur </w:t>
      </w:r>
      <w:r w:rsidR="00A86DFE">
        <w:rPr>
          <w:rFonts w:cs="Arial"/>
          <w:sz w:val="24"/>
          <w:szCs w:val="24"/>
        </w:rPr>
        <w:t xml:space="preserve">Abfrage und </w:t>
      </w:r>
      <w:r w:rsidR="00A30456" w:rsidRPr="00463459">
        <w:rPr>
          <w:rFonts w:cs="Arial"/>
          <w:sz w:val="24"/>
          <w:szCs w:val="24"/>
        </w:rPr>
        <w:t xml:space="preserve">Rücksortierung </w:t>
      </w:r>
      <w:r w:rsidR="00A86DFE">
        <w:rPr>
          <w:rFonts w:cs="Arial"/>
          <w:sz w:val="24"/>
          <w:szCs w:val="24"/>
        </w:rPr>
        <w:t xml:space="preserve">sowie </w:t>
      </w:r>
      <w:r w:rsidR="00A86DFE" w:rsidRPr="00463459">
        <w:rPr>
          <w:rFonts w:cs="Arial"/>
          <w:sz w:val="24"/>
          <w:szCs w:val="24"/>
        </w:rPr>
        <w:t xml:space="preserve"> </w:t>
      </w:r>
      <w:r w:rsidR="00A30456" w:rsidRPr="00463459">
        <w:rPr>
          <w:rFonts w:cs="Arial"/>
          <w:sz w:val="24"/>
          <w:szCs w:val="24"/>
        </w:rPr>
        <w:t xml:space="preserve">Aktenvernichtung reicht. Zum anderen </w:t>
      </w:r>
      <w:r w:rsidR="00EB7342">
        <w:rPr>
          <w:rFonts w:cs="Arial"/>
          <w:sz w:val="24"/>
          <w:szCs w:val="24"/>
        </w:rPr>
        <w:t>wird</w:t>
      </w:r>
      <w:r w:rsidR="00EB7342" w:rsidRPr="00463459">
        <w:rPr>
          <w:rFonts w:cs="Arial"/>
          <w:sz w:val="24"/>
          <w:szCs w:val="24"/>
        </w:rPr>
        <w:t xml:space="preserve"> </w:t>
      </w:r>
      <w:r w:rsidR="00A30456" w:rsidRPr="00463459">
        <w:rPr>
          <w:rFonts w:cs="Arial"/>
          <w:sz w:val="24"/>
          <w:szCs w:val="24"/>
        </w:rPr>
        <w:t>den Vertriebsmitarbeitern konkret</w:t>
      </w:r>
      <w:r w:rsidR="00EB7342">
        <w:rPr>
          <w:rFonts w:cs="Arial"/>
          <w:sz w:val="24"/>
          <w:szCs w:val="24"/>
        </w:rPr>
        <w:t xml:space="preserve"> </w:t>
      </w:r>
      <w:r w:rsidR="00C40BE8">
        <w:rPr>
          <w:rFonts w:cs="Arial"/>
          <w:sz w:val="24"/>
          <w:szCs w:val="24"/>
        </w:rPr>
        <w:t>aufgezeigt</w:t>
      </w:r>
      <w:r w:rsidR="00A30456" w:rsidRPr="00463459">
        <w:rPr>
          <w:rFonts w:cs="Arial"/>
          <w:sz w:val="24"/>
          <w:szCs w:val="24"/>
        </w:rPr>
        <w:t>, wie sie die neuen Dienstleistungen mit ihren umfassenden Vorteilen den Kunden optimal vermitteln und diese zu den einzelnen Services beraten können.</w:t>
      </w:r>
      <w:r>
        <w:rPr>
          <w:rFonts w:cs="Arial"/>
          <w:sz w:val="24"/>
          <w:szCs w:val="24"/>
        </w:rPr>
        <w:t xml:space="preserve"> Für die spätere Lagerung der Daten verfügt ITO über </w:t>
      </w:r>
      <w:r w:rsidR="006B5733">
        <w:rPr>
          <w:rFonts w:cs="Arial"/>
          <w:sz w:val="24"/>
          <w:szCs w:val="24"/>
        </w:rPr>
        <w:t>drei</w:t>
      </w:r>
      <w:r w:rsidR="00136165">
        <w:rPr>
          <w:rFonts w:cs="Arial"/>
          <w:sz w:val="24"/>
          <w:szCs w:val="24"/>
        </w:rPr>
        <w:t xml:space="preserve"> </w:t>
      </w:r>
      <w:r>
        <w:rPr>
          <w:rFonts w:cs="Arial"/>
          <w:sz w:val="24"/>
          <w:szCs w:val="24"/>
        </w:rPr>
        <w:t xml:space="preserve">Lagerhäuser mit einer Gesamtkapazität von </w:t>
      </w:r>
      <w:r w:rsidR="006B5733">
        <w:rPr>
          <w:rFonts w:cs="Arial"/>
          <w:sz w:val="24"/>
          <w:szCs w:val="24"/>
        </w:rPr>
        <w:t>17.000</w:t>
      </w:r>
      <w:r>
        <w:rPr>
          <w:rFonts w:cs="Arial"/>
          <w:sz w:val="24"/>
          <w:szCs w:val="24"/>
        </w:rPr>
        <w:t xml:space="preserve"> qm, die in Bezug auf Sicherheit, Beheizbarkeit und Brandschutz auf dem neuesten Stand sind. Hinzu kommt noch ein Containerlager mit 10.080 qm Lagerfläche, das entsprechend flexibel genutzt werden kann.</w:t>
      </w:r>
    </w:p>
    <w:p w:rsidR="006245BD" w:rsidRDefault="006245BD" w:rsidP="00A30456">
      <w:pPr>
        <w:autoSpaceDE w:val="0"/>
        <w:autoSpaceDN w:val="0"/>
        <w:adjustRightInd w:val="0"/>
        <w:spacing w:line="360" w:lineRule="atLeast"/>
        <w:ind w:left="1304" w:firstLine="567"/>
        <w:jc w:val="both"/>
        <w:rPr>
          <w:rFonts w:cs="Arial"/>
          <w:sz w:val="24"/>
          <w:szCs w:val="24"/>
        </w:rPr>
      </w:pPr>
    </w:p>
    <w:p w:rsidR="00296731" w:rsidRPr="00002394" w:rsidRDefault="00642188" w:rsidP="007B17DF">
      <w:pPr>
        <w:autoSpaceDE w:val="0"/>
        <w:autoSpaceDN w:val="0"/>
        <w:adjustRightInd w:val="0"/>
        <w:spacing w:line="360" w:lineRule="atLeast"/>
        <w:ind w:left="1304"/>
        <w:jc w:val="both"/>
        <w:rPr>
          <w:rFonts w:cs="Arial"/>
          <w:b/>
          <w:sz w:val="24"/>
          <w:szCs w:val="24"/>
        </w:rPr>
      </w:pPr>
      <w:bookmarkStart w:id="0" w:name="_GoBack"/>
      <w:bookmarkEnd w:id="0"/>
      <w:r w:rsidRPr="00002394">
        <w:rPr>
          <w:rFonts w:cs="Arial"/>
          <w:b/>
          <w:sz w:val="24"/>
          <w:szCs w:val="24"/>
        </w:rPr>
        <w:t>Über META</w:t>
      </w:r>
      <w:r w:rsidR="001A6739" w:rsidRPr="00002394">
        <w:rPr>
          <w:rFonts w:cs="Arial"/>
          <w:b/>
          <w:sz w:val="24"/>
          <w:szCs w:val="24"/>
        </w:rPr>
        <w:t xml:space="preserve"> </w:t>
      </w:r>
      <w:r w:rsidRPr="00002394">
        <w:rPr>
          <w:rFonts w:cs="Arial"/>
          <w:b/>
          <w:sz w:val="24"/>
          <w:szCs w:val="24"/>
        </w:rPr>
        <w:t>Archivdepot</w:t>
      </w:r>
    </w:p>
    <w:p w:rsidR="0026686C" w:rsidRDefault="00FF2AE0" w:rsidP="007B17DF">
      <w:pPr>
        <w:spacing w:line="360" w:lineRule="atLeast"/>
        <w:ind w:left="1304"/>
        <w:jc w:val="both"/>
        <w:rPr>
          <w:rFonts w:cs="Arial"/>
          <w:sz w:val="24"/>
          <w:szCs w:val="24"/>
        </w:rPr>
      </w:pPr>
      <w:r w:rsidRPr="00A354BF">
        <w:rPr>
          <w:rFonts w:cs="Arial"/>
          <w:sz w:val="24"/>
          <w:szCs w:val="24"/>
        </w:rPr>
        <w:t xml:space="preserve">Die Wurzeln von META Archivdepot in der Logistikbranche reichen 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w:t>
      </w:r>
      <w:r w:rsidRPr="00A354BF">
        <w:rPr>
          <w:rFonts w:cs="Arial"/>
          <w:sz w:val="24"/>
          <w:szCs w:val="24"/>
        </w:rPr>
        <w:lastRenderedPageBreak/>
        <w:t>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rFonts w:cs="Arial"/>
          <w:sz w:val="24"/>
          <w:szCs w:val="24"/>
          <w:vertAlign w:val="superscript"/>
        </w:rPr>
        <w:t>®</w:t>
      </w:r>
      <w:r w:rsidRPr="00A354BF">
        <w:rPr>
          <w:rFonts w:cs="Arial"/>
          <w:sz w:val="24"/>
          <w:szCs w:val="24"/>
        </w:rPr>
        <w:t xml:space="preserve">. META Archivdepot agiert über ein flächendeckendes Netzwerk eigenständiger (allesamt DIN EN ISO 9001:2008-zertifizierter) Partner an 20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8" w:history="1">
        <w:r w:rsidRPr="00A354BF">
          <w:rPr>
            <w:rStyle w:val="Hyperlink"/>
            <w:rFonts w:cs="Arial"/>
            <w:sz w:val="24"/>
            <w:szCs w:val="24"/>
          </w:rPr>
          <w:t>http://www.akten.net</w:t>
        </w:r>
      </w:hyperlink>
      <w:r w:rsidRPr="00A354BF">
        <w:rPr>
          <w:rFonts w:cs="Arial"/>
          <w:sz w:val="24"/>
          <w:szCs w:val="24"/>
        </w:rPr>
        <w:t xml:space="preserve"> abgerufen</w:t>
      </w:r>
      <w:r w:rsidR="00A354BF" w:rsidRPr="00A354BF">
        <w:rPr>
          <w:rFonts w:cs="Arial"/>
          <w:sz w:val="24"/>
          <w:szCs w:val="24"/>
        </w:rPr>
        <w:t xml:space="preserve"> </w:t>
      </w:r>
      <w:r w:rsidRPr="00A354BF">
        <w:rPr>
          <w:rFonts w:cs="Arial"/>
          <w:sz w:val="24"/>
          <w:szCs w:val="24"/>
        </w:rPr>
        <w:t>werden.</w:t>
      </w:r>
    </w:p>
    <w:p w:rsidR="0033742B" w:rsidRPr="00642188" w:rsidRDefault="003423E2" w:rsidP="0026686C">
      <w:pPr>
        <w:spacing w:line="240" w:lineRule="atLeast"/>
        <w:jc w:val="right"/>
        <w:rPr>
          <w:rFonts w:cs="Arial"/>
          <w:b/>
          <w:sz w:val="22"/>
          <w:szCs w:val="22"/>
        </w:rPr>
      </w:pPr>
      <w:r>
        <w:rPr>
          <w:rFonts w:cs="Arial"/>
          <w:b/>
          <w:sz w:val="16"/>
          <w:szCs w:val="16"/>
        </w:rPr>
        <w:t>2013</w:t>
      </w:r>
      <w:r w:rsidR="00F96BBE">
        <w:rPr>
          <w:rFonts w:cs="Arial"/>
          <w:b/>
          <w:sz w:val="16"/>
          <w:szCs w:val="16"/>
        </w:rPr>
        <w:t>1113</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D04E37" w:rsidRDefault="00D04E37" w:rsidP="000C0F0E">
      <w:pPr>
        <w:spacing w:after="60"/>
        <w:rPr>
          <w:rFonts w:cs="Arial"/>
          <w:noProof/>
          <w:sz w:val="24"/>
          <w:szCs w:val="24"/>
        </w:rPr>
      </w:pPr>
    </w:p>
    <w:p w:rsidR="006C48D6" w:rsidRPr="00D04E37" w:rsidRDefault="001A2374" w:rsidP="00D04E37">
      <w:pPr>
        <w:rPr>
          <w:rFonts w:cs="Arial"/>
          <w:noProof/>
        </w:rPr>
      </w:pPr>
      <w:r>
        <w:rPr>
          <w:rFonts w:cs="Arial"/>
          <w:noProof/>
        </w:rPr>
        <w:drawing>
          <wp:inline distT="0" distB="0" distL="0" distR="0">
            <wp:extent cx="1693973" cy="1133475"/>
            <wp:effectExtent l="19050" t="0" r="1477" b="0"/>
            <wp:docPr id="1" name="Grafik 0" descr="ITO_Gelände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_Gelände_mini.jpg"/>
                    <pic:cNvPicPr/>
                  </pic:nvPicPr>
                  <pic:blipFill>
                    <a:blip r:embed="rId9" cstate="print"/>
                    <a:stretch>
                      <a:fillRect/>
                    </a:stretch>
                  </pic:blipFill>
                  <pic:spPr>
                    <a:xfrm>
                      <a:off x="0" y="0"/>
                      <a:ext cx="1692744" cy="1132652"/>
                    </a:xfrm>
                    <a:prstGeom prst="rect">
                      <a:avLst/>
                    </a:prstGeom>
                  </pic:spPr>
                </pic:pic>
              </a:graphicData>
            </a:graphic>
          </wp:inline>
        </w:drawing>
      </w:r>
      <w:r>
        <w:rPr>
          <w:rFonts w:cs="Arial"/>
          <w:noProof/>
        </w:rPr>
        <w:tab/>
      </w:r>
      <w:r>
        <w:rPr>
          <w:rFonts w:cs="Arial"/>
          <w:noProof/>
        </w:rPr>
        <w:tab/>
      </w:r>
      <w:r>
        <w:rPr>
          <w:rFonts w:cs="Arial"/>
          <w:noProof/>
        </w:rPr>
        <w:drawing>
          <wp:inline distT="0" distB="0" distL="0" distR="0">
            <wp:extent cx="2664244" cy="1131157"/>
            <wp:effectExtent l="19050" t="0" r="2756" b="0"/>
            <wp:docPr id="2" name="Grafik 1" descr="_D4M9176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4M9176_mini.jpg"/>
                    <pic:cNvPicPr/>
                  </pic:nvPicPr>
                  <pic:blipFill>
                    <a:blip r:embed="rId10" cstate="print"/>
                    <a:stretch>
                      <a:fillRect/>
                    </a:stretch>
                  </pic:blipFill>
                  <pic:spPr>
                    <a:xfrm>
                      <a:off x="0" y="0"/>
                      <a:ext cx="2662310" cy="1130336"/>
                    </a:xfrm>
                    <a:prstGeom prst="rect">
                      <a:avLst/>
                    </a:prstGeom>
                  </pic:spPr>
                </pic:pic>
              </a:graphicData>
            </a:graphic>
          </wp:inline>
        </w:drawing>
      </w:r>
    </w:p>
    <w:p w:rsidR="000C0F0E" w:rsidRPr="00BA1583" w:rsidRDefault="001A2374" w:rsidP="00301E5A">
      <w:pPr>
        <w:rPr>
          <w:rFonts w:cs="Arial"/>
          <w:noProof/>
        </w:rPr>
      </w:pPr>
      <w:r>
        <w:rPr>
          <w:rFonts w:cs="Arial"/>
          <w:noProof/>
        </w:rPr>
        <w:t>Unternehmenssitz ITO</w:t>
      </w:r>
      <w:r>
        <w:rPr>
          <w:rFonts w:cs="Arial"/>
          <w:noProof/>
        </w:rPr>
        <w:tab/>
      </w:r>
      <w:r>
        <w:rPr>
          <w:rFonts w:cs="Arial"/>
          <w:noProof/>
        </w:rPr>
        <w:tab/>
      </w:r>
      <w:r>
        <w:rPr>
          <w:rFonts w:cs="Arial"/>
          <w:noProof/>
        </w:rPr>
        <w:tab/>
        <w:t>Regalgang</w:t>
      </w:r>
    </w:p>
    <w:p w:rsidR="0033742B" w:rsidRPr="00BA1583" w:rsidRDefault="00690820" w:rsidP="00642188">
      <w:pPr>
        <w:spacing w:before="60" w:line="300" w:lineRule="atLeast"/>
        <w:jc w:val="both"/>
        <w:rPr>
          <w:rFonts w:cs="Arial"/>
          <w:bCs/>
          <w:iCs/>
        </w:rPr>
      </w:pPr>
      <w:r w:rsidRPr="00BA1583">
        <w:rPr>
          <w:rFonts w:cs="Arial"/>
          <w:bCs/>
        </w:rPr>
        <w:t xml:space="preserve"> [ Download unter </w:t>
      </w:r>
      <w:hyperlink r:id="rId11" w:history="1">
        <w:r w:rsidR="00F96BBE" w:rsidRPr="009A3FC9">
          <w:rPr>
            <w:rStyle w:val="Hyperlink"/>
            <w:rFonts w:cs="Arial"/>
            <w:bCs/>
            <w:iCs/>
          </w:rPr>
          <w:t>www.ars-pr.de/de/presse/meldungen/20131113_met.php</w:t>
        </w:r>
      </w:hyperlink>
      <w:r w:rsidR="00F96BBE">
        <w:rPr>
          <w:rFonts w:cs="Arial"/>
          <w:bCs/>
          <w:iCs/>
        </w:rPr>
        <w:t xml:space="preserve"> </w:t>
      </w:r>
      <w:r w:rsidR="000C7814" w:rsidRPr="00BA1583">
        <w:rPr>
          <w:rFonts w:cs="Arial"/>
          <w:bCs/>
          <w:iCs/>
        </w:rPr>
        <w:t>]</w:t>
      </w:r>
    </w:p>
    <w:p w:rsidR="00815716" w:rsidRPr="00BA1583" w:rsidRDefault="00815716" w:rsidP="0033742B">
      <w:pPr>
        <w:spacing w:before="120" w:line="360" w:lineRule="atLeast"/>
        <w:rPr>
          <w:rFonts w:cs="Arial"/>
          <w:bCs/>
          <w:sz w:val="24"/>
          <w:szCs w:val="24"/>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3E700E" w:rsidRDefault="00690820" w:rsidP="00677763">
      <w:pPr>
        <w:spacing w:line="240" w:lineRule="atLeast"/>
        <w:jc w:val="both"/>
        <w:rPr>
          <w:rFonts w:cs="Arial"/>
          <w:sz w:val="22"/>
          <w:szCs w:val="22"/>
        </w:rPr>
      </w:pPr>
      <w:r w:rsidRPr="003E700E">
        <w:rPr>
          <w:rFonts w:cs="Arial"/>
          <w:sz w:val="22"/>
          <w:szCs w:val="22"/>
        </w:rPr>
        <w:t>META Archivdepot GmbH</w:t>
      </w:r>
      <w:r w:rsidRPr="003E700E">
        <w:rPr>
          <w:rFonts w:cs="Arial"/>
          <w:sz w:val="22"/>
          <w:szCs w:val="22"/>
        </w:rPr>
        <w:tab/>
      </w:r>
      <w:r w:rsidRPr="003E700E">
        <w:rPr>
          <w:rFonts w:cs="Arial"/>
          <w:sz w:val="22"/>
          <w:szCs w:val="22"/>
        </w:rPr>
        <w:tab/>
      </w:r>
      <w:r w:rsidRPr="003E700E">
        <w:rPr>
          <w:rFonts w:cs="Arial"/>
          <w:sz w:val="22"/>
          <w:szCs w:val="22"/>
        </w:rPr>
        <w:tab/>
        <w:t>ars publicandi GmbH</w:t>
      </w:r>
      <w:r w:rsidRPr="003E700E">
        <w:rPr>
          <w:rFonts w:cs="Arial"/>
          <w:sz w:val="22"/>
          <w:szCs w:val="22"/>
        </w:rPr>
        <w:cr/>
        <w:t>Nils Gehring</w:t>
      </w:r>
      <w:r w:rsidRPr="003E700E">
        <w:rPr>
          <w:rFonts w:cs="Arial"/>
          <w:sz w:val="22"/>
          <w:szCs w:val="22"/>
        </w:rPr>
        <w:tab/>
      </w:r>
      <w:r w:rsidRPr="003E700E">
        <w:rPr>
          <w:rFonts w:cs="Arial"/>
          <w:sz w:val="22"/>
          <w:szCs w:val="22"/>
        </w:rPr>
        <w:tab/>
      </w:r>
      <w:r w:rsidRPr="003E700E">
        <w:rPr>
          <w:rFonts w:cs="Arial"/>
          <w:sz w:val="22"/>
          <w:szCs w:val="22"/>
        </w:rPr>
        <w:tab/>
      </w:r>
      <w:r w:rsidRPr="003E700E">
        <w:rPr>
          <w:rFonts w:cs="Arial"/>
          <w:sz w:val="22"/>
          <w:szCs w:val="22"/>
        </w:rPr>
        <w:tab/>
      </w:r>
      <w:r w:rsidRPr="003E700E">
        <w:rPr>
          <w:rFonts w:cs="Arial"/>
          <w:sz w:val="22"/>
          <w:szCs w:val="22"/>
        </w:rPr>
        <w:tab/>
        <w:t xml:space="preserve">Martina Overmann </w:t>
      </w:r>
    </w:p>
    <w:p w:rsidR="0033742B" w:rsidRPr="00DB4477" w:rsidRDefault="00677763" w:rsidP="0033742B">
      <w:pPr>
        <w:spacing w:line="240" w:lineRule="atLeast"/>
        <w:jc w:val="both"/>
        <w:rPr>
          <w:rFonts w:cs="Arial"/>
          <w:sz w:val="22"/>
          <w:szCs w:val="22"/>
        </w:rPr>
      </w:pPr>
      <w:r w:rsidRPr="00DB4477">
        <w:rPr>
          <w:rFonts w:cs="Arial"/>
          <w:sz w:val="22"/>
          <w:szCs w:val="22"/>
        </w:rPr>
        <w:t>Max-Planck-Ring 62</w:t>
      </w:r>
      <w:r w:rsidR="00BD15A0"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Schulstraße 28</w:t>
      </w:r>
      <w:r w:rsidR="0033742B" w:rsidRPr="00DB4477">
        <w:rPr>
          <w:rFonts w:cs="Arial"/>
          <w:sz w:val="22"/>
          <w:szCs w:val="22"/>
        </w:rPr>
        <w:cr/>
        <w:t>D-</w:t>
      </w:r>
      <w:r w:rsidR="00BD15A0" w:rsidRPr="00DB4477">
        <w:rPr>
          <w:rFonts w:cs="Arial"/>
          <w:sz w:val="22"/>
          <w:szCs w:val="22"/>
        </w:rPr>
        <w:t>46049</w:t>
      </w:r>
      <w:r w:rsidR="0033742B" w:rsidRPr="00DB4477">
        <w:rPr>
          <w:rFonts w:cs="Arial"/>
          <w:sz w:val="22"/>
          <w:szCs w:val="22"/>
        </w:rPr>
        <w:t xml:space="preserve"> </w:t>
      </w:r>
      <w:r w:rsidR="00BD15A0" w:rsidRPr="00DB4477">
        <w:rPr>
          <w:rFonts w:cs="Arial"/>
          <w:sz w:val="22"/>
          <w:szCs w:val="22"/>
        </w:rPr>
        <w:t>Oberhausen</w:t>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Pr="00DB4477" w:rsidRDefault="00A80743" w:rsidP="00BD15A0">
      <w:pPr>
        <w:pStyle w:val="Infozeile"/>
        <w:spacing w:line="240" w:lineRule="atLeast"/>
        <w:rPr>
          <w:rFonts w:ascii="Arial" w:hAnsi="Arial" w:cs="Arial"/>
          <w:i w:val="0"/>
          <w:sz w:val="22"/>
          <w:szCs w:val="22"/>
        </w:rPr>
      </w:pPr>
      <w:hyperlink r:id="rId12"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3"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4"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5" w:history="1">
        <w:r w:rsidR="0033742B" w:rsidRPr="00DB4477">
          <w:rPr>
            <w:rStyle w:val="Hyperlink"/>
            <w:rFonts w:ascii="Arial" w:hAnsi="Arial" w:cs="Arial"/>
            <w:i w:val="0"/>
            <w:sz w:val="22"/>
            <w:szCs w:val="22"/>
          </w:rPr>
          <w:t>MOvermann@ars-pr.de</w:t>
        </w:r>
      </w:hyperlink>
    </w:p>
    <w:p w:rsidR="0033742B" w:rsidRPr="00DB4477" w:rsidRDefault="0033742B" w:rsidP="0033742B">
      <w:pPr>
        <w:pStyle w:val="Infozeile"/>
        <w:spacing w:line="240" w:lineRule="atLeast"/>
        <w:ind w:left="3539" w:firstLine="709"/>
        <w:rPr>
          <w:rFonts w:ascii="Arial" w:hAnsi="Arial" w:cs="Arial"/>
          <w:i w:val="0"/>
          <w:iCs w:val="0"/>
          <w:sz w:val="22"/>
          <w:szCs w:val="22"/>
        </w:rPr>
      </w:pPr>
      <w:r w:rsidRPr="00DB4477">
        <w:rPr>
          <w:rFonts w:ascii="Arial" w:hAnsi="Arial" w:cs="Arial"/>
          <w:i w:val="0"/>
          <w:iCs w:val="0"/>
          <w:sz w:val="22"/>
          <w:szCs w:val="22"/>
        </w:rPr>
        <w:t>Autor</w:t>
      </w:r>
      <w:r w:rsidR="003423E2">
        <w:rPr>
          <w:rFonts w:ascii="Arial" w:hAnsi="Arial" w:cs="Arial"/>
          <w:i w:val="0"/>
          <w:iCs w:val="0"/>
          <w:sz w:val="22"/>
          <w:szCs w:val="22"/>
        </w:rPr>
        <w:t>in</w:t>
      </w:r>
      <w:r w:rsidRPr="00DB4477">
        <w:rPr>
          <w:rFonts w:ascii="Arial" w:hAnsi="Arial" w:cs="Arial"/>
          <w:i w:val="0"/>
          <w:iCs w:val="0"/>
          <w:sz w:val="22"/>
          <w:szCs w:val="22"/>
        </w:rPr>
        <w:t xml:space="preserve">: </w:t>
      </w:r>
      <w:r w:rsidR="003423E2">
        <w:rPr>
          <w:rFonts w:ascii="Arial" w:hAnsi="Arial" w:cs="Arial"/>
          <w:i w:val="0"/>
          <w:iCs w:val="0"/>
          <w:sz w:val="22"/>
          <w:szCs w:val="22"/>
        </w:rPr>
        <w:t>Sabine Sturm</w:t>
      </w:r>
    </w:p>
    <w:sectPr w:rsidR="0033742B" w:rsidRPr="00DB4477" w:rsidSect="00B96562">
      <w:footerReference w:type="default" r:id="rId16"/>
      <w:headerReference w:type="first" r:id="rId17"/>
      <w:footerReference w:type="first" r:id="rId18"/>
      <w:pgSz w:w="11906" w:h="16838" w:code="9"/>
      <w:pgMar w:top="1134" w:right="1134" w:bottom="1134" w:left="1134"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8C" w:rsidRDefault="00C6418C" w:rsidP="00965D8B">
      <w:r>
        <w:separator/>
      </w:r>
    </w:p>
  </w:endnote>
  <w:endnote w:type="continuationSeparator" w:id="0">
    <w:p w:rsidR="00C6418C" w:rsidRDefault="00C6418C" w:rsidP="00965D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E8" w:rsidRDefault="00C40BE8" w:rsidP="00550724">
    <w:pPr>
      <w:spacing w:line="240" w:lineRule="atLeast"/>
      <w:rPr>
        <w:rFonts w:cs="Arial"/>
        <w:lang w:val="de-CH"/>
      </w:rPr>
    </w:pPr>
  </w:p>
  <w:p w:rsidR="00C40BE8" w:rsidRPr="00550724" w:rsidRDefault="00C40BE8" w:rsidP="00550724">
    <w:pPr>
      <w:spacing w:line="240" w:lineRule="atLeast"/>
      <w:rPr>
        <w:rFonts w:cs="Arial"/>
        <w:lang w:val="de-CH"/>
      </w:rPr>
    </w:pPr>
  </w:p>
  <w:p w:rsidR="00C40BE8" w:rsidRPr="00550724" w:rsidRDefault="00C40BE8"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AE2712" w:rsidRPr="00EB1AF5">
        <w:rPr>
          <w:rStyle w:val="Hyperlink"/>
          <w:rFonts w:cs="Arial"/>
          <w:b/>
        </w:rPr>
        <w:t>http://www.ars-pr.de/de/presse/meldungen/20131113_met.php</w:t>
      </w:r>
    </w:hyperlink>
    <w:r w:rsidR="00AE2712">
      <w:rPr>
        <w:rFonts w:cs="Arial"/>
        <w:b/>
      </w:rPr>
      <w:t xml:space="preserve"> </w:t>
    </w:r>
    <w:r w:rsidRPr="00550724">
      <w:rPr>
        <w:rFonts w:cs="Arial"/>
        <w:b/>
      </w:rPr>
      <w:t xml:space="preserve"> </w:t>
    </w:r>
    <w:r w:rsidR="00F96BBE">
      <w:rPr>
        <w:rFonts w:cs="Arial"/>
        <w:b/>
      </w:rPr>
      <w:t xml:space="preserve"> </w:t>
    </w:r>
    <w:r>
      <w:rPr>
        <w:rFonts w:cs="Arial"/>
        <w:b/>
      </w:rPr>
      <w:t xml:space="preserve">     </w:t>
    </w:r>
    <w:r w:rsidR="00A80743" w:rsidRPr="00550724">
      <w:rPr>
        <w:rFonts w:eastAsia="Arial Unicode MS" w:cs="Arial"/>
        <w:b/>
      </w:rPr>
      <w:fldChar w:fldCharType="begin"/>
    </w:r>
    <w:r w:rsidRPr="00550724">
      <w:rPr>
        <w:rFonts w:eastAsia="Arial Unicode MS" w:cs="Arial"/>
        <w:b/>
      </w:rPr>
      <w:instrText xml:space="preserve"> PAGE   \* MERGEFORMAT </w:instrText>
    </w:r>
    <w:r w:rsidR="00A80743" w:rsidRPr="00550724">
      <w:rPr>
        <w:rFonts w:eastAsia="Arial Unicode MS" w:cs="Arial"/>
        <w:b/>
      </w:rPr>
      <w:fldChar w:fldCharType="separate"/>
    </w:r>
    <w:r w:rsidR="00AE2712">
      <w:rPr>
        <w:rFonts w:eastAsia="Arial Unicode MS" w:cs="Arial"/>
        <w:b/>
        <w:noProof/>
      </w:rPr>
      <w:t>2</w:t>
    </w:r>
    <w:r w:rsidR="00A80743" w:rsidRPr="00550724">
      <w:rPr>
        <w:rFonts w:eastAsia="Arial Unicode MS"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E8" w:rsidRPr="00B96562" w:rsidRDefault="00C40BE8" w:rsidP="00B96562">
    <w:pPr>
      <w:pStyle w:val="Fuzeile"/>
      <w:rPr>
        <w:lang w:val="de-CH"/>
      </w:rPr>
    </w:pPr>
  </w:p>
  <w:p w:rsidR="00C40BE8" w:rsidRPr="00B96562" w:rsidRDefault="00C40BE8" w:rsidP="00B96562">
    <w:pPr>
      <w:pStyle w:val="Fuzeile"/>
      <w:rPr>
        <w:lang w:val="de-CH"/>
      </w:rPr>
    </w:pPr>
  </w:p>
  <w:p w:rsidR="00C40BE8" w:rsidRPr="008E5600" w:rsidRDefault="00C40BE8">
    <w:pPr>
      <w:pStyle w:val="Fuzeile"/>
    </w:pPr>
    <w:r w:rsidRPr="008E5600">
      <w:rPr>
        <w:b/>
        <w:lang w:val="de-CH"/>
      </w:rPr>
      <w:t xml:space="preserve">Download / Text und Bilder </w:t>
    </w:r>
    <w:r w:rsidRPr="008E5600">
      <w:rPr>
        <w:b/>
      </w:rPr>
      <w:t xml:space="preserve">unter </w:t>
    </w:r>
    <w:hyperlink r:id="rId1" w:history="1">
      <w:r w:rsidR="00AE2712" w:rsidRPr="00EB1AF5">
        <w:rPr>
          <w:rStyle w:val="Hyperlink"/>
          <w:rFonts w:cs="Arial"/>
          <w:b/>
        </w:rPr>
        <w:t>http://www.ars-pr.de/de/presse/meldungen/20131113_met.php</w:t>
      </w:r>
    </w:hyperlink>
    <w:r w:rsidR="00AE2712">
      <w:rPr>
        <w:rFonts w:cs="Arial"/>
        <w:b/>
      </w:rPr>
      <w:t xml:space="preserve"> </w:t>
    </w:r>
    <w:r w:rsidRPr="008E5600">
      <w:rPr>
        <w:b/>
      </w:rPr>
      <w:t xml:space="preserve"> </w:t>
    </w:r>
    <w:r w:rsidR="00F96BBE">
      <w:rPr>
        <w:b/>
      </w:rPr>
      <w:t xml:space="preserve"> </w:t>
    </w:r>
    <w:r>
      <w:rPr>
        <w:b/>
      </w:rPr>
      <w:t xml:space="preserve">   </w:t>
    </w:r>
    <w:r w:rsidRPr="008E5600">
      <w:rPr>
        <w:b/>
      </w:rPr>
      <w:t xml:space="preserve">  </w:t>
    </w:r>
    <w:r w:rsidR="00A80743" w:rsidRPr="00A80743">
      <w:rPr>
        <w:b/>
      </w:rPr>
      <w:fldChar w:fldCharType="begin"/>
    </w:r>
    <w:r w:rsidRPr="008E5600">
      <w:rPr>
        <w:b/>
      </w:rPr>
      <w:instrText xml:space="preserve"> PAGE   \* MERGEFORMAT </w:instrText>
    </w:r>
    <w:r w:rsidR="00A80743" w:rsidRPr="00A80743">
      <w:rPr>
        <w:b/>
      </w:rPr>
      <w:fldChar w:fldCharType="separate"/>
    </w:r>
    <w:r w:rsidR="00AE2712">
      <w:rPr>
        <w:b/>
        <w:noProof/>
      </w:rPr>
      <w:t>1</w:t>
    </w:r>
    <w:r w:rsidR="00A80743" w:rsidRPr="008E560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8C" w:rsidRDefault="00C6418C" w:rsidP="00965D8B">
      <w:r>
        <w:separator/>
      </w:r>
    </w:p>
  </w:footnote>
  <w:footnote w:type="continuationSeparator" w:id="0">
    <w:p w:rsidR="00C6418C" w:rsidRDefault="00C6418C" w:rsidP="00965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E8" w:rsidRPr="00B96562" w:rsidRDefault="00A80743" w:rsidP="00B96562">
    <w:pPr>
      <w:pStyle w:val="Kopfzeile"/>
      <w:rPr>
        <w:b/>
        <w:sz w:val="24"/>
        <w:szCs w:val="24"/>
        <w:lang w:val="en-US"/>
      </w:rPr>
    </w:pPr>
    <w:r>
      <w:rPr>
        <w:b/>
        <w:noProof/>
        <w:sz w:val="24"/>
        <w:szCs w:val="24"/>
      </w:rPr>
      <w:pict>
        <v:shapetype id="_x0000_t202" coordsize="21600,21600" o:spt="202" path="m,l,21600r21600,l21600,xe">
          <v:stroke joinstyle="miter"/>
          <v:path gradientshapeok="t" o:connecttype="rect"/>
        </v:shapetype>
        <v:shape id="Text Box 4" o:spid="_x0000_s4099" type="#_x0000_t202" style="position:absolute;margin-left:195.85pt;margin-top:-63.9pt;width:209.35pt;height:3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C40BE8" w:rsidRPr="00A34040" w:rsidRDefault="00C40BE8">
                <w:pPr>
                  <w:rPr>
                    <w:b/>
                    <w:sz w:val="24"/>
                    <w:szCs w:val="24"/>
                  </w:rPr>
                </w:pPr>
                <w:r w:rsidRPr="00A34040">
                  <w:rPr>
                    <w:b/>
                    <w:sz w:val="24"/>
                    <w:szCs w:val="24"/>
                  </w:rPr>
                  <w:t>P R E S S E M I T T E I L U N G</w:t>
                </w:r>
              </w:p>
            </w:txbxContent>
          </v:textbox>
        </v:shape>
      </w:pict>
    </w:r>
    <w:r>
      <w:rPr>
        <w:b/>
        <w:noProof/>
        <w:sz w:val="24"/>
        <w:szCs w:val="24"/>
      </w:rPr>
      <w:pict>
        <v:shape id="Text Box 2" o:spid="_x0000_s4098" type="#_x0000_t202" style="position:absolute;margin-left:367.95pt;margin-top:-64.9pt;width:140.45pt;height:124.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C40BE8" w:rsidRDefault="00C40BE8">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w:r>
  </w:p>
  <w:p w:rsidR="00C40BE8" w:rsidRPr="00B96562" w:rsidRDefault="00A80743">
    <w:pPr>
      <w:pStyle w:val="Kopfzeile"/>
      <w:rPr>
        <w:lang w:val="en-US"/>
      </w:rPr>
    </w:pPr>
    <w:r w:rsidRPr="00A80743">
      <w:rPr>
        <w:b/>
        <w:noProof/>
        <w:sz w:val="24"/>
        <w:szCs w:val="24"/>
      </w:rPr>
      <w:pict>
        <v:shape id="Text Box 12" o:spid="_x0000_s4097" type="#_x0000_t202" style="position:absolute;margin-left:443pt;margin-top:3.2pt;width:481.9pt;height:465.8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C40BE8" w:rsidRDefault="00C40BE8"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w:r>
  </w:p>
  <w:p w:rsidR="00C40BE8" w:rsidRPr="00B96562" w:rsidRDefault="00C40BE8">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C94B8A"/>
    <w:rsid w:val="00002394"/>
    <w:rsid w:val="00007DD3"/>
    <w:rsid w:val="000206FA"/>
    <w:rsid w:val="00025037"/>
    <w:rsid w:val="00026887"/>
    <w:rsid w:val="00030328"/>
    <w:rsid w:val="000340C4"/>
    <w:rsid w:val="000366AA"/>
    <w:rsid w:val="00036D73"/>
    <w:rsid w:val="0003714F"/>
    <w:rsid w:val="000402C4"/>
    <w:rsid w:val="00041A28"/>
    <w:rsid w:val="0004280D"/>
    <w:rsid w:val="000476BF"/>
    <w:rsid w:val="000476E1"/>
    <w:rsid w:val="00050158"/>
    <w:rsid w:val="00057422"/>
    <w:rsid w:val="00060061"/>
    <w:rsid w:val="00062340"/>
    <w:rsid w:val="000628E8"/>
    <w:rsid w:val="00062ED4"/>
    <w:rsid w:val="00065CDD"/>
    <w:rsid w:val="000673F9"/>
    <w:rsid w:val="00070864"/>
    <w:rsid w:val="00073DF0"/>
    <w:rsid w:val="00074FE9"/>
    <w:rsid w:val="00075FE8"/>
    <w:rsid w:val="00093A09"/>
    <w:rsid w:val="00095AA4"/>
    <w:rsid w:val="000B3B1A"/>
    <w:rsid w:val="000B4B3C"/>
    <w:rsid w:val="000B64E7"/>
    <w:rsid w:val="000C0F0E"/>
    <w:rsid w:val="000C1088"/>
    <w:rsid w:val="000C20F8"/>
    <w:rsid w:val="000C7814"/>
    <w:rsid w:val="000D3513"/>
    <w:rsid w:val="000D72D0"/>
    <w:rsid w:val="000E1D10"/>
    <w:rsid w:val="000E2802"/>
    <w:rsid w:val="000E5F85"/>
    <w:rsid w:val="000E6C88"/>
    <w:rsid w:val="000F1B51"/>
    <w:rsid w:val="000F2C19"/>
    <w:rsid w:val="000F4C8A"/>
    <w:rsid w:val="000F4D15"/>
    <w:rsid w:val="00100F6F"/>
    <w:rsid w:val="00101A58"/>
    <w:rsid w:val="001054FC"/>
    <w:rsid w:val="00106869"/>
    <w:rsid w:val="00114925"/>
    <w:rsid w:val="00123165"/>
    <w:rsid w:val="001234C9"/>
    <w:rsid w:val="001249C8"/>
    <w:rsid w:val="001250FA"/>
    <w:rsid w:val="0012694F"/>
    <w:rsid w:val="00127BA8"/>
    <w:rsid w:val="001306FC"/>
    <w:rsid w:val="00130991"/>
    <w:rsid w:val="0013476D"/>
    <w:rsid w:val="00136165"/>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938AE"/>
    <w:rsid w:val="00197162"/>
    <w:rsid w:val="001A1A60"/>
    <w:rsid w:val="001A1FEC"/>
    <w:rsid w:val="001A2374"/>
    <w:rsid w:val="001A6739"/>
    <w:rsid w:val="001A6DE9"/>
    <w:rsid w:val="001B0D9B"/>
    <w:rsid w:val="001B2FAA"/>
    <w:rsid w:val="001B6097"/>
    <w:rsid w:val="001C08FA"/>
    <w:rsid w:val="001C1FE9"/>
    <w:rsid w:val="001C2F66"/>
    <w:rsid w:val="001C3189"/>
    <w:rsid w:val="001D054D"/>
    <w:rsid w:val="001D09CC"/>
    <w:rsid w:val="001D2C71"/>
    <w:rsid w:val="001D52D1"/>
    <w:rsid w:val="001D6570"/>
    <w:rsid w:val="001E4566"/>
    <w:rsid w:val="001E654F"/>
    <w:rsid w:val="001E6957"/>
    <w:rsid w:val="001E6C76"/>
    <w:rsid w:val="001E7149"/>
    <w:rsid w:val="001F1FA9"/>
    <w:rsid w:val="001F2CE3"/>
    <w:rsid w:val="001F5F38"/>
    <w:rsid w:val="001F767B"/>
    <w:rsid w:val="0020421B"/>
    <w:rsid w:val="00214464"/>
    <w:rsid w:val="0022516B"/>
    <w:rsid w:val="0022731B"/>
    <w:rsid w:val="00230CA1"/>
    <w:rsid w:val="00234A63"/>
    <w:rsid w:val="002440A8"/>
    <w:rsid w:val="00245614"/>
    <w:rsid w:val="00260BAA"/>
    <w:rsid w:val="00261344"/>
    <w:rsid w:val="00261552"/>
    <w:rsid w:val="00264E8B"/>
    <w:rsid w:val="0026686C"/>
    <w:rsid w:val="002822AA"/>
    <w:rsid w:val="00285F98"/>
    <w:rsid w:val="00286082"/>
    <w:rsid w:val="002876DD"/>
    <w:rsid w:val="00290D81"/>
    <w:rsid w:val="00291C7C"/>
    <w:rsid w:val="002938F6"/>
    <w:rsid w:val="00296731"/>
    <w:rsid w:val="002A4453"/>
    <w:rsid w:val="002A54B0"/>
    <w:rsid w:val="002B2F32"/>
    <w:rsid w:val="002B49AF"/>
    <w:rsid w:val="002B6358"/>
    <w:rsid w:val="002C5D34"/>
    <w:rsid w:val="002C6A08"/>
    <w:rsid w:val="002C7059"/>
    <w:rsid w:val="002C7862"/>
    <w:rsid w:val="002D1F33"/>
    <w:rsid w:val="002D3E90"/>
    <w:rsid w:val="002D3FE1"/>
    <w:rsid w:val="002D43A5"/>
    <w:rsid w:val="002D53C2"/>
    <w:rsid w:val="002E0C44"/>
    <w:rsid w:val="002E4C07"/>
    <w:rsid w:val="002F1547"/>
    <w:rsid w:val="00301E5A"/>
    <w:rsid w:val="00307AFE"/>
    <w:rsid w:val="0031336C"/>
    <w:rsid w:val="00321AA2"/>
    <w:rsid w:val="00325B68"/>
    <w:rsid w:val="00333C1C"/>
    <w:rsid w:val="00333F7D"/>
    <w:rsid w:val="00337402"/>
    <w:rsid w:val="0033742B"/>
    <w:rsid w:val="00337E15"/>
    <w:rsid w:val="003404DA"/>
    <w:rsid w:val="00341C4E"/>
    <w:rsid w:val="003423E2"/>
    <w:rsid w:val="00345976"/>
    <w:rsid w:val="00346F12"/>
    <w:rsid w:val="00350FA9"/>
    <w:rsid w:val="003622B8"/>
    <w:rsid w:val="00362767"/>
    <w:rsid w:val="00366AC0"/>
    <w:rsid w:val="003674CE"/>
    <w:rsid w:val="00391B18"/>
    <w:rsid w:val="00397639"/>
    <w:rsid w:val="003A3882"/>
    <w:rsid w:val="003A3EC3"/>
    <w:rsid w:val="003A3F2D"/>
    <w:rsid w:val="003A5E43"/>
    <w:rsid w:val="003A6E38"/>
    <w:rsid w:val="003A7A92"/>
    <w:rsid w:val="003B00E8"/>
    <w:rsid w:val="003B23FB"/>
    <w:rsid w:val="003B6660"/>
    <w:rsid w:val="003D3EB4"/>
    <w:rsid w:val="003D542D"/>
    <w:rsid w:val="003D5A53"/>
    <w:rsid w:val="003D7214"/>
    <w:rsid w:val="003E700E"/>
    <w:rsid w:val="003F00A5"/>
    <w:rsid w:val="003F388E"/>
    <w:rsid w:val="003F63AD"/>
    <w:rsid w:val="003F7083"/>
    <w:rsid w:val="00406FCD"/>
    <w:rsid w:val="00410C97"/>
    <w:rsid w:val="004152BC"/>
    <w:rsid w:val="00416EFD"/>
    <w:rsid w:val="0041787E"/>
    <w:rsid w:val="00417B21"/>
    <w:rsid w:val="00432FD5"/>
    <w:rsid w:val="004347EC"/>
    <w:rsid w:val="00445E16"/>
    <w:rsid w:val="004462FA"/>
    <w:rsid w:val="004520DF"/>
    <w:rsid w:val="00452184"/>
    <w:rsid w:val="004527A2"/>
    <w:rsid w:val="00455E2F"/>
    <w:rsid w:val="004629B5"/>
    <w:rsid w:val="0046658F"/>
    <w:rsid w:val="004700B8"/>
    <w:rsid w:val="00473DAF"/>
    <w:rsid w:val="004773EF"/>
    <w:rsid w:val="00481201"/>
    <w:rsid w:val="00482E01"/>
    <w:rsid w:val="00482FFB"/>
    <w:rsid w:val="004A1B7E"/>
    <w:rsid w:val="004B412E"/>
    <w:rsid w:val="004B5041"/>
    <w:rsid w:val="004B6D11"/>
    <w:rsid w:val="004B7A66"/>
    <w:rsid w:val="004C1A33"/>
    <w:rsid w:val="004C289B"/>
    <w:rsid w:val="004C2A0F"/>
    <w:rsid w:val="004C3D61"/>
    <w:rsid w:val="004C6280"/>
    <w:rsid w:val="004C6931"/>
    <w:rsid w:val="004C6EFD"/>
    <w:rsid w:val="004D5E2C"/>
    <w:rsid w:val="004D65D0"/>
    <w:rsid w:val="004D6957"/>
    <w:rsid w:val="004D69C6"/>
    <w:rsid w:val="004E00AB"/>
    <w:rsid w:val="004E0BD2"/>
    <w:rsid w:val="004E328D"/>
    <w:rsid w:val="004E568A"/>
    <w:rsid w:val="004E6F45"/>
    <w:rsid w:val="004F1536"/>
    <w:rsid w:val="004F47CD"/>
    <w:rsid w:val="004F4E9D"/>
    <w:rsid w:val="005013E1"/>
    <w:rsid w:val="0050178B"/>
    <w:rsid w:val="00507D64"/>
    <w:rsid w:val="0051674D"/>
    <w:rsid w:val="005214BA"/>
    <w:rsid w:val="0052235E"/>
    <w:rsid w:val="00525210"/>
    <w:rsid w:val="0052702C"/>
    <w:rsid w:val="00527C6D"/>
    <w:rsid w:val="00527DE6"/>
    <w:rsid w:val="00530690"/>
    <w:rsid w:val="005463E9"/>
    <w:rsid w:val="00550724"/>
    <w:rsid w:val="00551C1A"/>
    <w:rsid w:val="00553CAA"/>
    <w:rsid w:val="0055628A"/>
    <w:rsid w:val="00560B84"/>
    <w:rsid w:val="0056470B"/>
    <w:rsid w:val="005657F4"/>
    <w:rsid w:val="00566B84"/>
    <w:rsid w:val="005678A0"/>
    <w:rsid w:val="00567FA1"/>
    <w:rsid w:val="00583561"/>
    <w:rsid w:val="00585377"/>
    <w:rsid w:val="0059662B"/>
    <w:rsid w:val="005A3891"/>
    <w:rsid w:val="005A510E"/>
    <w:rsid w:val="005B0848"/>
    <w:rsid w:val="005D6615"/>
    <w:rsid w:val="005E12F0"/>
    <w:rsid w:val="005E368D"/>
    <w:rsid w:val="005F5365"/>
    <w:rsid w:val="006010B7"/>
    <w:rsid w:val="0060145B"/>
    <w:rsid w:val="00601E15"/>
    <w:rsid w:val="00610C16"/>
    <w:rsid w:val="00617B3A"/>
    <w:rsid w:val="006205AD"/>
    <w:rsid w:val="00622CB5"/>
    <w:rsid w:val="006245BD"/>
    <w:rsid w:val="006309F8"/>
    <w:rsid w:val="006311FB"/>
    <w:rsid w:val="006315EF"/>
    <w:rsid w:val="006321E0"/>
    <w:rsid w:val="00632CEA"/>
    <w:rsid w:val="00640A48"/>
    <w:rsid w:val="00642188"/>
    <w:rsid w:val="0064254C"/>
    <w:rsid w:val="006469DD"/>
    <w:rsid w:val="00654BD8"/>
    <w:rsid w:val="00655A4B"/>
    <w:rsid w:val="0066242A"/>
    <w:rsid w:val="006628DA"/>
    <w:rsid w:val="0066592C"/>
    <w:rsid w:val="00671528"/>
    <w:rsid w:val="0067435A"/>
    <w:rsid w:val="00677763"/>
    <w:rsid w:val="00684893"/>
    <w:rsid w:val="00690820"/>
    <w:rsid w:val="00692098"/>
    <w:rsid w:val="006924E8"/>
    <w:rsid w:val="00693DC1"/>
    <w:rsid w:val="006A5862"/>
    <w:rsid w:val="006A63A3"/>
    <w:rsid w:val="006B0E0F"/>
    <w:rsid w:val="006B119D"/>
    <w:rsid w:val="006B3838"/>
    <w:rsid w:val="006B5733"/>
    <w:rsid w:val="006C48D6"/>
    <w:rsid w:val="006C7A32"/>
    <w:rsid w:val="006D2690"/>
    <w:rsid w:val="006D3849"/>
    <w:rsid w:val="006E27D6"/>
    <w:rsid w:val="006E7B63"/>
    <w:rsid w:val="006F5594"/>
    <w:rsid w:val="0070271F"/>
    <w:rsid w:val="00704E3E"/>
    <w:rsid w:val="00705B83"/>
    <w:rsid w:val="00706166"/>
    <w:rsid w:val="00707446"/>
    <w:rsid w:val="00713FE4"/>
    <w:rsid w:val="00721478"/>
    <w:rsid w:val="00721761"/>
    <w:rsid w:val="007228B5"/>
    <w:rsid w:val="00722A04"/>
    <w:rsid w:val="00725C95"/>
    <w:rsid w:val="00726E3D"/>
    <w:rsid w:val="007273BB"/>
    <w:rsid w:val="00727737"/>
    <w:rsid w:val="00735DE2"/>
    <w:rsid w:val="00740AE6"/>
    <w:rsid w:val="00742C35"/>
    <w:rsid w:val="0075596C"/>
    <w:rsid w:val="00760FBF"/>
    <w:rsid w:val="00765046"/>
    <w:rsid w:val="0077299D"/>
    <w:rsid w:val="00773E39"/>
    <w:rsid w:val="00777864"/>
    <w:rsid w:val="007813FC"/>
    <w:rsid w:val="007833D6"/>
    <w:rsid w:val="00786175"/>
    <w:rsid w:val="007910F9"/>
    <w:rsid w:val="00795030"/>
    <w:rsid w:val="00797AD9"/>
    <w:rsid w:val="007B17DF"/>
    <w:rsid w:val="007C07FF"/>
    <w:rsid w:val="007C4E0C"/>
    <w:rsid w:val="007C4E6D"/>
    <w:rsid w:val="007D0F61"/>
    <w:rsid w:val="007D3933"/>
    <w:rsid w:val="007D7EEF"/>
    <w:rsid w:val="007E44A5"/>
    <w:rsid w:val="007F2111"/>
    <w:rsid w:val="007F3EAE"/>
    <w:rsid w:val="008005F1"/>
    <w:rsid w:val="00801B66"/>
    <w:rsid w:val="00806FA2"/>
    <w:rsid w:val="00807E63"/>
    <w:rsid w:val="00811B22"/>
    <w:rsid w:val="00815716"/>
    <w:rsid w:val="00815F2B"/>
    <w:rsid w:val="00817BB6"/>
    <w:rsid w:val="00817DA8"/>
    <w:rsid w:val="008229AD"/>
    <w:rsid w:val="00840DB4"/>
    <w:rsid w:val="00843597"/>
    <w:rsid w:val="00845D65"/>
    <w:rsid w:val="00850BFF"/>
    <w:rsid w:val="00852EC5"/>
    <w:rsid w:val="008530ED"/>
    <w:rsid w:val="0086193B"/>
    <w:rsid w:val="00867EBA"/>
    <w:rsid w:val="008713D5"/>
    <w:rsid w:val="008726F3"/>
    <w:rsid w:val="00873EB6"/>
    <w:rsid w:val="0087414C"/>
    <w:rsid w:val="00876493"/>
    <w:rsid w:val="008861C7"/>
    <w:rsid w:val="00887F00"/>
    <w:rsid w:val="00891D93"/>
    <w:rsid w:val="00892267"/>
    <w:rsid w:val="00896586"/>
    <w:rsid w:val="008A0B9B"/>
    <w:rsid w:val="008A3094"/>
    <w:rsid w:val="008A4F0F"/>
    <w:rsid w:val="008A750F"/>
    <w:rsid w:val="008B4119"/>
    <w:rsid w:val="008C1094"/>
    <w:rsid w:val="008C6FFB"/>
    <w:rsid w:val="008D03D1"/>
    <w:rsid w:val="008D2999"/>
    <w:rsid w:val="008D54AD"/>
    <w:rsid w:val="008D5575"/>
    <w:rsid w:val="008D60B0"/>
    <w:rsid w:val="008E3D60"/>
    <w:rsid w:val="008E446F"/>
    <w:rsid w:val="008E4E4B"/>
    <w:rsid w:val="008E510B"/>
    <w:rsid w:val="008E5600"/>
    <w:rsid w:val="008E5E4D"/>
    <w:rsid w:val="008E6DB2"/>
    <w:rsid w:val="008E76BF"/>
    <w:rsid w:val="008F0B67"/>
    <w:rsid w:val="008F0BC6"/>
    <w:rsid w:val="008F10F5"/>
    <w:rsid w:val="008F3F85"/>
    <w:rsid w:val="009000D4"/>
    <w:rsid w:val="00904E5F"/>
    <w:rsid w:val="00923069"/>
    <w:rsid w:val="009277E0"/>
    <w:rsid w:val="00934CD4"/>
    <w:rsid w:val="00935781"/>
    <w:rsid w:val="009363FD"/>
    <w:rsid w:val="00937A27"/>
    <w:rsid w:val="00942E9E"/>
    <w:rsid w:val="0094596E"/>
    <w:rsid w:val="00947D4F"/>
    <w:rsid w:val="009532A7"/>
    <w:rsid w:val="0095614E"/>
    <w:rsid w:val="009570D2"/>
    <w:rsid w:val="00960F80"/>
    <w:rsid w:val="009649C0"/>
    <w:rsid w:val="00965983"/>
    <w:rsid w:val="00965D8B"/>
    <w:rsid w:val="00966523"/>
    <w:rsid w:val="00971788"/>
    <w:rsid w:val="00973DEB"/>
    <w:rsid w:val="00975072"/>
    <w:rsid w:val="00976D2A"/>
    <w:rsid w:val="0098292D"/>
    <w:rsid w:val="00982D13"/>
    <w:rsid w:val="0098731A"/>
    <w:rsid w:val="00990CE9"/>
    <w:rsid w:val="00990D90"/>
    <w:rsid w:val="00991631"/>
    <w:rsid w:val="00991B18"/>
    <w:rsid w:val="00991E19"/>
    <w:rsid w:val="009920AE"/>
    <w:rsid w:val="00994943"/>
    <w:rsid w:val="00995B7A"/>
    <w:rsid w:val="0099693D"/>
    <w:rsid w:val="009A0059"/>
    <w:rsid w:val="009A1844"/>
    <w:rsid w:val="009A2E81"/>
    <w:rsid w:val="009A5284"/>
    <w:rsid w:val="009B0036"/>
    <w:rsid w:val="009B03D0"/>
    <w:rsid w:val="009B0BA7"/>
    <w:rsid w:val="009C1975"/>
    <w:rsid w:val="009C637B"/>
    <w:rsid w:val="009D3872"/>
    <w:rsid w:val="009D591D"/>
    <w:rsid w:val="009D5C42"/>
    <w:rsid w:val="009E0009"/>
    <w:rsid w:val="009E1DB8"/>
    <w:rsid w:val="009E44AB"/>
    <w:rsid w:val="009E484C"/>
    <w:rsid w:val="009F3627"/>
    <w:rsid w:val="009F4C2A"/>
    <w:rsid w:val="00A00CC4"/>
    <w:rsid w:val="00A01D95"/>
    <w:rsid w:val="00A02CDA"/>
    <w:rsid w:val="00A07A71"/>
    <w:rsid w:val="00A121B6"/>
    <w:rsid w:val="00A20ECC"/>
    <w:rsid w:val="00A30456"/>
    <w:rsid w:val="00A34040"/>
    <w:rsid w:val="00A354BF"/>
    <w:rsid w:val="00A35A70"/>
    <w:rsid w:val="00A37982"/>
    <w:rsid w:val="00A4746E"/>
    <w:rsid w:val="00A5010C"/>
    <w:rsid w:val="00A50B15"/>
    <w:rsid w:val="00A5510D"/>
    <w:rsid w:val="00A56AF5"/>
    <w:rsid w:val="00A577E6"/>
    <w:rsid w:val="00A606C4"/>
    <w:rsid w:val="00A63BC4"/>
    <w:rsid w:val="00A63DC0"/>
    <w:rsid w:val="00A67979"/>
    <w:rsid w:val="00A70397"/>
    <w:rsid w:val="00A70C5E"/>
    <w:rsid w:val="00A719D4"/>
    <w:rsid w:val="00A72E17"/>
    <w:rsid w:val="00A80743"/>
    <w:rsid w:val="00A80EBE"/>
    <w:rsid w:val="00A82FA5"/>
    <w:rsid w:val="00A84E16"/>
    <w:rsid w:val="00A86DFE"/>
    <w:rsid w:val="00A87153"/>
    <w:rsid w:val="00A91049"/>
    <w:rsid w:val="00A92615"/>
    <w:rsid w:val="00A930D7"/>
    <w:rsid w:val="00A93F0B"/>
    <w:rsid w:val="00AA239A"/>
    <w:rsid w:val="00AA23CF"/>
    <w:rsid w:val="00AA2ABB"/>
    <w:rsid w:val="00AB23B3"/>
    <w:rsid w:val="00AB325E"/>
    <w:rsid w:val="00AB47BA"/>
    <w:rsid w:val="00AB7555"/>
    <w:rsid w:val="00AC49F7"/>
    <w:rsid w:val="00AD0864"/>
    <w:rsid w:val="00AD0915"/>
    <w:rsid w:val="00AD0E17"/>
    <w:rsid w:val="00AD7E56"/>
    <w:rsid w:val="00AE22DD"/>
    <w:rsid w:val="00AE2712"/>
    <w:rsid w:val="00AE3453"/>
    <w:rsid w:val="00AE3791"/>
    <w:rsid w:val="00AE3DF3"/>
    <w:rsid w:val="00AF10C8"/>
    <w:rsid w:val="00AF2242"/>
    <w:rsid w:val="00AF5D27"/>
    <w:rsid w:val="00AF6211"/>
    <w:rsid w:val="00B047FA"/>
    <w:rsid w:val="00B07DBF"/>
    <w:rsid w:val="00B100C3"/>
    <w:rsid w:val="00B11550"/>
    <w:rsid w:val="00B20F79"/>
    <w:rsid w:val="00B302BE"/>
    <w:rsid w:val="00B3515E"/>
    <w:rsid w:val="00B372F9"/>
    <w:rsid w:val="00B40AF5"/>
    <w:rsid w:val="00B46046"/>
    <w:rsid w:val="00B471A7"/>
    <w:rsid w:val="00B52BE1"/>
    <w:rsid w:val="00B52DC3"/>
    <w:rsid w:val="00B54BD5"/>
    <w:rsid w:val="00B66558"/>
    <w:rsid w:val="00B8277B"/>
    <w:rsid w:val="00B82B4D"/>
    <w:rsid w:val="00B83110"/>
    <w:rsid w:val="00B85304"/>
    <w:rsid w:val="00B87335"/>
    <w:rsid w:val="00B926F9"/>
    <w:rsid w:val="00B96562"/>
    <w:rsid w:val="00BA1583"/>
    <w:rsid w:val="00BA1D15"/>
    <w:rsid w:val="00BA1DF8"/>
    <w:rsid w:val="00BB7CD8"/>
    <w:rsid w:val="00BC08B9"/>
    <w:rsid w:val="00BC2352"/>
    <w:rsid w:val="00BC2539"/>
    <w:rsid w:val="00BC35F8"/>
    <w:rsid w:val="00BC3B0F"/>
    <w:rsid w:val="00BC4543"/>
    <w:rsid w:val="00BC564C"/>
    <w:rsid w:val="00BC586B"/>
    <w:rsid w:val="00BD15A0"/>
    <w:rsid w:val="00BD36E0"/>
    <w:rsid w:val="00BE19C5"/>
    <w:rsid w:val="00BE1BFF"/>
    <w:rsid w:val="00BE3031"/>
    <w:rsid w:val="00BE3C50"/>
    <w:rsid w:val="00BE693E"/>
    <w:rsid w:val="00BE6EBA"/>
    <w:rsid w:val="00BE7482"/>
    <w:rsid w:val="00BF2C9C"/>
    <w:rsid w:val="00BF4154"/>
    <w:rsid w:val="00BF7516"/>
    <w:rsid w:val="00C00137"/>
    <w:rsid w:val="00C05C1C"/>
    <w:rsid w:val="00C06E78"/>
    <w:rsid w:val="00C24202"/>
    <w:rsid w:val="00C31A91"/>
    <w:rsid w:val="00C34A54"/>
    <w:rsid w:val="00C35618"/>
    <w:rsid w:val="00C3562C"/>
    <w:rsid w:val="00C35A7C"/>
    <w:rsid w:val="00C40554"/>
    <w:rsid w:val="00C40BE8"/>
    <w:rsid w:val="00C4324A"/>
    <w:rsid w:val="00C476E6"/>
    <w:rsid w:val="00C532D8"/>
    <w:rsid w:val="00C55A6F"/>
    <w:rsid w:val="00C6418C"/>
    <w:rsid w:val="00C71935"/>
    <w:rsid w:val="00C72462"/>
    <w:rsid w:val="00C72E7B"/>
    <w:rsid w:val="00C8085C"/>
    <w:rsid w:val="00C83BC0"/>
    <w:rsid w:val="00C85E94"/>
    <w:rsid w:val="00C90ABF"/>
    <w:rsid w:val="00C9116A"/>
    <w:rsid w:val="00C91EB9"/>
    <w:rsid w:val="00C94B8A"/>
    <w:rsid w:val="00CA172E"/>
    <w:rsid w:val="00CA1FE0"/>
    <w:rsid w:val="00CA45EB"/>
    <w:rsid w:val="00CB03AA"/>
    <w:rsid w:val="00CB2420"/>
    <w:rsid w:val="00CB7A46"/>
    <w:rsid w:val="00CC1631"/>
    <w:rsid w:val="00CC6930"/>
    <w:rsid w:val="00CD0C7C"/>
    <w:rsid w:val="00CD78E6"/>
    <w:rsid w:val="00CE1907"/>
    <w:rsid w:val="00CE4ADB"/>
    <w:rsid w:val="00CE506A"/>
    <w:rsid w:val="00CF6DF4"/>
    <w:rsid w:val="00CF6ED3"/>
    <w:rsid w:val="00D04E37"/>
    <w:rsid w:val="00D0641F"/>
    <w:rsid w:val="00D0793D"/>
    <w:rsid w:val="00D07B1D"/>
    <w:rsid w:val="00D1020E"/>
    <w:rsid w:val="00D11884"/>
    <w:rsid w:val="00D11F77"/>
    <w:rsid w:val="00D158D6"/>
    <w:rsid w:val="00D2141D"/>
    <w:rsid w:val="00D40120"/>
    <w:rsid w:val="00D404FE"/>
    <w:rsid w:val="00D443C1"/>
    <w:rsid w:val="00D44665"/>
    <w:rsid w:val="00D4614B"/>
    <w:rsid w:val="00D50ABA"/>
    <w:rsid w:val="00D53B9F"/>
    <w:rsid w:val="00D663C6"/>
    <w:rsid w:val="00D671D7"/>
    <w:rsid w:val="00D7019A"/>
    <w:rsid w:val="00D70E38"/>
    <w:rsid w:val="00D734F2"/>
    <w:rsid w:val="00D76128"/>
    <w:rsid w:val="00D84BE4"/>
    <w:rsid w:val="00D851A3"/>
    <w:rsid w:val="00D85B2A"/>
    <w:rsid w:val="00D86FB2"/>
    <w:rsid w:val="00D873DF"/>
    <w:rsid w:val="00D9381A"/>
    <w:rsid w:val="00D939F1"/>
    <w:rsid w:val="00D9587D"/>
    <w:rsid w:val="00D95FDB"/>
    <w:rsid w:val="00DA2EF2"/>
    <w:rsid w:val="00DA52F1"/>
    <w:rsid w:val="00DA7B70"/>
    <w:rsid w:val="00DB4477"/>
    <w:rsid w:val="00DC06A2"/>
    <w:rsid w:val="00DC28BB"/>
    <w:rsid w:val="00DC4735"/>
    <w:rsid w:val="00DC4BB9"/>
    <w:rsid w:val="00DC52A1"/>
    <w:rsid w:val="00DD205C"/>
    <w:rsid w:val="00DD6434"/>
    <w:rsid w:val="00DE0FCB"/>
    <w:rsid w:val="00DE16DC"/>
    <w:rsid w:val="00DE2736"/>
    <w:rsid w:val="00DE3700"/>
    <w:rsid w:val="00DE43FD"/>
    <w:rsid w:val="00DE622F"/>
    <w:rsid w:val="00DE6411"/>
    <w:rsid w:val="00DF0CD9"/>
    <w:rsid w:val="00DF42A5"/>
    <w:rsid w:val="00E0565A"/>
    <w:rsid w:val="00E057E5"/>
    <w:rsid w:val="00E11B1B"/>
    <w:rsid w:val="00E160A0"/>
    <w:rsid w:val="00E16710"/>
    <w:rsid w:val="00E25D67"/>
    <w:rsid w:val="00E26669"/>
    <w:rsid w:val="00E2735B"/>
    <w:rsid w:val="00E27A92"/>
    <w:rsid w:val="00E27F28"/>
    <w:rsid w:val="00E30AF7"/>
    <w:rsid w:val="00E31245"/>
    <w:rsid w:val="00E34CF4"/>
    <w:rsid w:val="00E3549B"/>
    <w:rsid w:val="00E367CA"/>
    <w:rsid w:val="00E37147"/>
    <w:rsid w:val="00E41F8A"/>
    <w:rsid w:val="00E50297"/>
    <w:rsid w:val="00E56855"/>
    <w:rsid w:val="00E60A44"/>
    <w:rsid w:val="00E63E5E"/>
    <w:rsid w:val="00E64850"/>
    <w:rsid w:val="00E667F0"/>
    <w:rsid w:val="00E756CB"/>
    <w:rsid w:val="00E769F4"/>
    <w:rsid w:val="00E821BC"/>
    <w:rsid w:val="00E82D27"/>
    <w:rsid w:val="00E92BF3"/>
    <w:rsid w:val="00E94B89"/>
    <w:rsid w:val="00E97B72"/>
    <w:rsid w:val="00EA31D9"/>
    <w:rsid w:val="00EA33C5"/>
    <w:rsid w:val="00EA7E08"/>
    <w:rsid w:val="00EB00E2"/>
    <w:rsid w:val="00EB3173"/>
    <w:rsid w:val="00EB7342"/>
    <w:rsid w:val="00ED51BD"/>
    <w:rsid w:val="00EE2025"/>
    <w:rsid w:val="00EE3A54"/>
    <w:rsid w:val="00EF1253"/>
    <w:rsid w:val="00EF2063"/>
    <w:rsid w:val="00EF6577"/>
    <w:rsid w:val="00EF6988"/>
    <w:rsid w:val="00F0149F"/>
    <w:rsid w:val="00F03847"/>
    <w:rsid w:val="00F0421A"/>
    <w:rsid w:val="00F04A60"/>
    <w:rsid w:val="00F05117"/>
    <w:rsid w:val="00F0682C"/>
    <w:rsid w:val="00F06E77"/>
    <w:rsid w:val="00F12C63"/>
    <w:rsid w:val="00F133F8"/>
    <w:rsid w:val="00F15219"/>
    <w:rsid w:val="00F165C3"/>
    <w:rsid w:val="00F23FD4"/>
    <w:rsid w:val="00F25B43"/>
    <w:rsid w:val="00F27FD0"/>
    <w:rsid w:val="00F374F5"/>
    <w:rsid w:val="00F376CD"/>
    <w:rsid w:val="00F40F15"/>
    <w:rsid w:val="00F44D33"/>
    <w:rsid w:val="00F474AB"/>
    <w:rsid w:val="00F51C60"/>
    <w:rsid w:val="00F54121"/>
    <w:rsid w:val="00F63136"/>
    <w:rsid w:val="00F65D50"/>
    <w:rsid w:val="00F65E7E"/>
    <w:rsid w:val="00F7103E"/>
    <w:rsid w:val="00F73411"/>
    <w:rsid w:val="00F869EC"/>
    <w:rsid w:val="00F87234"/>
    <w:rsid w:val="00F900B3"/>
    <w:rsid w:val="00F93B67"/>
    <w:rsid w:val="00F956C6"/>
    <w:rsid w:val="00F96BBE"/>
    <w:rsid w:val="00F974E9"/>
    <w:rsid w:val="00FA02F9"/>
    <w:rsid w:val="00FB2FB2"/>
    <w:rsid w:val="00FC5164"/>
    <w:rsid w:val="00FD1462"/>
    <w:rsid w:val="00FD1DED"/>
    <w:rsid w:val="00FD22A9"/>
    <w:rsid w:val="00FD643A"/>
    <w:rsid w:val="00FD6A14"/>
    <w:rsid w:val="00FD6E26"/>
    <w:rsid w:val="00FE66D9"/>
    <w:rsid w:val="00FE68D5"/>
    <w:rsid w:val="00FF03EA"/>
    <w:rsid w:val="00FF2AE0"/>
    <w:rsid w:val="00FF41FE"/>
    <w:rsid w:val="00FF56A7"/>
    <w:rsid w:val="00FF58BB"/>
    <w:rsid w:val="00FF79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en.net"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ten.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31113_met.php"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akten.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31113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31113_me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DCF33-F2DE-4493-A7CD-50B6A6A5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META Archivdepot und ITO beschließen Partnerschaft für die Datenarchivierung (META Archivdepot) Pressemeldung vom</vt:lpstr>
    </vt:vector>
  </TitlesOfParts>
  <Company/>
  <LinksUpToDate>false</LinksUpToDate>
  <CharactersWithSpaces>6032</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Archivdepot und ITO beschließen Partnerschaft für die Datenarchivierung (META Archivdepot) Pressemeldung vom 13.11.2013</dc:title>
  <dc:creator>Sabine Sturm</dc:creator>
  <cp:lastModifiedBy>Admin</cp:lastModifiedBy>
  <cp:revision>3</cp:revision>
  <cp:lastPrinted>2013-10-04T08:31:00Z</cp:lastPrinted>
  <dcterms:created xsi:type="dcterms:W3CDTF">2013-10-31T10:09:00Z</dcterms:created>
  <dcterms:modified xsi:type="dcterms:W3CDTF">2013-11-13T07:39:00Z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